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5838B40" w14:textId="74F5C550" w:rsidR="00071E12" w:rsidRPr="00BE3F56" w:rsidRDefault="00071E12" w:rsidP="00071E12">
      <w:pPr>
        <w:spacing w:before="60"/>
        <w:rPr>
          <w:rFonts w:eastAsia="Times New Roman"/>
          <w:szCs w:val="20"/>
        </w:rPr>
      </w:pPr>
      <w:bookmarkStart w:id="0" w:name="_Toc464537004"/>
      <w:bookmarkStart w:id="1" w:name="_Toc464537289"/>
      <w:bookmarkStart w:id="2" w:name="_Toc464978976"/>
      <w:bookmarkStart w:id="3" w:name="_Toc464979054"/>
      <w:bookmarkStart w:id="4" w:name="_Toc464981419"/>
      <w:bookmarkStart w:id="5" w:name="_Toc464982443"/>
      <w:bookmarkStart w:id="6" w:name="_Toc464982458"/>
    </w:p>
    <w:p w14:paraId="7281C23B" w14:textId="77777777" w:rsidR="00071E12" w:rsidRPr="00BE3F56" w:rsidRDefault="00071E12" w:rsidP="00071E12">
      <w:pPr>
        <w:spacing w:before="60"/>
        <w:rPr>
          <w:rFonts w:eastAsia="Times New Roman"/>
          <w:szCs w:val="20"/>
        </w:rPr>
      </w:pPr>
    </w:p>
    <w:p w14:paraId="7705432C" w14:textId="77777777" w:rsidR="00071E12" w:rsidRPr="00BE3F56" w:rsidRDefault="00071E12" w:rsidP="00071E12">
      <w:pPr>
        <w:spacing w:before="60"/>
        <w:rPr>
          <w:rFonts w:eastAsia="Times New Roman"/>
          <w:szCs w:val="20"/>
        </w:rPr>
      </w:pPr>
    </w:p>
    <w:p w14:paraId="1FEEE500" w14:textId="77777777" w:rsidR="00071E12" w:rsidRPr="00BE3F56" w:rsidRDefault="00071E12" w:rsidP="00071E12">
      <w:pPr>
        <w:spacing w:before="60"/>
        <w:rPr>
          <w:rFonts w:eastAsia="Times New Roman"/>
          <w:szCs w:val="20"/>
        </w:rPr>
      </w:pPr>
    </w:p>
    <w:p w14:paraId="2AD3E7C6" w14:textId="77777777" w:rsidR="00071E12" w:rsidRPr="00BE3F56" w:rsidRDefault="00071E12" w:rsidP="00071E12">
      <w:pPr>
        <w:spacing w:before="60"/>
        <w:rPr>
          <w:rFonts w:eastAsia="Times New Roman"/>
          <w:szCs w:val="20"/>
        </w:rPr>
      </w:pPr>
    </w:p>
    <w:p w14:paraId="1E6F684E" w14:textId="7B2EC2DC" w:rsidR="00071E12" w:rsidRPr="00BE3F56" w:rsidRDefault="00071E12" w:rsidP="00071E12">
      <w:pPr>
        <w:spacing w:before="60"/>
        <w:rPr>
          <w:rFonts w:eastAsia="Times New Roman"/>
          <w:szCs w:val="20"/>
        </w:rPr>
      </w:pPr>
      <w:r w:rsidRPr="00BE3F56">
        <w:rPr>
          <w:noProof/>
        </w:rPr>
        <mc:AlternateContent>
          <mc:Choice Requires="wps">
            <w:drawing>
              <wp:anchor distT="0" distB="0" distL="114300" distR="114300" simplePos="0" relativeHeight="251703296" behindDoc="0" locked="0" layoutInCell="1" allowOverlap="1" wp14:anchorId="5F7C891C" wp14:editId="7EAAD809">
                <wp:simplePos x="0" y="0"/>
                <wp:positionH relativeFrom="column">
                  <wp:align>center</wp:align>
                </wp:positionH>
                <wp:positionV relativeFrom="paragraph">
                  <wp:posOffset>-204470</wp:posOffset>
                </wp:positionV>
                <wp:extent cx="5829300" cy="3657600"/>
                <wp:effectExtent l="0" t="0" r="0" b="0"/>
                <wp:wrapSquare wrapText="bothSides"/>
                <wp:docPr id="30" name="Textové pole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9300" cy="3657600"/>
                        </a:xfrm>
                        <a:prstGeom prst="rect">
                          <a:avLst/>
                        </a:prstGeom>
                        <a:solidFill>
                          <a:srgbClr val="FFFFFF"/>
                        </a:solidFill>
                        <a:ln>
                          <a:noFill/>
                        </a:ln>
                      </wps:spPr>
                      <wps:txbx>
                        <w:txbxContent>
                          <w:p w14:paraId="7B015482" w14:textId="77777777" w:rsidR="000D572B" w:rsidRDefault="000D572B" w:rsidP="000D572B">
                            <w:pPr>
                              <w:pStyle w:val="Podtituloblky"/>
                              <w:rPr>
                                <w:sz w:val="48"/>
                              </w:rPr>
                            </w:pPr>
                            <w:r w:rsidRPr="00372848">
                              <w:rPr>
                                <w:sz w:val="48"/>
                              </w:rPr>
                              <w:t>EKOPark Žabovřeské louky – projektová dokumentace</w:t>
                            </w:r>
                          </w:p>
                          <w:p w14:paraId="7D1404F8" w14:textId="77777777" w:rsidR="000D572B" w:rsidRPr="00557A77" w:rsidRDefault="000D572B" w:rsidP="000D572B">
                            <w:pPr>
                              <w:pStyle w:val="Podtituloblky"/>
                              <w:rPr>
                                <w:sz w:val="48"/>
                                <w:highlight w:val="yellow"/>
                              </w:rPr>
                            </w:pPr>
                          </w:p>
                          <w:p w14:paraId="1E350ED3" w14:textId="3C38F41C" w:rsidR="00455524" w:rsidRPr="00DB779A" w:rsidRDefault="00455524" w:rsidP="00455524">
                            <w:pPr>
                              <w:pStyle w:val="Podtituloblky"/>
                            </w:pPr>
                            <w:r w:rsidRPr="00DB779A">
                              <w:rPr>
                                <w:shd w:val="clear" w:color="auto" w:fill="FFFFFF"/>
                              </w:rPr>
                              <w:t xml:space="preserve">Dokumentace pro </w:t>
                            </w:r>
                            <w:r w:rsidR="00DB779A" w:rsidRPr="00DB779A">
                              <w:rPr>
                                <w:shd w:val="clear" w:color="auto" w:fill="FFFFFF"/>
                              </w:rPr>
                              <w:t xml:space="preserve">společné řízení DUR+DSP, </w:t>
                            </w:r>
                            <w:r w:rsidR="0069624A">
                              <w:rPr>
                                <w:shd w:val="clear" w:color="auto" w:fill="FFFFFF"/>
                              </w:rPr>
                              <w:br/>
                            </w:r>
                            <w:r w:rsidR="00DB779A" w:rsidRPr="00DB779A">
                              <w:rPr>
                                <w:shd w:val="clear" w:color="auto" w:fill="FFFFFF"/>
                              </w:rPr>
                              <w:t>v rozsahu provedení stavby</w:t>
                            </w:r>
                          </w:p>
                          <w:p w14:paraId="5925082C" w14:textId="77777777" w:rsidR="00071E12" w:rsidRPr="000E1C08" w:rsidRDefault="00071E12" w:rsidP="00071E12">
                            <w:pPr>
                              <w:pStyle w:val="Podtituloblky"/>
                              <w:rPr>
                                <w:szCs w:val="24"/>
                                <w:highlight w:val="yellow"/>
                              </w:rPr>
                            </w:pPr>
                          </w:p>
                          <w:p w14:paraId="7CB76AC1" w14:textId="77777777" w:rsidR="00071E12" w:rsidRPr="000D572B" w:rsidRDefault="00071E12" w:rsidP="00071E12">
                            <w:pPr>
                              <w:pStyle w:val="Nzevzprvy"/>
                              <w:rPr>
                                <w:bCs w:val="0"/>
                                <w:sz w:val="36"/>
                              </w:rPr>
                            </w:pPr>
                          </w:p>
                          <w:p w14:paraId="23876819" w14:textId="5C6EF984" w:rsidR="00071E12" w:rsidRDefault="00071E12" w:rsidP="00071E12">
                            <w:pPr>
                              <w:pStyle w:val="Nzevzprvy"/>
                            </w:pPr>
                            <w:r w:rsidRPr="000D572B">
                              <w:t>B Souhrnná technická zpráva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F7C891C" id="_x0000_t202" coordsize="21600,21600" o:spt="202" path="m,l,21600r21600,l21600,xe">
                <v:stroke joinstyle="miter"/>
                <v:path gradientshapeok="t" o:connecttype="rect"/>
              </v:shapetype>
              <v:shape id="Textové pole 30" o:spid="_x0000_s1026" type="#_x0000_t202" style="position:absolute;left:0;text-align:left;margin-left:0;margin-top:-16.1pt;width:459pt;height:4in;z-index:251703296;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" stroked="f">
                <v:textbox>
                  <w:txbxContent>
                    <w:p w14:paraId="7B015482" w14:textId="77777777" w:rsidR="000D572B" w:rsidRDefault="000D572B" w:rsidP="000D572B">
                      <w:pPr>
                        <w:pStyle w:val="Podtituloblky"/>
                        <w:rPr>
                          <w:sz w:val="48"/>
                        </w:rPr>
                      </w:pPr>
                      <w:r w:rsidRPr="00372848">
                        <w:rPr>
                          <w:sz w:val="48"/>
                        </w:rPr>
                        <w:t>EKOPark Žabovřeské louky – projektová dokumentace</w:t>
                      </w:r>
                    </w:p>
                    <w:p w14:paraId="7D1404F8" w14:textId="77777777" w:rsidR="000D572B" w:rsidRPr="00557A77" w:rsidRDefault="000D572B" w:rsidP="000D572B">
                      <w:pPr>
                        <w:pStyle w:val="Podtituloblky"/>
                        <w:rPr>
                          <w:sz w:val="48"/>
                          <w:highlight w:val="yellow"/>
                        </w:rPr>
                      </w:pPr>
                    </w:p>
                    <w:p w14:paraId="1E350ED3" w14:textId="3C38F41C" w:rsidR="00455524" w:rsidRPr="00DB779A" w:rsidRDefault="00455524" w:rsidP="00455524">
                      <w:pPr>
                        <w:pStyle w:val="Podtituloblky"/>
                      </w:pPr>
                      <w:r w:rsidRPr="00DB779A">
                        <w:rPr>
                          <w:shd w:val="clear" w:color="auto" w:fill="FFFFFF"/>
                        </w:rPr>
                        <w:t xml:space="preserve">Dokumentace pro </w:t>
                      </w:r>
                      <w:r w:rsidR="00DB779A" w:rsidRPr="00DB779A">
                        <w:rPr>
                          <w:shd w:val="clear" w:color="auto" w:fill="FFFFFF"/>
                        </w:rPr>
                        <w:t xml:space="preserve">společné řízení DUR+DSP, </w:t>
                      </w:r>
                      <w:r w:rsidR="0069624A">
                        <w:rPr>
                          <w:shd w:val="clear" w:color="auto" w:fill="FFFFFF"/>
                        </w:rPr>
                        <w:br/>
                      </w:r>
                      <w:r w:rsidR="00DB779A" w:rsidRPr="00DB779A">
                        <w:rPr>
                          <w:shd w:val="clear" w:color="auto" w:fill="FFFFFF"/>
                        </w:rPr>
                        <w:t>v rozsahu provedení stavby</w:t>
                      </w:r>
                    </w:p>
                    <w:p w14:paraId="5925082C" w14:textId="77777777" w:rsidR="00071E12" w:rsidRPr="000E1C08" w:rsidRDefault="00071E12" w:rsidP="00071E12">
                      <w:pPr>
                        <w:pStyle w:val="Podtituloblky"/>
                        <w:rPr>
                          <w:szCs w:val="24"/>
                          <w:highlight w:val="yellow"/>
                        </w:rPr>
                      </w:pPr>
                    </w:p>
                    <w:p w14:paraId="7CB76AC1" w14:textId="77777777" w:rsidR="00071E12" w:rsidRPr="000D572B" w:rsidRDefault="00071E12" w:rsidP="00071E12">
                      <w:pPr>
                        <w:pStyle w:val="Nzevzprvy"/>
                        <w:rPr>
                          <w:bCs w:val="0"/>
                          <w:sz w:val="36"/>
                        </w:rPr>
                      </w:pPr>
                    </w:p>
                    <w:p w14:paraId="23876819" w14:textId="5C6EF984" w:rsidR="00071E12" w:rsidRDefault="00071E12" w:rsidP="00071E12">
                      <w:pPr>
                        <w:pStyle w:val="Nzevzprvy"/>
                      </w:pPr>
                      <w:r w:rsidRPr="000D572B">
                        <w:t>B Souhrnná technická zpráva</w:t>
                      </w:r>
                    </w:p>
                  </w:txbxContent>
                </v:textbox>
                <w10:wrap type="square"/>
              </v:shape>
            </w:pict>
          </mc:Fallback>
        </mc:AlternateContent>
      </w:r>
    </w:p>
    <w:p w14:paraId="330135DA" w14:textId="77777777" w:rsidR="00071E12" w:rsidRPr="00BE3F56" w:rsidRDefault="00071E12" w:rsidP="00071E12">
      <w:pPr>
        <w:spacing w:before="60"/>
        <w:rPr>
          <w:szCs w:val="20"/>
        </w:rPr>
      </w:pPr>
    </w:p>
    <w:p w14:paraId="3823F089" w14:textId="77777777" w:rsidR="00071E12" w:rsidRPr="00BE3F56" w:rsidRDefault="00071E12" w:rsidP="00071E12">
      <w:pPr>
        <w:spacing w:before="60"/>
        <w:rPr>
          <w:szCs w:val="20"/>
        </w:rPr>
      </w:pPr>
    </w:p>
    <w:p w14:paraId="6E854A07" w14:textId="77777777" w:rsidR="00071E12" w:rsidRPr="00BE3F56" w:rsidRDefault="00071E12" w:rsidP="00071E12">
      <w:pPr>
        <w:spacing w:before="60"/>
        <w:rPr>
          <w:szCs w:val="20"/>
        </w:rPr>
      </w:pPr>
    </w:p>
    <w:p w14:paraId="0A75E442" w14:textId="77777777" w:rsidR="00071E12" w:rsidRPr="00BE3F56" w:rsidRDefault="00071E12" w:rsidP="00071E12">
      <w:pPr>
        <w:spacing w:before="60"/>
        <w:rPr>
          <w:rFonts w:eastAsia="Times New Roman"/>
          <w:szCs w:val="20"/>
        </w:rPr>
      </w:pPr>
    </w:p>
    <w:p w14:paraId="67C2793D" w14:textId="77777777" w:rsidR="00071E12" w:rsidRPr="00BE3F56" w:rsidRDefault="00071E12" w:rsidP="00071E12">
      <w:pPr>
        <w:spacing w:before="60"/>
        <w:rPr>
          <w:rFonts w:eastAsia="Times New Roman"/>
          <w:szCs w:val="20"/>
        </w:rPr>
      </w:pPr>
    </w:p>
    <w:p w14:paraId="2AB1FB05" w14:textId="77777777" w:rsidR="00071E12" w:rsidRPr="00BE3F56" w:rsidRDefault="00071E12" w:rsidP="00071E12">
      <w:pPr>
        <w:spacing w:before="60"/>
        <w:rPr>
          <w:rFonts w:eastAsia="Times New Roman"/>
          <w:szCs w:val="20"/>
        </w:rPr>
      </w:pPr>
    </w:p>
    <w:p w14:paraId="08F7AAD6" w14:textId="77777777" w:rsidR="00071E12" w:rsidRDefault="00071E12" w:rsidP="00071E12">
      <w:pPr>
        <w:spacing w:before="60"/>
        <w:rPr>
          <w:rFonts w:eastAsia="Times New Roman"/>
          <w:szCs w:val="20"/>
        </w:rPr>
      </w:pPr>
    </w:p>
    <w:p w14:paraId="330D537A" w14:textId="77777777" w:rsidR="003847CC" w:rsidRDefault="003847CC" w:rsidP="00071E12">
      <w:pPr>
        <w:spacing w:before="60"/>
        <w:rPr>
          <w:rFonts w:eastAsia="Times New Roman"/>
          <w:szCs w:val="20"/>
        </w:rPr>
      </w:pPr>
    </w:p>
    <w:p w14:paraId="6E61ED99" w14:textId="77777777" w:rsidR="003847CC" w:rsidRDefault="003847CC" w:rsidP="00071E12">
      <w:pPr>
        <w:spacing w:before="60"/>
        <w:rPr>
          <w:rFonts w:eastAsia="Times New Roman"/>
          <w:szCs w:val="20"/>
        </w:rPr>
      </w:pPr>
    </w:p>
    <w:p w14:paraId="12BB8761" w14:textId="77777777" w:rsidR="003847CC" w:rsidRPr="00BE3F56" w:rsidRDefault="003847CC" w:rsidP="00071E12">
      <w:pPr>
        <w:spacing w:before="60"/>
        <w:rPr>
          <w:rFonts w:eastAsia="Times New Roman"/>
          <w:szCs w:val="20"/>
        </w:rPr>
      </w:pPr>
    </w:p>
    <w:p w14:paraId="20619A2D" w14:textId="77777777" w:rsidR="00071E12" w:rsidRPr="00BE3F56" w:rsidRDefault="00071E12" w:rsidP="00071E12">
      <w:pPr>
        <w:spacing w:before="60"/>
        <w:rPr>
          <w:rFonts w:eastAsia="Times New Roman"/>
          <w:szCs w:val="20"/>
        </w:rPr>
      </w:pPr>
    </w:p>
    <w:p w14:paraId="5B64804B" w14:textId="77777777" w:rsidR="00071E12" w:rsidRPr="00BE3F56" w:rsidRDefault="00071E12" w:rsidP="00071E12">
      <w:pPr>
        <w:spacing w:before="60"/>
        <w:rPr>
          <w:rFonts w:eastAsia="Times New Roman"/>
          <w:szCs w:val="20"/>
        </w:rPr>
      </w:pPr>
    </w:p>
    <w:p w14:paraId="399AB62E" w14:textId="496C53AF" w:rsidR="00071E12" w:rsidRPr="00567F13" w:rsidRDefault="00071E12" w:rsidP="00A45654">
      <w:pPr>
        <w:spacing w:before="60"/>
        <w:rPr>
          <w:rFonts w:eastAsia="Times New Roman"/>
          <w:szCs w:val="20"/>
        </w:rPr>
      </w:pPr>
    </w:p>
    <w:p w14:paraId="7F4BE2FE" w14:textId="2CC01505" w:rsidR="00071E12" w:rsidRPr="00BE3F56" w:rsidRDefault="00071E12" w:rsidP="00071E12">
      <w:pPr>
        <w:tabs>
          <w:tab w:val="right" w:pos="8505"/>
        </w:tabs>
        <w:spacing w:before="60"/>
        <w:ind w:right="-28" w:firstLine="284"/>
        <w:jc w:val="left"/>
        <w:rPr>
          <w:rFonts w:eastAsia="Times New Roman"/>
          <w:b/>
          <w:szCs w:val="20"/>
        </w:rPr>
      </w:pPr>
      <w:bookmarkStart w:id="7" w:name="_Hlk149630134"/>
      <w:r w:rsidRPr="00BE3F56">
        <w:rPr>
          <w:rFonts w:eastAsia="Times New Roman"/>
          <w:b/>
          <w:szCs w:val="20"/>
        </w:rPr>
        <w:t>Brno</w:t>
      </w:r>
      <w:bookmarkStart w:id="8" w:name="_Hlk134781935"/>
      <w:r w:rsidRPr="00BE3F56">
        <w:rPr>
          <w:rFonts w:eastAsia="Times New Roman"/>
          <w:b/>
          <w:szCs w:val="20"/>
        </w:rPr>
        <w:t xml:space="preserve">, </w:t>
      </w:r>
      <w:r w:rsidR="00AB44E2" w:rsidRPr="00BE3F56">
        <w:rPr>
          <w:rFonts w:eastAsia="Times New Roman"/>
          <w:b/>
          <w:szCs w:val="20"/>
        </w:rPr>
        <w:t>duben 2023</w:t>
      </w:r>
      <w:bookmarkEnd w:id="8"/>
      <w:r w:rsidR="00A45654">
        <w:rPr>
          <w:rFonts w:eastAsia="Times New Roman"/>
          <w:b/>
          <w:szCs w:val="20"/>
        </w:rPr>
        <w:t xml:space="preserve"> </w:t>
      </w:r>
      <w:r w:rsidR="00A45654">
        <w:rPr>
          <w:rFonts w:eastAsia="Times New Roman"/>
          <w:szCs w:val="20"/>
        </w:rPr>
        <w:t>(r</w:t>
      </w:r>
      <w:r w:rsidR="00A45654" w:rsidRPr="00567F13">
        <w:rPr>
          <w:rFonts w:eastAsia="Times New Roman"/>
          <w:szCs w:val="20"/>
        </w:rPr>
        <w:t>evize 7/2023</w:t>
      </w:r>
      <w:r w:rsidR="00A45654">
        <w:rPr>
          <w:rFonts w:eastAsia="Times New Roman"/>
          <w:szCs w:val="20"/>
        </w:rPr>
        <w:t xml:space="preserve"> </w:t>
      </w:r>
      <w:r w:rsidR="00A45654" w:rsidRPr="00567F13">
        <w:rPr>
          <w:rFonts w:eastAsia="Times New Roman"/>
          <w:szCs w:val="20"/>
        </w:rPr>
        <w:t>vyjádření DOSS</w:t>
      </w:r>
      <w:r w:rsidR="00A45654">
        <w:rPr>
          <w:rFonts w:eastAsia="Times New Roman"/>
          <w:szCs w:val="20"/>
        </w:rPr>
        <w:t>)</w:t>
      </w:r>
    </w:p>
    <w:bookmarkEnd w:id="7"/>
    <w:p w14:paraId="318AF1A9" w14:textId="77777777" w:rsidR="00104833" w:rsidRPr="00BE3F56" w:rsidRDefault="00104833" w:rsidP="00071E12"/>
    <w:p w14:paraId="2413632E" w14:textId="77777777" w:rsidR="00071E12" w:rsidRPr="00BE3F56" w:rsidRDefault="00071E12" w:rsidP="00071E12"/>
    <w:p w14:paraId="16D0A3CB" w14:textId="77777777" w:rsidR="00071E12" w:rsidRPr="003847CC" w:rsidRDefault="00071E12" w:rsidP="00071E12"/>
    <w:p w14:paraId="5D28728B" w14:textId="77777777" w:rsidR="00071E12" w:rsidRPr="003847CC" w:rsidRDefault="00071E12" w:rsidP="00071E12">
      <w:pPr>
        <w:tabs>
          <w:tab w:val="right" w:pos="9072"/>
        </w:tabs>
        <w:rPr>
          <w:b/>
          <w:bCs/>
          <w:noProof/>
        </w:rPr>
        <w:sectPr w:rsidR="00071E12" w:rsidRPr="003847CC" w:rsidSect="00134E05">
          <w:pgSz w:w="11906" w:h="16838" w:code="9"/>
          <w:pgMar w:top="1418" w:right="1418" w:bottom="1701" w:left="1418" w:header="709" w:footer="907" w:gutter="0"/>
          <w:cols w:space="708"/>
        </w:sectPr>
      </w:pPr>
    </w:p>
    <w:p w14:paraId="73BF297E" w14:textId="77777777" w:rsidR="00071E12" w:rsidRPr="00BE3F56" w:rsidRDefault="00071E12" w:rsidP="00071E12">
      <w:pPr>
        <w:pStyle w:val="Hlavika"/>
        <w:tabs>
          <w:tab w:val="clear" w:pos="6804"/>
          <w:tab w:val="clear" w:pos="9356"/>
          <w:tab w:val="right" w:pos="9072"/>
        </w:tabs>
      </w:pPr>
      <w:r w:rsidRPr="00BE3F56">
        <w:lastRenderedPageBreak/>
        <w:t>GEOtest, a.s.</w:t>
      </w:r>
      <w:r w:rsidRPr="00BE3F56">
        <w:tab/>
      </w:r>
      <w:r w:rsidRPr="00BE3F56">
        <w:rPr>
          <w:b w:val="0"/>
          <w:bCs w:val="0"/>
        </w:rPr>
        <w:t>tel.:</w:t>
      </w:r>
      <w:r w:rsidRPr="00BE3F56">
        <w:rPr>
          <w:b w:val="0"/>
          <w:bCs w:val="0"/>
        </w:rPr>
        <w:tab/>
      </w:r>
      <w:r w:rsidRPr="00BE3F56">
        <w:t>548 125 111</w:t>
      </w:r>
    </w:p>
    <w:p w14:paraId="07A7AF4D" w14:textId="77777777" w:rsidR="00071E12" w:rsidRPr="00BE3F56" w:rsidRDefault="00071E12" w:rsidP="00071E12">
      <w:pPr>
        <w:pStyle w:val="Hlavika"/>
        <w:tabs>
          <w:tab w:val="clear" w:pos="6804"/>
          <w:tab w:val="clear" w:pos="9356"/>
          <w:tab w:val="right" w:pos="9072"/>
        </w:tabs>
      </w:pPr>
      <w:r w:rsidRPr="00BE3F56">
        <w:t>Šmahova 1244/112, 627 00 Brno</w:t>
      </w:r>
      <w:r w:rsidRPr="00BE3F56">
        <w:tab/>
      </w:r>
      <w:r w:rsidRPr="00BE3F56">
        <w:rPr>
          <w:b w:val="0"/>
          <w:bCs w:val="0"/>
        </w:rPr>
        <w:t>fax:</w:t>
      </w:r>
      <w:r w:rsidRPr="00BE3F56">
        <w:rPr>
          <w:b w:val="0"/>
          <w:bCs w:val="0"/>
        </w:rPr>
        <w:tab/>
      </w:r>
      <w:r w:rsidRPr="00BE3F56">
        <w:t>545 217 979</w:t>
      </w:r>
    </w:p>
    <w:p w14:paraId="46FCDF6F" w14:textId="77777777" w:rsidR="00071E12" w:rsidRPr="00BE3F56" w:rsidRDefault="00071E12" w:rsidP="00071E12">
      <w:pPr>
        <w:pStyle w:val="Hlavika"/>
        <w:tabs>
          <w:tab w:val="clear" w:pos="6804"/>
          <w:tab w:val="clear" w:pos="7371"/>
          <w:tab w:val="clear" w:pos="9356"/>
          <w:tab w:val="left" w:pos="6521"/>
          <w:tab w:val="right" w:pos="9072"/>
        </w:tabs>
      </w:pPr>
      <w:r w:rsidRPr="00BE3F56">
        <w:rPr>
          <w:b w:val="0"/>
          <w:bCs w:val="0"/>
        </w:rPr>
        <w:t xml:space="preserve">IČ: </w:t>
      </w:r>
      <w:r w:rsidRPr="00BE3F56">
        <w:t>46344942</w:t>
      </w:r>
      <w:r w:rsidRPr="00BE3F56">
        <w:rPr>
          <w:b w:val="0"/>
          <w:bCs w:val="0"/>
        </w:rPr>
        <w:t xml:space="preserve">  DIČ: </w:t>
      </w:r>
      <w:r w:rsidRPr="00BE3F56">
        <w:t>CZ46344942</w:t>
      </w:r>
      <w:r w:rsidRPr="00BE3F56">
        <w:tab/>
      </w:r>
      <w:r w:rsidRPr="00BE3F56">
        <w:rPr>
          <w:b w:val="0"/>
          <w:bCs w:val="0"/>
        </w:rPr>
        <w:t>e-mail:</w:t>
      </w:r>
      <w:r w:rsidRPr="00BE3F56">
        <w:rPr>
          <w:b w:val="0"/>
          <w:bCs w:val="0"/>
        </w:rPr>
        <w:tab/>
      </w:r>
      <w:r w:rsidRPr="00BE3F56">
        <w:t>info@geotest.cz</w:t>
      </w:r>
    </w:p>
    <w:p w14:paraId="6E148395" w14:textId="77777777" w:rsidR="00071E12" w:rsidRPr="00BE3F56" w:rsidRDefault="00071E12" w:rsidP="00071E12">
      <w:pPr>
        <w:pStyle w:val="Podhlavika"/>
        <w:ind w:left="-28" w:right="-28"/>
        <w:rPr>
          <w:sz w:val="20"/>
        </w:rPr>
      </w:pPr>
      <w:r w:rsidRPr="00BE3F56">
        <w:rPr>
          <w:sz w:val="20"/>
        </w:rPr>
        <w:t>Geologické a sanační práce pro ochranu životního prostředí, geotechnický a hydrogeologický průzkum</w:t>
      </w:r>
    </w:p>
    <w:p w14:paraId="2408D84D" w14:textId="77777777" w:rsidR="00071E12" w:rsidRPr="00BE3F56" w:rsidRDefault="00071E12" w:rsidP="00071E12">
      <w:pPr>
        <w:spacing w:before="60"/>
      </w:pPr>
    </w:p>
    <w:p w14:paraId="62656D68" w14:textId="23F07B60" w:rsidR="000D572B" w:rsidRPr="00BE3F56" w:rsidRDefault="008B394E" w:rsidP="000D572B">
      <w:pPr>
        <w:tabs>
          <w:tab w:val="left" w:pos="2410"/>
        </w:tabs>
        <w:spacing w:before="60"/>
        <w:ind w:left="2410" w:hanging="2410"/>
        <w:jc w:val="left"/>
        <w:rPr>
          <w:rFonts w:cs="Arial"/>
          <w:b/>
          <w:bCs/>
          <w:highlight w:val="yellow"/>
        </w:rPr>
      </w:pPr>
      <w:r w:rsidRPr="00BE3F56">
        <w:rPr>
          <w:rFonts w:cs="Arial"/>
        </w:rPr>
        <w:t>Číslo a název zakázky:</w:t>
      </w:r>
      <w:r w:rsidRPr="00BE3F56">
        <w:rPr>
          <w:rFonts w:cs="Arial"/>
        </w:rPr>
        <w:tab/>
      </w:r>
      <w:r w:rsidR="000D572B" w:rsidRPr="00BE3F56">
        <w:rPr>
          <w:b/>
          <w:bCs/>
        </w:rPr>
        <w:t>22 7290 EKOPark Žabovřeské louky – projektová dokumentace</w:t>
      </w:r>
    </w:p>
    <w:p w14:paraId="682323AB" w14:textId="77777777" w:rsidR="000D572B" w:rsidRPr="00BE3F56" w:rsidRDefault="000D572B" w:rsidP="000D572B">
      <w:pPr>
        <w:tabs>
          <w:tab w:val="left" w:pos="2410"/>
        </w:tabs>
        <w:spacing w:before="60"/>
        <w:jc w:val="left"/>
      </w:pPr>
      <w:r w:rsidRPr="00BE3F56">
        <w:rPr>
          <w:rFonts w:cs="Arial"/>
        </w:rPr>
        <w:t>Objednatel:</w:t>
      </w:r>
      <w:r w:rsidRPr="00BE3F56">
        <w:rPr>
          <w:rFonts w:cs="Arial"/>
        </w:rPr>
        <w:tab/>
      </w:r>
      <w:bookmarkStart w:id="9" w:name="_Hlk106261102"/>
      <w:r w:rsidRPr="00BE3F56">
        <w:t>Statutární město Brno</w:t>
      </w:r>
    </w:p>
    <w:bookmarkEnd w:id="9"/>
    <w:p w14:paraId="01A0073F" w14:textId="35AB044E" w:rsidR="000D572B" w:rsidRPr="00BE3F56" w:rsidRDefault="000D572B" w:rsidP="000D572B">
      <w:pPr>
        <w:tabs>
          <w:tab w:val="left" w:pos="2410"/>
        </w:tabs>
        <w:spacing w:before="60"/>
        <w:jc w:val="left"/>
        <w:rPr>
          <w:rFonts w:cs="Arial"/>
          <w:highlight w:val="yellow"/>
        </w:rPr>
      </w:pPr>
      <w:r w:rsidRPr="00BE3F56">
        <w:tab/>
        <w:t>Dominikánské nám. 196/1</w:t>
      </w:r>
      <w:r w:rsidR="00BE3F56">
        <w:t xml:space="preserve">, </w:t>
      </w:r>
      <w:r w:rsidRPr="00BE3F56">
        <w:t>602 00</w:t>
      </w:r>
      <w:r w:rsidR="00BE3F56">
        <w:t xml:space="preserve"> Brno</w:t>
      </w:r>
    </w:p>
    <w:p w14:paraId="03D2D028" w14:textId="7342B7E7" w:rsidR="00071E12" w:rsidRPr="00BE3F56" w:rsidRDefault="00071E12" w:rsidP="000D572B">
      <w:pPr>
        <w:tabs>
          <w:tab w:val="left" w:pos="2410"/>
        </w:tabs>
        <w:spacing w:before="60"/>
        <w:ind w:left="2410" w:hanging="2410"/>
        <w:jc w:val="left"/>
      </w:pPr>
    </w:p>
    <w:p w14:paraId="45220078" w14:textId="77777777" w:rsidR="00BE3F56" w:rsidRDefault="00BE3F56" w:rsidP="00071E12">
      <w:pPr>
        <w:tabs>
          <w:tab w:val="left" w:pos="2410"/>
        </w:tabs>
        <w:jc w:val="left"/>
      </w:pPr>
    </w:p>
    <w:p w14:paraId="79774D39" w14:textId="77777777" w:rsidR="00BE3F56" w:rsidRPr="00BE3F56" w:rsidRDefault="00BE3F56" w:rsidP="00071E12">
      <w:pPr>
        <w:tabs>
          <w:tab w:val="left" w:pos="2410"/>
        </w:tabs>
        <w:jc w:val="left"/>
      </w:pPr>
    </w:p>
    <w:p w14:paraId="253C8A71" w14:textId="77777777" w:rsidR="000D572B" w:rsidRPr="00BE3F56" w:rsidRDefault="000D572B" w:rsidP="000D572B">
      <w:pPr>
        <w:pStyle w:val="Hlavika"/>
        <w:jc w:val="center"/>
        <w:rPr>
          <w:sz w:val="36"/>
          <w:szCs w:val="36"/>
        </w:rPr>
      </w:pPr>
      <w:r w:rsidRPr="00BE3F56">
        <w:rPr>
          <w:sz w:val="36"/>
          <w:szCs w:val="36"/>
        </w:rPr>
        <w:t>EKOPark Žabovřeské louky – projektová dokumentace</w:t>
      </w:r>
    </w:p>
    <w:p w14:paraId="1E97D769" w14:textId="77777777" w:rsidR="000D572B" w:rsidRPr="00BE3F56" w:rsidRDefault="000D572B" w:rsidP="000D572B">
      <w:pPr>
        <w:pStyle w:val="Hlavika"/>
        <w:jc w:val="center"/>
        <w:rPr>
          <w:sz w:val="36"/>
          <w:szCs w:val="36"/>
          <w:highlight w:val="yellow"/>
        </w:rPr>
      </w:pPr>
    </w:p>
    <w:p w14:paraId="1C812C4D" w14:textId="54D82AE4" w:rsidR="00DB779A" w:rsidRPr="00BE3F56" w:rsidRDefault="00DB779A" w:rsidP="00DB779A">
      <w:pPr>
        <w:pStyle w:val="Podtituloblky"/>
      </w:pPr>
      <w:r w:rsidRPr="00BE3F56">
        <w:rPr>
          <w:shd w:val="clear" w:color="auto" w:fill="FFFFFF"/>
        </w:rPr>
        <w:t xml:space="preserve">Dokumentace pro společné řízení DUR+DSP, </w:t>
      </w:r>
      <w:r w:rsidR="002C68F5">
        <w:rPr>
          <w:shd w:val="clear" w:color="auto" w:fill="FFFFFF"/>
        </w:rPr>
        <w:br/>
      </w:r>
      <w:r w:rsidRPr="00BE3F56">
        <w:rPr>
          <w:shd w:val="clear" w:color="auto" w:fill="FFFFFF"/>
        </w:rPr>
        <w:t>v rozsahu provedení stavby</w:t>
      </w:r>
    </w:p>
    <w:p w14:paraId="6D7129F4" w14:textId="77777777" w:rsidR="00071E12" w:rsidRPr="00BE3F56" w:rsidRDefault="00071E12" w:rsidP="00071E12">
      <w:pPr>
        <w:spacing w:before="0"/>
        <w:jc w:val="center"/>
        <w:rPr>
          <w:b/>
          <w:bCs/>
          <w:sz w:val="36"/>
          <w:szCs w:val="36"/>
        </w:rPr>
      </w:pPr>
    </w:p>
    <w:p w14:paraId="29635674" w14:textId="5ECC466A" w:rsidR="00071E12" w:rsidRPr="00BE3F56" w:rsidRDefault="00071E12" w:rsidP="00071E12">
      <w:pPr>
        <w:jc w:val="center"/>
        <w:rPr>
          <w:b/>
          <w:bCs/>
          <w:sz w:val="36"/>
          <w:szCs w:val="36"/>
        </w:rPr>
      </w:pPr>
      <w:r w:rsidRPr="00BE3F56">
        <w:rPr>
          <w:b/>
          <w:bCs/>
          <w:sz w:val="36"/>
          <w:szCs w:val="36"/>
        </w:rPr>
        <w:t>B Souhrnná technická zpráva</w:t>
      </w:r>
    </w:p>
    <w:p w14:paraId="6D4A9372" w14:textId="77777777" w:rsidR="00071E12" w:rsidRDefault="00071E12" w:rsidP="00071E12">
      <w:pPr>
        <w:tabs>
          <w:tab w:val="left" w:pos="2127"/>
        </w:tabs>
      </w:pPr>
    </w:p>
    <w:p w14:paraId="61076A2F" w14:textId="1A1E87F2" w:rsidR="00071E12" w:rsidRPr="00BE3F56" w:rsidRDefault="00071E12" w:rsidP="00071E12">
      <w:pPr>
        <w:tabs>
          <w:tab w:val="left" w:pos="2127"/>
        </w:tabs>
      </w:pPr>
      <w:r w:rsidRPr="00BE3F56">
        <w:rPr>
          <w:rFonts w:eastAsia="Times New Roman"/>
          <w:noProof/>
        </w:rPr>
        <mc:AlternateContent>
          <mc:Choice Requires="wps">
            <w:drawing>
              <wp:anchor distT="0" distB="0" distL="114300" distR="114300" simplePos="0" relativeHeight="251702272" behindDoc="0" locked="0" layoutInCell="1" allowOverlap="1" wp14:anchorId="47A4E671" wp14:editId="019DB467">
                <wp:simplePos x="0" y="0"/>
                <wp:positionH relativeFrom="column">
                  <wp:posOffset>3956685</wp:posOffset>
                </wp:positionH>
                <wp:positionV relativeFrom="paragraph">
                  <wp:posOffset>7412355</wp:posOffset>
                </wp:positionV>
                <wp:extent cx="1097280" cy="497205"/>
                <wp:effectExtent l="0" t="0" r="7620" b="0"/>
                <wp:wrapNone/>
                <wp:docPr id="29" name="Textové pole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7280" cy="497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36A28C" w14:textId="77777777" w:rsidR="00071E12" w:rsidRDefault="00071E12" w:rsidP="00071E12">
                            <w:r>
                              <w:rPr>
                                <w:noProof/>
                                <w:sz w:val="20"/>
                                <w:szCs w:val="20"/>
                              </w:rPr>
                              <w:drawing>
                                <wp:inline distT="0" distB="0" distL="0" distR="0" wp14:anchorId="03C22234" wp14:editId="49A6E0C2">
                                  <wp:extent cx="848360" cy="336550"/>
                                  <wp:effectExtent l="0" t="0" r="0"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48360" cy="33655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7A4E671" id="Textové pole 29" o:spid="_x0000_s1027" type="#_x0000_t202" style="position:absolute;left:0;text-align:left;margin-left:311.55pt;margin-top:583.65pt;width:86.4pt;height:39.1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" stroked="f">
                <v:textbox>
                  <w:txbxContent>
                    <w:p w14:paraId="5A36A28C" w14:textId="77777777" w:rsidR="00071E12" w:rsidRDefault="00071E12" w:rsidP="00071E12">
                      <w:r>
                        <w:rPr>
                          <w:noProof/>
                          <w:sz w:val="20"/>
                          <w:szCs w:val="20"/>
                        </w:rPr>
                        <w:drawing>
                          <wp:inline distT="0" distB="0" distL="0" distR="0" wp14:anchorId="03C22234" wp14:editId="49A6E0C2">
                            <wp:extent cx="848360" cy="336550"/>
                            <wp:effectExtent l="0" t="0" r="0"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48360" cy="336550"/>
                                    </a:xfrm>
                                    <a:prstGeom prst="rect">
                                      <a:avLst/>
                                    </a:prstGeom>
                                    <a:noFill/>
                                    <a:ln>
                                      <a:noFill/>
                                    </a:ln>
                                  </pic:spPr>
                                </pic:pic>
                              </a:graphicData>
                            </a:graphic>
                          </wp:inline>
                        </w:drawing>
                      </w:r>
                    </w:p>
                  </w:txbxContent>
                </v:textbox>
              </v:shape>
            </w:pict>
          </mc:Fallback>
        </mc:AlternateContent>
      </w:r>
      <w:r w:rsidRPr="00BE3F56">
        <w:rPr>
          <w:rFonts w:eastAsia="Times New Roman"/>
          <w:noProof/>
        </w:rPr>
        <mc:AlternateContent>
          <mc:Choice Requires="wps">
            <w:drawing>
              <wp:anchor distT="0" distB="0" distL="114300" distR="114300" simplePos="0" relativeHeight="251701248" behindDoc="0" locked="0" layoutInCell="1" allowOverlap="1" wp14:anchorId="1C294CC7" wp14:editId="71FBC992">
                <wp:simplePos x="0" y="0"/>
                <wp:positionH relativeFrom="column">
                  <wp:posOffset>3956685</wp:posOffset>
                </wp:positionH>
                <wp:positionV relativeFrom="paragraph">
                  <wp:posOffset>7412355</wp:posOffset>
                </wp:positionV>
                <wp:extent cx="1097280" cy="497205"/>
                <wp:effectExtent l="0" t="0" r="7620" b="0"/>
                <wp:wrapNone/>
                <wp:docPr id="28" name="Textové pole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7280" cy="497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095157" w14:textId="77777777" w:rsidR="00071E12" w:rsidRDefault="00071E12" w:rsidP="00071E12">
                            <w:r>
                              <w:rPr>
                                <w:noProof/>
                                <w:sz w:val="20"/>
                                <w:szCs w:val="20"/>
                              </w:rPr>
                              <w:drawing>
                                <wp:inline distT="0" distB="0" distL="0" distR="0" wp14:anchorId="4E55FC25" wp14:editId="53B6FEC4">
                                  <wp:extent cx="848360" cy="336550"/>
                                  <wp:effectExtent l="0" t="0" r="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48360" cy="33655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294CC7" id="Textové pole 28" o:spid="_x0000_s1028" type="#_x0000_t202" style="position:absolute;left:0;text-align:left;margin-left:311.55pt;margin-top:583.65pt;width:86.4pt;height:39.1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" stroked="f">
                <v:textbox>
                  <w:txbxContent>
                    <w:p w14:paraId="22095157" w14:textId="77777777" w:rsidR="00071E12" w:rsidRDefault="00071E12" w:rsidP="00071E12">
                      <w:r>
                        <w:rPr>
                          <w:noProof/>
                          <w:sz w:val="20"/>
                          <w:szCs w:val="20"/>
                        </w:rPr>
                        <w:drawing>
                          <wp:inline distT="0" distB="0" distL="0" distR="0" wp14:anchorId="4E55FC25" wp14:editId="53B6FEC4">
                            <wp:extent cx="848360" cy="336550"/>
                            <wp:effectExtent l="0" t="0" r="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48360" cy="336550"/>
                                    </a:xfrm>
                                    <a:prstGeom prst="rect">
                                      <a:avLst/>
                                    </a:prstGeom>
                                    <a:noFill/>
                                    <a:ln>
                                      <a:noFill/>
                                    </a:ln>
                                  </pic:spPr>
                                </pic:pic>
                              </a:graphicData>
                            </a:graphic>
                          </wp:inline>
                        </w:drawing>
                      </w:r>
                    </w:p>
                  </w:txbxContent>
                </v:textbox>
              </v:shape>
            </w:pict>
          </mc:Fallback>
        </mc:AlternateContent>
      </w:r>
      <w:r w:rsidRPr="00BE3F56">
        <w:rPr>
          <w:rFonts w:eastAsia="Times New Roman"/>
          <w:noProof/>
        </w:rPr>
        <mc:AlternateContent>
          <mc:Choice Requires="wps">
            <w:drawing>
              <wp:anchor distT="0" distB="0" distL="114300" distR="114300" simplePos="0" relativeHeight="251700224" behindDoc="0" locked="0" layoutInCell="1" allowOverlap="1" wp14:anchorId="77732BF5" wp14:editId="04EDA045">
                <wp:simplePos x="0" y="0"/>
                <wp:positionH relativeFrom="column">
                  <wp:posOffset>3956685</wp:posOffset>
                </wp:positionH>
                <wp:positionV relativeFrom="paragraph">
                  <wp:posOffset>7412355</wp:posOffset>
                </wp:positionV>
                <wp:extent cx="1097280" cy="497205"/>
                <wp:effectExtent l="0" t="0" r="7620" b="0"/>
                <wp:wrapNone/>
                <wp:docPr id="27" name="Textové pole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7280" cy="497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E58918D" w14:textId="77777777" w:rsidR="00071E12" w:rsidRDefault="00071E12" w:rsidP="00071E12">
                            <w:r>
                              <w:rPr>
                                <w:noProof/>
                                <w:sz w:val="20"/>
                                <w:szCs w:val="20"/>
                              </w:rPr>
                              <w:drawing>
                                <wp:inline distT="0" distB="0" distL="0" distR="0" wp14:anchorId="75409680" wp14:editId="49DAB0E6">
                                  <wp:extent cx="848360" cy="336550"/>
                                  <wp:effectExtent l="0" t="0" r="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48360" cy="33655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732BF5" id="Textové pole 27" o:spid="_x0000_s1029" type="#_x0000_t202" style="position:absolute;left:0;text-align:left;margin-left:311.55pt;margin-top:583.65pt;width:86.4pt;height:39.1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" stroked="f">
                <v:textbox>
                  <w:txbxContent>
                    <w:p w14:paraId="2E58918D" w14:textId="77777777" w:rsidR="00071E12" w:rsidRDefault="00071E12" w:rsidP="00071E12">
                      <w:r>
                        <w:rPr>
                          <w:noProof/>
                          <w:sz w:val="20"/>
                          <w:szCs w:val="20"/>
                        </w:rPr>
                        <w:drawing>
                          <wp:inline distT="0" distB="0" distL="0" distR="0" wp14:anchorId="75409680" wp14:editId="49DAB0E6">
                            <wp:extent cx="848360" cy="336550"/>
                            <wp:effectExtent l="0" t="0" r="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48360" cy="336550"/>
                                    </a:xfrm>
                                    <a:prstGeom prst="rect">
                                      <a:avLst/>
                                    </a:prstGeom>
                                    <a:noFill/>
                                    <a:ln>
                                      <a:noFill/>
                                    </a:ln>
                                  </pic:spPr>
                                </pic:pic>
                              </a:graphicData>
                            </a:graphic>
                          </wp:inline>
                        </w:drawing>
                      </w:r>
                    </w:p>
                  </w:txbxContent>
                </v:textbox>
              </v:shape>
            </w:pict>
          </mc:Fallback>
        </mc:AlternateContent>
      </w:r>
    </w:p>
    <w:p w14:paraId="74816AF5" w14:textId="77777777" w:rsidR="00071E12" w:rsidRPr="00BE3F56" w:rsidRDefault="00071E12" w:rsidP="00071E12">
      <w:pPr>
        <w:tabs>
          <w:tab w:val="left" w:pos="2127"/>
        </w:tabs>
      </w:pPr>
      <w:r w:rsidRPr="00BE3F56">
        <w:t>Odpovědný řešitel:</w:t>
      </w:r>
      <w:r w:rsidRPr="00BE3F56">
        <w:tab/>
      </w:r>
      <w:r w:rsidRPr="00BE3F56">
        <w:tab/>
      </w:r>
      <w:r w:rsidRPr="00BE3F56">
        <w:rPr>
          <w:b/>
        </w:rPr>
        <w:t>Mgr. Jan Oprchal</w:t>
      </w:r>
    </w:p>
    <w:p w14:paraId="23F129B3" w14:textId="77777777" w:rsidR="00071E12" w:rsidRPr="00BE3F56" w:rsidRDefault="00071E12" w:rsidP="00071E12">
      <w:pPr>
        <w:tabs>
          <w:tab w:val="left" w:pos="2127"/>
        </w:tabs>
        <w:ind w:left="2832" w:hanging="2832"/>
        <w:rPr>
          <w:b/>
        </w:rPr>
      </w:pPr>
      <w:r w:rsidRPr="00BE3F56">
        <w:t>Odpovědný projektant:</w:t>
      </w:r>
      <w:r w:rsidRPr="00BE3F56">
        <w:tab/>
      </w:r>
      <w:r w:rsidRPr="00BE3F56">
        <w:rPr>
          <w:b/>
        </w:rPr>
        <w:tab/>
        <w:t>Ing. Jaroslav Gric</w:t>
      </w:r>
    </w:p>
    <w:p w14:paraId="75D972B1" w14:textId="77777777" w:rsidR="00071E12" w:rsidRPr="00BE3F56" w:rsidRDefault="00071E12" w:rsidP="00071E12">
      <w:pPr>
        <w:tabs>
          <w:tab w:val="left" w:pos="2127"/>
        </w:tabs>
        <w:spacing w:before="60"/>
        <w:ind w:left="2832" w:hanging="2832"/>
        <w:rPr>
          <w:szCs w:val="23"/>
        </w:rPr>
      </w:pPr>
      <w:r w:rsidRPr="00BE3F56">
        <w:rPr>
          <w:szCs w:val="23"/>
        </w:rPr>
        <w:tab/>
      </w:r>
      <w:r w:rsidRPr="00BE3F56">
        <w:rPr>
          <w:szCs w:val="23"/>
        </w:rPr>
        <w:tab/>
        <w:t xml:space="preserve">autorizovaný inženýr pro stavby vodního hospodářství a </w:t>
      </w:r>
      <w:r w:rsidRPr="00BE3F56">
        <w:rPr>
          <w:szCs w:val="23"/>
        </w:rPr>
        <w:tab/>
      </w:r>
      <w:r w:rsidRPr="00BE3F56">
        <w:rPr>
          <w:szCs w:val="23"/>
        </w:rPr>
        <w:br/>
        <w:t>krajinného inženýrství, číslo autorizace ČKAIT: 1004065</w:t>
      </w:r>
    </w:p>
    <w:p w14:paraId="0559817C" w14:textId="77777777" w:rsidR="000D572B" w:rsidRPr="002C68F5" w:rsidRDefault="00071E12" w:rsidP="00071E12">
      <w:pPr>
        <w:tabs>
          <w:tab w:val="left" w:pos="2127"/>
        </w:tabs>
        <w:rPr>
          <w:b/>
          <w:bCs/>
        </w:rPr>
      </w:pPr>
      <w:r w:rsidRPr="002C68F5">
        <w:rPr>
          <w:rFonts w:eastAsia="Times New Roman"/>
          <w:b/>
          <w:bCs/>
          <w:noProof/>
        </w:rPr>
        <mc:AlternateContent>
          <mc:Choice Requires="wps">
            <w:drawing>
              <wp:anchor distT="0" distB="0" distL="114300" distR="114300" simplePos="0" relativeHeight="251698176" behindDoc="0" locked="0" layoutInCell="1" allowOverlap="1" wp14:anchorId="186A42A7" wp14:editId="6E808BA8">
                <wp:simplePos x="0" y="0"/>
                <wp:positionH relativeFrom="column">
                  <wp:posOffset>3956685</wp:posOffset>
                </wp:positionH>
                <wp:positionV relativeFrom="paragraph">
                  <wp:posOffset>7412355</wp:posOffset>
                </wp:positionV>
                <wp:extent cx="1097280" cy="497205"/>
                <wp:effectExtent l="0" t="0" r="7620" b="0"/>
                <wp:wrapNone/>
                <wp:docPr id="26" name="Textové pole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7280" cy="497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C13FE5" w14:textId="77777777" w:rsidR="00071E12" w:rsidRDefault="00071E12" w:rsidP="00071E12">
                            <w:r>
                              <w:rPr>
                                <w:noProof/>
                                <w:sz w:val="20"/>
                                <w:szCs w:val="20"/>
                              </w:rPr>
                              <w:drawing>
                                <wp:inline distT="0" distB="0" distL="0" distR="0" wp14:anchorId="0DB3305D" wp14:editId="2E532685">
                                  <wp:extent cx="848549" cy="336499"/>
                                  <wp:effectExtent l="0" t="0" r="0" b="6985"/>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68270" cy="34432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6A42A7" id="Textové pole 26" o:spid="_x0000_s1030" type="#_x0000_t202" style="position:absolute;left:0;text-align:left;margin-left:311.55pt;margin-top:583.65pt;width:86.4pt;height:39.1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" stroked="f">
                <v:textbox>
                  <w:txbxContent>
                    <w:p w14:paraId="65C13FE5" w14:textId="77777777" w:rsidR="00071E12" w:rsidRDefault="00071E12" w:rsidP="00071E12">
                      <w:r>
                        <w:rPr>
                          <w:noProof/>
                          <w:sz w:val="20"/>
                          <w:szCs w:val="20"/>
                        </w:rPr>
                        <w:drawing>
                          <wp:inline distT="0" distB="0" distL="0" distR="0" wp14:anchorId="0DB3305D" wp14:editId="2E532685">
                            <wp:extent cx="848549" cy="336499"/>
                            <wp:effectExtent l="0" t="0" r="0" b="6985"/>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68270" cy="344320"/>
                                    </a:xfrm>
                                    <a:prstGeom prst="rect">
                                      <a:avLst/>
                                    </a:prstGeom>
                                    <a:noFill/>
                                    <a:ln>
                                      <a:noFill/>
                                    </a:ln>
                                  </pic:spPr>
                                </pic:pic>
                              </a:graphicData>
                            </a:graphic>
                          </wp:inline>
                        </w:drawing>
                      </w:r>
                    </w:p>
                  </w:txbxContent>
                </v:textbox>
              </v:shape>
            </w:pict>
          </mc:Fallback>
        </mc:AlternateContent>
      </w:r>
      <w:r w:rsidRPr="002C68F5">
        <w:rPr>
          <w:b/>
          <w:bCs/>
        </w:rPr>
        <w:t>Zpracoval:</w:t>
      </w:r>
      <w:r w:rsidRPr="002C68F5">
        <w:rPr>
          <w:b/>
          <w:bCs/>
        </w:rPr>
        <w:tab/>
      </w:r>
      <w:r w:rsidRPr="002C68F5">
        <w:rPr>
          <w:b/>
          <w:bCs/>
        </w:rPr>
        <w:tab/>
      </w:r>
      <w:r w:rsidR="008B394E" w:rsidRPr="002C68F5">
        <w:rPr>
          <w:b/>
          <w:bCs/>
        </w:rPr>
        <w:t>Ing. Tereza Tichá</w:t>
      </w:r>
      <w:r w:rsidRPr="002C68F5">
        <w:rPr>
          <w:b/>
          <w:bCs/>
        </w:rPr>
        <w:t xml:space="preserve"> </w:t>
      </w:r>
    </w:p>
    <w:p w14:paraId="3211F91F" w14:textId="2384AC70" w:rsidR="00071E12" w:rsidRPr="00050CFB" w:rsidRDefault="00071E12" w:rsidP="000D572B">
      <w:pPr>
        <w:tabs>
          <w:tab w:val="left" w:pos="2127"/>
        </w:tabs>
        <w:ind w:left="709" w:firstLine="2127"/>
      </w:pPr>
      <w:r w:rsidRPr="00050CFB">
        <w:rPr>
          <w:rFonts w:eastAsia="Times New Roman"/>
          <w:noProof/>
        </w:rPr>
        <mc:AlternateContent>
          <mc:Choice Requires="wps">
            <w:drawing>
              <wp:anchor distT="0" distB="0" distL="114300" distR="114300" simplePos="0" relativeHeight="251699200" behindDoc="0" locked="0" layoutInCell="1" allowOverlap="1" wp14:anchorId="3F8BC2D4" wp14:editId="58A40E7E">
                <wp:simplePos x="0" y="0"/>
                <wp:positionH relativeFrom="column">
                  <wp:posOffset>3956685</wp:posOffset>
                </wp:positionH>
                <wp:positionV relativeFrom="paragraph">
                  <wp:posOffset>7412355</wp:posOffset>
                </wp:positionV>
                <wp:extent cx="1097280" cy="497205"/>
                <wp:effectExtent l="0" t="0" r="7620" b="0"/>
                <wp:wrapNone/>
                <wp:docPr id="25" name="Textové pole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7280" cy="497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F981C6" w14:textId="77777777" w:rsidR="00071E12" w:rsidRDefault="00071E12" w:rsidP="00071E12">
                            <w:r>
                              <w:rPr>
                                <w:noProof/>
                                <w:sz w:val="20"/>
                                <w:szCs w:val="20"/>
                              </w:rPr>
                              <w:drawing>
                                <wp:inline distT="0" distB="0" distL="0" distR="0" wp14:anchorId="78AE7804" wp14:editId="583F334D">
                                  <wp:extent cx="848360" cy="3365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48360" cy="33655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8BC2D4" id="Textové pole 25" o:spid="_x0000_s1031" type="#_x0000_t202" style="position:absolute;left:0;text-align:left;margin-left:311.55pt;margin-top:583.65pt;width:86.4pt;height:39.1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" stroked="f">
                <v:textbox>
                  <w:txbxContent>
                    <w:p w14:paraId="46F981C6" w14:textId="77777777" w:rsidR="00071E12" w:rsidRDefault="00071E12" w:rsidP="00071E12">
                      <w:r>
                        <w:rPr>
                          <w:noProof/>
                          <w:sz w:val="20"/>
                          <w:szCs w:val="20"/>
                        </w:rPr>
                        <w:drawing>
                          <wp:inline distT="0" distB="0" distL="0" distR="0" wp14:anchorId="78AE7804" wp14:editId="583F334D">
                            <wp:extent cx="848360" cy="3365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48360" cy="336550"/>
                                    </a:xfrm>
                                    <a:prstGeom prst="rect">
                                      <a:avLst/>
                                    </a:prstGeom>
                                    <a:noFill/>
                                    <a:ln>
                                      <a:noFill/>
                                    </a:ln>
                                  </pic:spPr>
                                </pic:pic>
                              </a:graphicData>
                            </a:graphic>
                          </wp:inline>
                        </w:drawing>
                      </w:r>
                    </w:p>
                  </w:txbxContent>
                </v:textbox>
              </v:shape>
            </w:pict>
          </mc:Fallback>
        </mc:AlternateContent>
      </w:r>
      <w:r w:rsidR="000D572B" w:rsidRPr="00050CFB">
        <w:t>Ing. Anna Popelová</w:t>
      </w:r>
    </w:p>
    <w:p w14:paraId="724CCFA3" w14:textId="06C56AE2" w:rsidR="00050CFB" w:rsidRPr="00050CFB" w:rsidRDefault="00050CFB" w:rsidP="000D572B">
      <w:pPr>
        <w:tabs>
          <w:tab w:val="left" w:pos="2127"/>
        </w:tabs>
        <w:ind w:left="709" w:firstLine="2127"/>
      </w:pPr>
      <w:bookmarkStart w:id="10" w:name="_Hlk134782049"/>
      <w:r w:rsidRPr="00050CFB">
        <w:t>Ing. Kateřina Hynštová</w:t>
      </w:r>
    </w:p>
    <w:p w14:paraId="768EE7CF" w14:textId="77777777" w:rsidR="00071E12" w:rsidRPr="00BE3F56" w:rsidRDefault="00071E12" w:rsidP="00071E12">
      <w:pPr>
        <w:tabs>
          <w:tab w:val="left" w:pos="2127"/>
        </w:tabs>
      </w:pPr>
      <w:bookmarkStart w:id="11" w:name="_Hlk527623439"/>
      <w:bookmarkEnd w:id="10"/>
      <w:r w:rsidRPr="00BE3F56">
        <w:t>Prověřil:</w:t>
      </w:r>
      <w:r w:rsidRPr="00BE3F56">
        <w:tab/>
      </w:r>
      <w:r w:rsidRPr="00BE3F56">
        <w:tab/>
      </w:r>
      <w:r w:rsidRPr="00BE3F56">
        <w:rPr>
          <w:b/>
        </w:rPr>
        <w:t>Ing. Jaroslav Gric</w:t>
      </w:r>
      <w:bookmarkEnd w:id="11"/>
    </w:p>
    <w:p w14:paraId="635FF053" w14:textId="77777777" w:rsidR="00071E12" w:rsidRDefault="00071E12" w:rsidP="00071E12">
      <w:pPr>
        <w:tabs>
          <w:tab w:val="left" w:pos="2127"/>
        </w:tabs>
      </w:pPr>
    </w:p>
    <w:p w14:paraId="7BDBAF5D" w14:textId="77777777" w:rsidR="00123A43" w:rsidRPr="00BE3F56" w:rsidRDefault="00123A43" w:rsidP="00071E12">
      <w:pPr>
        <w:tabs>
          <w:tab w:val="left" w:pos="2127"/>
        </w:tabs>
      </w:pPr>
    </w:p>
    <w:p w14:paraId="1EB7EB37" w14:textId="77777777" w:rsidR="00A432AB" w:rsidRPr="00BE3F56" w:rsidRDefault="00A432AB" w:rsidP="00A432AB">
      <w:pPr>
        <w:tabs>
          <w:tab w:val="left" w:pos="2127"/>
        </w:tabs>
        <w:rPr>
          <w:rFonts w:cs="Arial"/>
          <w:u w:val="single"/>
        </w:rPr>
      </w:pPr>
      <w:r w:rsidRPr="00BE3F56">
        <w:rPr>
          <w:rFonts w:cs="Arial"/>
        </w:rPr>
        <w:tab/>
      </w:r>
      <w:r w:rsidRPr="00BE3F56">
        <w:rPr>
          <w:rFonts w:cs="Arial"/>
        </w:rPr>
        <w:tab/>
      </w:r>
      <w:r w:rsidRPr="00BE3F56">
        <w:rPr>
          <w:rFonts w:cs="Arial"/>
          <w:u w:val="single"/>
        </w:rPr>
        <w:tab/>
      </w:r>
      <w:r w:rsidRPr="00BE3F56">
        <w:rPr>
          <w:rFonts w:cs="Arial"/>
          <w:u w:val="single"/>
        </w:rPr>
        <w:tab/>
      </w:r>
      <w:r w:rsidRPr="00BE3F56">
        <w:rPr>
          <w:rFonts w:cs="Arial"/>
          <w:u w:val="single"/>
        </w:rPr>
        <w:tab/>
      </w:r>
      <w:r w:rsidRPr="00BE3F56">
        <w:rPr>
          <w:rFonts w:cs="Arial"/>
          <w:u w:val="single"/>
        </w:rPr>
        <w:tab/>
      </w:r>
      <w:r w:rsidRPr="00BE3F56">
        <w:rPr>
          <w:rFonts w:cs="Arial"/>
          <w:u w:val="single"/>
        </w:rPr>
        <w:tab/>
      </w:r>
    </w:p>
    <w:p w14:paraId="10C753C2" w14:textId="77777777" w:rsidR="00A432AB" w:rsidRPr="00BE3F56" w:rsidRDefault="00A432AB" w:rsidP="00A432AB">
      <w:pPr>
        <w:jc w:val="center"/>
        <w:rPr>
          <w:rFonts w:eastAsia="Times New Roman" w:cs="Arial"/>
          <w:b/>
          <w:bCs/>
        </w:rPr>
      </w:pPr>
      <w:r w:rsidRPr="00BE3F56">
        <w:rPr>
          <w:rFonts w:cs="Arial"/>
          <w:b/>
          <w:bCs/>
        </w:rPr>
        <w:t>RNDr. Lubomír Klímek, MBA</w:t>
      </w:r>
    </w:p>
    <w:p w14:paraId="49E4E47C" w14:textId="341CB746" w:rsidR="00A432AB" w:rsidRPr="00BE3F56" w:rsidRDefault="00660A10" w:rsidP="00A432AB">
      <w:pPr>
        <w:jc w:val="center"/>
        <w:rPr>
          <w:rFonts w:cs="Arial"/>
        </w:rPr>
      </w:pPr>
      <w:r>
        <w:rPr>
          <w:rFonts w:cs="Arial"/>
        </w:rPr>
        <w:t xml:space="preserve">Předseda </w:t>
      </w:r>
      <w:r w:rsidR="00A432AB" w:rsidRPr="00BE3F56">
        <w:rPr>
          <w:rFonts w:cs="Arial"/>
        </w:rPr>
        <w:t>představenstva</w:t>
      </w:r>
    </w:p>
    <w:p w14:paraId="43BE8C91" w14:textId="77777777" w:rsidR="00071E12" w:rsidRDefault="00071E12" w:rsidP="00071E12">
      <w:pPr>
        <w:jc w:val="center"/>
      </w:pPr>
    </w:p>
    <w:p w14:paraId="75FC6072" w14:textId="77777777" w:rsidR="00123A43" w:rsidRPr="00BE3F56" w:rsidRDefault="00123A43" w:rsidP="00071E12">
      <w:pPr>
        <w:jc w:val="center"/>
      </w:pPr>
    </w:p>
    <w:p w14:paraId="33C7E45F" w14:textId="6404BBE3" w:rsidR="00071E12" w:rsidRPr="00567F13" w:rsidRDefault="00071E12" w:rsidP="00123A43">
      <w:pPr>
        <w:spacing w:before="60"/>
        <w:ind w:firstLine="284"/>
      </w:pPr>
      <w:bookmarkStart w:id="12" w:name="_Hlk90645212"/>
      <w:r w:rsidRPr="00567F13">
        <w:t xml:space="preserve">Brno, </w:t>
      </w:r>
      <w:r w:rsidR="00AB44E2" w:rsidRPr="00567F13">
        <w:t>duben 2023</w:t>
      </w:r>
      <w:r w:rsidR="00123A43" w:rsidRPr="00567F13">
        <w:t xml:space="preserve">, </w:t>
      </w:r>
      <w:r w:rsidR="00123A43" w:rsidRPr="00567F13">
        <w:rPr>
          <w:rFonts w:eastAsia="Times New Roman"/>
          <w:szCs w:val="20"/>
        </w:rPr>
        <w:t>revize 7/2023 (vyjádření DOSS)</w:t>
      </w:r>
      <w:r w:rsidR="00123A43" w:rsidRPr="00567F13">
        <w:rPr>
          <w:rFonts w:eastAsia="Times New Roman"/>
          <w:szCs w:val="20"/>
        </w:rPr>
        <w:tab/>
      </w:r>
      <w:r w:rsidR="00123A43" w:rsidRPr="00567F13">
        <w:rPr>
          <w:rFonts w:eastAsia="Times New Roman"/>
          <w:szCs w:val="20"/>
        </w:rPr>
        <w:tab/>
      </w:r>
      <w:r w:rsidR="00123A43" w:rsidRPr="00567F13">
        <w:rPr>
          <w:rFonts w:eastAsia="Times New Roman"/>
          <w:szCs w:val="20"/>
        </w:rPr>
        <w:tab/>
      </w:r>
      <w:r w:rsidRPr="00567F13">
        <w:tab/>
        <w:t xml:space="preserve">Výtisk č. </w:t>
      </w:r>
    </w:p>
    <w:p w14:paraId="1F33E406" w14:textId="77777777" w:rsidR="00104833" w:rsidRPr="00BE3F56" w:rsidRDefault="00104833" w:rsidP="00071E12">
      <w:pPr>
        <w:pStyle w:val="Tituloblky"/>
        <w:tabs>
          <w:tab w:val="right" w:pos="8505"/>
        </w:tabs>
        <w:jc w:val="left"/>
        <w:rPr>
          <w:sz w:val="24"/>
          <w:szCs w:val="24"/>
        </w:rPr>
      </w:pPr>
    </w:p>
    <w:bookmarkEnd w:id="12"/>
    <w:p w14:paraId="677D1464" w14:textId="3C35815E" w:rsidR="00104833" w:rsidRPr="00BE3F56" w:rsidRDefault="000F2A0D" w:rsidP="000F2A0D">
      <w:pPr>
        <w:spacing w:before="0"/>
        <w:jc w:val="left"/>
        <w:rPr>
          <w:b/>
          <w:szCs w:val="28"/>
        </w:rPr>
      </w:pPr>
      <w:r w:rsidRPr="00BE3F56">
        <w:rPr>
          <w:b/>
          <w:szCs w:val="28"/>
        </w:rPr>
        <w:br w:type="page"/>
      </w:r>
    </w:p>
    <w:p w14:paraId="24F9F639" w14:textId="56917C80" w:rsidR="000F2A0D" w:rsidRPr="00BE3F56" w:rsidRDefault="000F2A0D">
      <w:pPr>
        <w:spacing w:before="0" w:after="0"/>
        <w:jc w:val="left"/>
        <w:sectPr w:rsidR="000F2A0D" w:rsidRPr="00BE3F56" w:rsidSect="00B535AF">
          <w:headerReference w:type="default" r:id="rId9"/>
          <w:pgSz w:w="11906" w:h="16838" w:code="9"/>
          <w:pgMar w:top="1418" w:right="1418" w:bottom="1418" w:left="1418" w:header="709" w:footer="907" w:gutter="0"/>
          <w:pgNumType w:start="1"/>
          <w:cols w:space="708"/>
        </w:sectPr>
      </w:pPr>
    </w:p>
    <w:p w14:paraId="327AC07F" w14:textId="7DE768FF" w:rsidR="006F33D8" w:rsidRPr="00BE3F56" w:rsidRDefault="006F33D8" w:rsidP="007A7712">
      <w:pPr>
        <w:pStyle w:val="Nadpis1"/>
        <w:numPr>
          <w:ilvl w:val="0"/>
          <w:numId w:val="0"/>
        </w:numPr>
        <w:ind w:left="432"/>
      </w:pPr>
      <w:bookmarkStart w:id="13" w:name="_Toc46915392"/>
      <w:bookmarkStart w:id="14" w:name="_Toc69453999"/>
      <w:bookmarkStart w:id="15" w:name="_Toc464982459"/>
      <w:bookmarkStart w:id="16" w:name="_Toc464982444"/>
      <w:bookmarkStart w:id="17" w:name="_Toc464981420"/>
      <w:bookmarkStart w:id="18" w:name="_Toc464979055"/>
      <w:bookmarkStart w:id="19" w:name="_Toc464978977"/>
      <w:bookmarkStart w:id="20" w:name="_Toc464537293"/>
      <w:bookmarkStart w:id="21" w:name="_Toc464537008"/>
      <w:bookmarkStart w:id="22" w:name="_Toc152069873"/>
      <w:bookmarkEnd w:id="0"/>
      <w:bookmarkEnd w:id="1"/>
      <w:bookmarkEnd w:id="2"/>
      <w:bookmarkEnd w:id="3"/>
      <w:bookmarkEnd w:id="4"/>
      <w:bookmarkEnd w:id="5"/>
      <w:bookmarkEnd w:id="6"/>
      <w:r w:rsidRPr="00BE3F56">
        <w:lastRenderedPageBreak/>
        <w:t>Rozdělovník</w:t>
      </w:r>
      <w:bookmarkEnd w:id="13"/>
      <w:bookmarkEnd w:id="14"/>
      <w:bookmarkEnd w:id="22"/>
    </w:p>
    <w:p w14:paraId="719BDCE0" w14:textId="77777777" w:rsidR="00AB44E2" w:rsidRPr="000F271F" w:rsidRDefault="00AB44E2" w:rsidP="00AB44E2">
      <w:pPr>
        <w:pStyle w:val="Obsah1"/>
        <w:spacing w:before="120" w:after="120"/>
        <w:rPr>
          <w:b w:val="0"/>
          <w:bCs w:val="0"/>
        </w:rPr>
      </w:pPr>
      <w:bookmarkStart w:id="23" w:name="_Hlk134783262"/>
      <w:bookmarkStart w:id="24" w:name="_Toc46915393"/>
      <w:bookmarkStart w:id="25" w:name="_Toc69454000"/>
      <w:r w:rsidRPr="000F271F">
        <w:rPr>
          <w:b w:val="0"/>
          <w:bCs w:val="0"/>
        </w:rPr>
        <w:t>1. Statutární město Brno městská část Brno-Žabovřesky, Odbor stavební</w:t>
      </w:r>
    </w:p>
    <w:p w14:paraId="03757BDC" w14:textId="77777777" w:rsidR="00AB44E2" w:rsidRPr="000F271F" w:rsidRDefault="00AB44E2" w:rsidP="00AB44E2">
      <w:pPr>
        <w:pStyle w:val="Obsah1"/>
        <w:spacing w:before="120" w:after="120"/>
        <w:rPr>
          <w:b w:val="0"/>
          <w:bCs w:val="0"/>
        </w:rPr>
      </w:pPr>
      <w:r w:rsidRPr="000F271F">
        <w:rPr>
          <w:b w:val="0"/>
          <w:bCs w:val="0"/>
        </w:rPr>
        <w:t>2. - 5. Statutární město Brno</w:t>
      </w:r>
    </w:p>
    <w:p w14:paraId="4D1D4B69" w14:textId="77777777" w:rsidR="00AB44E2" w:rsidRPr="00BE3F56" w:rsidRDefault="00AB44E2" w:rsidP="00AB44E2">
      <w:pPr>
        <w:pStyle w:val="Obsah1"/>
        <w:spacing w:before="120" w:after="120"/>
        <w:ind w:left="0" w:firstLine="0"/>
        <w:rPr>
          <w:b w:val="0"/>
          <w:bCs w:val="0"/>
        </w:rPr>
      </w:pPr>
      <w:r w:rsidRPr="000F271F">
        <w:rPr>
          <w:b w:val="0"/>
          <w:bCs w:val="0"/>
        </w:rPr>
        <w:t>6. Archiv společnosti GEOtest, a.s.</w:t>
      </w:r>
    </w:p>
    <w:p w14:paraId="3C998C23" w14:textId="419759F5" w:rsidR="006F33D8" w:rsidRPr="00BE3F56" w:rsidRDefault="006F33D8" w:rsidP="007A7712">
      <w:pPr>
        <w:pStyle w:val="Nadpis1"/>
        <w:numPr>
          <w:ilvl w:val="0"/>
          <w:numId w:val="0"/>
        </w:numPr>
        <w:ind w:left="432"/>
      </w:pPr>
      <w:bookmarkStart w:id="26" w:name="_Toc152069874"/>
      <w:bookmarkEnd w:id="23"/>
      <w:r w:rsidRPr="00BE3F56">
        <w:t>Obsah</w:t>
      </w:r>
      <w:bookmarkEnd w:id="24"/>
      <w:bookmarkEnd w:id="25"/>
      <w:bookmarkEnd w:id="26"/>
    </w:p>
    <w:sdt>
      <w:sdtPr>
        <w:rPr>
          <w:sz w:val="22"/>
          <w:szCs w:val="22"/>
        </w:rPr>
        <w:id w:val="2122796668"/>
        <w:docPartObj>
          <w:docPartGallery w:val="Table of Contents"/>
          <w:docPartUnique/>
        </w:docPartObj>
      </w:sdtPr>
      <w:sdtEndPr>
        <w:rPr>
          <w:b/>
          <w:bCs/>
        </w:rPr>
      </w:sdtEndPr>
      <w:sdtContent>
        <w:p w14:paraId="06E694CC" w14:textId="28D37FD5" w:rsidR="00E96E2F" w:rsidRPr="00BE3F56" w:rsidRDefault="00E96E2F" w:rsidP="00E96E2F">
          <w:pPr>
            <w:rPr>
              <w:sz w:val="22"/>
              <w:szCs w:val="22"/>
            </w:rPr>
          </w:pPr>
        </w:p>
        <w:p w14:paraId="208435DD" w14:textId="5B422290" w:rsidR="00AD4D46" w:rsidRDefault="00E96E2F">
          <w:pPr>
            <w:pStyle w:val="Obsah1"/>
            <w:rPr>
              <w:rFonts w:asciiTheme="minorHAnsi" w:eastAsiaTheme="minorEastAsia" w:hAnsiTheme="minorHAnsi" w:cstheme="minorBidi"/>
              <w:b w:val="0"/>
              <w:bCs w:val="0"/>
              <w:kern w:val="2"/>
              <w:sz w:val="22"/>
              <w:szCs w:val="22"/>
              <w14:ligatures w14:val="standardContextual"/>
            </w:rPr>
          </w:pPr>
          <w:r w:rsidRPr="00050CFB">
            <w:rPr>
              <w:sz w:val="22"/>
              <w:szCs w:val="22"/>
            </w:rPr>
            <w:fldChar w:fldCharType="begin"/>
          </w:r>
          <w:r w:rsidRPr="00050CFB">
            <w:rPr>
              <w:sz w:val="22"/>
              <w:szCs w:val="22"/>
            </w:rPr>
            <w:instrText xml:space="preserve"> TOC \o "1-3" \h \z \u </w:instrText>
          </w:r>
          <w:r w:rsidRPr="00050CFB">
            <w:rPr>
              <w:sz w:val="22"/>
              <w:szCs w:val="22"/>
            </w:rPr>
            <w:fldChar w:fldCharType="separate"/>
          </w:r>
          <w:hyperlink w:anchor="_Toc152069873" w:history="1">
            <w:r w:rsidR="00AD4D46" w:rsidRPr="002814AF">
              <w:rPr>
                <w:rStyle w:val="Hypertextovodkaz"/>
              </w:rPr>
              <w:t>Rozdělovník</w:t>
            </w:r>
            <w:r w:rsidR="00AD4D46">
              <w:rPr>
                <w:webHidden/>
              </w:rPr>
              <w:tab/>
            </w:r>
            <w:r w:rsidR="00AD4D46">
              <w:rPr>
                <w:webHidden/>
              </w:rPr>
              <w:fldChar w:fldCharType="begin"/>
            </w:r>
            <w:r w:rsidR="00AD4D46">
              <w:rPr>
                <w:webHidden/>
              </w:rPr>
              <w:instrText xml:space="preserve"> PAGEREF _Toc152069873 \h </w:instrText>
            </w:r>
            <w:r w:rsidR="00AD4D46">
              <w:rPr>
                <w:webHidden/>
              </w:rPr>
            </w:r>
            <w:r w:rsidR="00AD4D46">
              <w:rPr>
                <w:webHidden/>
              </w:rPr>
              <w:fldChar w:fldCharType="separate"/>
            </w:r>
            <w:r w:rsidR="00352162">
              <w:rPr>
                <w:webHidden/>
              </w:rPr>
              <w:t>1</w:t>
            </w:r>
            <w:r w:rsidR="00AD4D46">
              <w:rPr>
                <w:webHidden/>
              </w:rPr>
              <w:fldChar w:fldCharType="end"/>
            </w:r>
          </w:hyperlink>
        </w:p>
        <w:p w14:paraId="0B133349" w14:textId="5393777E" w:rsidR="00AD4D46" w:rsidRDefault="00AD4D46">
          <w:pPr>
            <w:pStyle w:val="Obsah1"/>
            <w:rPr>
              <w:rFonts w:asciiTheme="minorHAnsi" w:eastAsiaTheme="minorEastAsia" w:hAnsiTheme="minorHAnsi" w:cstheme="minorBidi"/>
              <w:b w:val="0"/>
              <w:bCs w:val="0"/>
              <w:kern w:val="2"/>
              <w:sz w:val="22"/>
              <w:szCs w:val="22"/>
              <w14:ligatures w14:val="standardContextual"/>
            </w:rPr>
          </w:pPr>
          <w:hyperlink w:anchor="_Toc152069874" w:history="1">
            <w:r w:rsidRPr="002814AF">
              <w:rPr>
                <w:rStyle w:val="Hypertextovodkaz"/>
              </w:rPr>
              <w:t>Obsah</w:t>
            </w:r>
            <w:r>
              <w:rPr>
                <w:webHidden/>
              </w:rPr>
              <w:tab/>
            </w:r>
            <w:r>
              <w:rPr>
                <w:webHidden/>
              </w:rPr>
              <w:fldChar w:fldCharType="begin"/>
            </w:r>
            <w:r>
              <w:rPr>
                <w:webHidden/>
              </w:rPr>
              <w:instrText xml:space="preserve"> PAGEREF _Toc152069874 \h </w:instrText>
            </w:r>
            <w:r>
              <w:rPr>
                <w:webHidden/>
              </w:rPr>
            </w:r>
            <w:r>
              <w:rPr>
                <w:webHidden/>
              </w:rPr>
              <w:fldChar w:fldCharType="separate"/>
            </w:r>
            <w:r w:rsidR="00352162">
              <w:rPr>
                <w:webHidden/>
              </w:rPr>
              <w:t>1</w:t>
            </w:r>
            <w:r>
              <w:rPr>
                <w:webHidden/>
              </w:rPr>
              <w:fldChar w:fldCharType="end"/>
            </w:r>
          </w:hyperlink>
        </w:p>
        <w:p w14:paraId="7AA31C62" w14:textId="74B43850" w:rsidR="00AD4D46" w:rsidRDefault="00AD4D46">
          <w:pPr>
            <w:pStyle w:val="Obsah1"/>
            <w:rPr>
              <w:rFonts w:asciiTheme="minorHAnsi" w:eastAsiaTheme="minorEastAsia" w:hAnsiTheme="minorHAnsi" w:cstheme="minorBidi"/>
              <w:b w:val="0"/>
              <w:bCs w:val="0"/>
              <w:kern w:val="2"/>
              <w:sz w:val="22"/>
              <w:szCs w:val="22"/>
              <w14:ligatures w14:val="standardContextual"/>
            </w:rPr>
          </w:pPr>
          <w:hyperlink w:anchor="_Toc152069875" w:history="1">
            <w:r w:rsidRPr="002814AF">
              <w:rPr>
                <w:rStyle w:val="Hypertextovodkaz"/>
              </w:rPr>
              <w:t>Úvod</w:t>
            </w:r>
            <w:r>
              <w:rPr>
                <w:webHidden/>
              </w:rPr>
              <w:tab/>
            </w:r>
            <w:r>
              <w:rPr>
                <w:webHidden/>
              </w:rPr>
              <w:fldChar w:fldCharType="begin"/>
            </w:r>
            <w:r>
              <w:rPr>
                <w:webHidden/>
              </w:rPr>
              <w:instrText xml:space="preserve"> PAGEREF _Toc152069875 \h </w:instrText>
            </w:r>
            <w:r>
              <w:rPr>
                <w:webHidden/>
              </w:rPr>
            </w:r>
            <w:r>
              <w:rPr>
                <w:webHidden/>
              </w:rPr>
              <w:fldChar w:fldCharType="separate"/>
            </w:r>
            <w:r w:rsidR="00352162">
              <w:rPr>
                <w:webHidden/>
              </w:rPr>
              <w:t>5</w:t>
            </w:r>
            <w:r>
              <w:rPr>
                <w:webHidden/>
              </w:rPr>
              <w:fldChar w:fldCharType="end"/>
            </w:r>
          </w:hyperlink>
        </w:p>
        <w:p w14:paraId="5E84C387" w14:textId="1E185452" w:rsidR="00AD4D46" w:rsidRDefault="00AD4D46">
          <w:pPr>
            <w:pStyle w:val="Obsah1"/>
            <w:rPr>
              <w:rFonts w:asciiTheme="minorHAnsi" w:eastAsiaTheme="minorEastAsia" w:hAnsiTheme="minorHAnsi" w:cstheme="minorBidi"/>
              <w:b w:val="0"/>
              <w:bCs w:val="0"/>
              <w:kern w:val="2"/>
              <w:sz w:val="22"/>
              <w:szCs w:val="22"/>
              <w14:ligatures w14:val="standardContextual"/>
            </w:rPr>
          </w:pPr>
          <w:hyperlink w:anchor="_Toc152069876" w:history="1">
            <w:r w:rsidRPr="002814AF">
              <w:rPr>
                <w:rStyle w:val="Hypertextovodkaz"/>
              </w:rPr>
              <w:t>1</w:t>
            </w:r>
            <w:r>
              <w:rPr>
                <w:rFonts w:asciiTheme="minorHAnsi" w:eastAsiaTheme="minorEastAsia" w:hAnsiTheme="minorHAnsi" w:cstheme="minorBidi"/>
                <w:b w:val="0"/>
                <w:bCs w:val="0"/>
                <w:kern w:val="2"/>
                <w:sz w:val="22"/>
                <w:szCs w:val="22"/>
                <w14:ligatures w14:val="standardContextual"/>
              </w:rPr>
              <w:tab/>
            </w:r>
            <w:r w:rsidRPr="002814AF">
              <w:rPr>
                <w:rStyle w:val="Hypertextovodkaz"/>
              </w:rPr>
              <w:t>Popis území stavby</w:t>
            </w:r>
            <w:r>
              <w:rPr>
                <w:webHidden/>
              </w:rPr>
              <w:tab/>
            </w:r>
            <w:r>
              <w:rPr>
                <w:webHidden/>
              </w:rPr>
              <w:fldChar w:fldCharType="begin"/>
            </w:r>
            <w:r>
              <w:rPr>
                <w:webHidden/>
              </w:rPr>
              <w:instrText xml:space="preserve"> PAGEREF _Toc152069876 \h </w:instrText>
            </w:r>
            <w:r>
              <w:rPr>
                <w:webHidden/>
              </w:rPr>
            </w:r>
            <w:r>
              <w:rPr>
                <w:webHidden/>
              </w:rPr>
              <w:fldChar w:fldCharType="separate"/>
            </w:r>
            <w:r w:rsidR="00352162">
              <w:rPr>
                <w:webHidden/>
              </w:rPr>
              <w:t>6</w:t>
            </w:r>
            <w:r>
              <w:rPr>
                <w:webHidden/>
              </w:rPr>
              <w:fldChar w:fldCharType="end"/>
            </w:r>
          </w:hyperlink>
        </w:p>
        <w:p w14:paraId="264DE97C" w14:textId="6C2FFB5D" w:rsidR="00AD4D46" w:rsidRDefault="00AD4D46">
          <w:pPr>
            <w:pStyle w:val="Obsah2"/>
            <w:rPr>
              <w:rFonts w:asciiTheme="minorHAnsi" w:eastAsiaTheme="minorEastAsia" w:hAnsiTheme="minorHAnsi" w:cstheme="minorBidi"/>
              <w:kern w:val="2"/>
              <w:sz w:val="22"/>
              <w:szCs w:val="22"/>
              <w14:ligatures w14:val="standardContextual"/>
            </w:rPr>
          </w:pPr>
          <w:hyperlink w:anchor="_Toc152069877" w:history="1">
            <w:r w:rsidRPr="002814AF">
              <w:rPr>
                <w:rStyle w:val="Hypertextovodkaz"/>
              </w:rPr>
              <w:t>1.1</w:t>
            </w:r>
            <w:r>
              <w:rPr>
                <w:rFonts w:asciiTheme="minorHAnsi" w:eastAsiaTheme="minorEastAsia" w:hAnsiTheme="minorHAnsi" w:cstheme="minorBidi"/>
                <w:kern w:val="2"/>
                <w:sz w:val="22"/>
                <w:szCs w:val="22"/>
                <w14:ligatures w14:val="standardContextual"/>
              </w:rPr>
              <w:tab/>
            </w:r>
            <w:r w:rsidRPr="002814AF">
              <w:rPr>
                <w:rStyle w:val="Hypertextovodkaz"/>
              </w:rPr>
              <w:t>Charakteristika území a stavebního pozemku, zastavěné území a nezastavěné území, soulad navrhované stavby s charakterem území, dosavadní využití a zastavěnost území</w:t>
            </w:r>
            <w:r>
              <w:rPr>
                <w:webHidden/>
              </w:rPr>
              <w:tab/>
            </w:r>
            <w:r>
              <w:rPr>
                <w:webHidden/>
              </w:rPr>
              <w:fldChar w:fldCharType="begin"/>
            </w:r>
            <w:r>
              <w:rPr>
                <w:webHidden/>
              </w:rPr>
              <w:instrText xml:space="preserve"> PAGEREF _Toc152069877 \h </w:instrText>
            </w:r>
            <w:r>
              <w:rPr>
                <w:webHidden/>
              </w:rPr>
            </w:r>
            <w:r>
              <w:rPr>
                <w:webHidden/>
              </w:rPr>
              <w:fldChar w:fldCharType="separate"/>
            </w:r>
            <w:r w:rsidR="00352162">
              <w:rPr>
                <w:webHidden/>
              </w:rPr>
              <w:t>6</w:t>
            </w:r>
            <w:r>
              <w:rPr>
                <w:webHidden/>
              </w:rPr>
              <w:fldChar w:fldCharType="end"/>
            </w:r>
          </w:hyperlink>
        </w:p>
        <w:p w14:paraId="160312EA" w14:textId="14799838" w:rsidR="00AD4D46" w:rsidRDefault="00AD4D46">
          <w:pPr>
            <w:pStyle w:val="Obsah2"/>
            <w:rPr>
              <w:rFonts w:asciiTheme="minorHAnsi" w:eastAsiaTheme="minorEastAsia" w:hAnsiTheme="minorHAnsi" w:cstheme="minorBidi"/>
              <w:kern w:val="2"/>
              <w:sz w:val="22"/>
              <w:szCs w:val="22"/>
              <w14:ligatures w14:val="standardContextual"/>
            </w:rPr>
          </w:pPr>
          <w:hyperlink w:anchor="_Toc152069878" w:history="1">
            <w:r w:rsidRPr="002814AF">
              <w:rPr>
                <w:rStyle w:val="Hypertextovodkaz"/>
              </w:rPr>
              <w:t>1.2</w:t>
            </w:r>
            <w:r>
              <w:rPr>
                <w:rFonts w:asciiTheme="minorHAnsi" w:eastAsiaTheme="minorEastAsia" w:hAnsiTheme="minorHAnsi" w:cstheme="minorBidi"/>
                <w:kern w:val="2"/>
                <w:sz w:val="22"/>
                <w:szCs w:val="22"/>
                <w14:ligatures w14:val="standardContextual"/>
              </w:rPr>
              <w:tab/>
            </w:r>
            <w:r w:rsidRPr="002814AF">
              <w:rPr>
                <w:rStyle w:val="Hypertextovodkaz"/>
              </w:rPr>
              <w:t>Údaje o souladu s územně plánovací dokumentací, s cíli a úkoly územního plánování, včetně informace o vydané územně plánovací dokumentaci</w:t>
            </w:r>
            <w:r>
              <w:rPr>
                <w:webHidden/>
              </w:rPr>
              <w:tab/>
            </w:r>
            <w:r>
              <w:rPr>
                <w:webHidden/>
              </w:rPr>
              <w:fldChar w:fldCharType="begin"/>
            </w:r>
            <w:r>
              <w:rPr>
                <w:webHidden/>
              </w:rPr>
              <w:instrText xml:space="preserve"> PAGEREF _Toc152069878 \h </w:instrText>
            </w:r>
            <w:r>
              <w:rPr>
                <w:webHidden/>
              </w:rPr>
            </w:r>
            <w:r>
              <w:rPr>
                <w:webHidden/>
              </w:rPr>
              <w:fldChar w:fldCharType="separate"/>
            </w:r>
            <w:r w:rsidR="00352162">
              <w:rPr>
                <w:webHidden/>
              </w:rPr>
              <w:t>7</w:t>
            </w:r>
            <w:r>
              <w:rPr>
                <w:webHidden/>
              </w:rPr>
              <w:fldChar w:fldCharType="end"/>
            </w:r>
          </w:hyperlink>
        </w:p>
        <w:p w14:paraId="0EF95ED2" w14:textId="52B6AB0E" w:rsidR="00AD4D46" w:rsidRDefault="00AD4D46">
          <w:pPr>
            <w:pStyle w:val="Obsah3"/>
            <w:rPr>
              <w:rFonts w:asciiTheme="minorHAnsi" w:eastAsiaTheme="minorEastAsia" w:hAnsiTheme="minorHAnsi" w:cstheme="minorBidi"/>
              <w:kern w:val="2"/>
              <w:sz w:val="22"/>
              <w:szCs w:val="22"/>
              <w14:ligatures w14:val="standardContextual"/>
            </w:rPr>
          </w:pPr>
          <w:hyperlink w:anchor="_Toc152069879" w:history="1">
            <w:r w:rsidRPr="002814AF">
              <w:rPr>
                <w:rStyle w:val="Hypertextovodkaz"/>
              </w:rPr>
              <w:t>1.2.1</w:t>
            </w:r>
            <w:r>
              <w:rPr>
                <w:rFonts w:asciiTheme="minorHAnsi" w:eastAsiaTheme="minorEastAsia" w:hAnsiTheme="minorHAnsi" w:cstheme="minorBidi"/>
                <w:kern w:val="2"/>
                <w:sz w:val="22"/>
                <w:szCs w:val="22"/>
                <w14:ligatures w14:val="standardContextual"/>
              </w:rPr>
              <w:tab/>
            </w:r>
            <w:r w:rsidRPr="002814AF">
              <w:rPr>
                <w:rStyle w:val="Hypertextovodkaz"/>
              </w:rPr>
              <w:t>Posouzení proveditelnosti na projekt EKOPark Žabovřeské louky v rámci hlasování v Dáme na vás – Participativní rozpočet</w:t>
            </w:r>
            <w:r>
              <w:rPr>
                <w:webHidden/>
              </w:rPr>
              <w:tab/>
            </w:r>
            <w:r>
              <w:rPr>
                <w:webHidden/>
              </w:rPr>
              <w:fldChar w:fldCharType="begin"/>
            </w:r>
            <w:r>
              <w:rPr>
                <w:webHidden/>
              </w:rPr>
              <w:instrText xml:space="preserve"> PAGEREF _Toc152069879 \h </w:instrText>
            </w:r>
            <w:r>
              <w:rPr>
                <w:webHidden/>
              </w:rPr>
            </w:r>
            <w:r>
              <w:rPr>
                <w:webHidden/>
              </w:rPr>
              <w:fldChar w:fldCharType="separate"/>
            </w:r>
            <w:r w:rsidR="00352162">
              <w:rPr>
                <w:webHidden/>
              </w:rPr>
              <w:t>8</w:t>
            </w:r>
            <w:r>
              <w:rPr>
                <w:webHidden/>
              </w:rPr>
              <w:fldChar w:fldCharType="end"/>
            </w:r>
          </w:hyperlink>
        </w:p>
        <w:p w14:paraId="0FB76087" w14:textId="0E37B49B" w:rsidR="00AD4D46" w:rsidRDefault="00AD4D46">
          <w:pPr>
            <w:pStyle w:val="Obsah3"/>
            <w:rPr>
              <w:rFonts w:asciiTheme="minorHAnsi" w:eastAsiaTheme="minorEastAsia" w:hAnsiTheme="minorHAnsi" w:cstheme="minorBidi"/>
              <w:kern w:val="2"/>
              <w:sz w:val="22"/>
              <w:szCs w:val="22"/>
              <w14:ligatures w14:val="standardContextual"/>
            </w:rPr>
          </w:pPr>
          <w:hyperlink w:anchor="_Toc152069880" w:history="1">
            <w:r w:rsidRPr="002814AF">
              <w:rPr>
                <w:rStyle w:val="Hypertextovodkaz"/>
              </w:rPr>
              <w:t>1.2.2</w:t>
            </w:r>
            <w:r>
              <w:rPr>
                <w:rFonts w:asciiTheme="minorHAnsi" w:eastAsiaTheme="minorEastAsia" w:hAnsiTheme="minorHAnsi" w:cstheme="minorBidi"/>
                <w:kern w:val="2"/>
                <w:sz w:val="22"/>
                <w:szCs w:val="22"/>
                <w14:ligatures w14:val="standardContextual"/>
              </w:rPr>
              <w:tab/>
            </w:r>
            <w:r w:rsidRPr="002814AF">
              <w:rPr>
                <w:rStyle w:val="Hypertextovodkaz"/>
              </w:rPr>
              <w:t>Koncepce protipovodňové ochrany</w:t>
            </w:r>
            <w:r>
              <w:rPr>
                <w:webHidden/>
              </w:rPr>
              <w:tab/>
            </w:r>
            <w:r>
              <w:rPr>
                <w:webHidden/>
              </w:rPr>
              <w:fldChar w:fldCharType="begin"/>
            </w:r>
            <w:r>
              <w:rPr>
                <w:webHidden/>
              </w:rPr>
              <w:instrText xml:space="preserve"> PAGEREF _Toc152069880 \h </w:instrText>
            </w:r>
            <w:r>
              <w:rPr>
                <w:webHidden/>
              </w:rPr>
            </w:r>
            <w:r>
              <w:rPr>
                <w:webHidden/>
              </w:rPr>
              <w:fldChar w:fldCharType="separate"/>
            </w:r>
            <w:r w:rsidR="00352162">
              <w:rPr>
                <w:webHidden/>
              </w:rPr>
              <w:t>9</w:t>
            </w:r>
            <w:r>
              <w:rPr>
                <w:webHidden/>
              </w:rPr>
              <w:fldChar w:fldCharType="end"/>
            </w:r>
          </w:hyperlink>
        </w:p>
        <w:p w14:paraId="08FEE467" w14:textId="5FF2959D" w:rsidR="00AD4D46" w:rsidRDefault="00AD4D46">
          <w:pPr>
            <w:pStyle w:val="Obsah3"/>
            <w:rPr>
              <w:rFonts w:asciiTheme="minorHAnsi" w:eastAsiaTheme="minorEastAsia" w:hAnsiTheme="minorHAnsi" w:cstheme="minorBidi"/>
              <w:kern w:val="2"/>
              <w:sz w:val="22"/>
              <w:szCs w:val="22"/>
              <w14:ligatures w14:val="standardContextual"/>
            </w:rPr>
          </w:pPr>
          <w:hyperlink w:anchor="_Toc152069881" w:history="1">
            <w:r w:rsidRPr="002814AF">
              <w:rPr>
                <w:rStyle w:val="Hypertextovodkaz"/>
              </w:rPr>
              <w:t>1.2.3</w:t>
            </w:r>
            <w:r>
              <w:rPr>
                <w:rFonts w:asciiTheme="minorHAnsi" w:eastAsiaTheme="minorEastAsia" w:hAnsiTheme="minorHAnsi" w:cstheme="minorBidi"/>
                <w:kern w:val="2"/>
                <w:sz w:val="22"/>
                <w:szCs w:val="22"/>
                <w14:ligatures w14:val="standardContextual"/>
              </w:rPr>
              <w:tab/>
            </w:r>
            <w:r w:rsidRPr="002814AF">
              <w:rPr>
                <w:rStyle w:val="Hypertextovodkaz"/>
              </w:rPr>
              <w:t>Soulad projektu s ÚP</w:t>
            </w:r>
            <w:r>
              <w:rPr>
                <w:webHidden/>
              </w:rPr>
              <w:tab/>
            </w:r>
            <w:r>
              <w:rPr>
                <w:webHidden/>
              </w:rPr>
              <w:fldChar w:fldCharType="begin"/>
            </w:r>
            <w:r>
              <w:rPr>
                <w:webHidden/>
              </w:rPr>
              <w:instrText xml:space="preserve"> PAGEREF _Toc152069881 \h </w:instrText>
            </w:r>
            <w:r>
              <w:rPr>
                <w:webHidden/>
              </w:rPr>
            </w:r>
            <w:r>
              <w:rPr>
                <w:webHidden/>
              </w:rPr>
              <w:fldChar w:fldCharType="separate"/>
            </w:r>
            <w:r w:rsidR="00352162">
              <w:rPr>
                <w:webHidden/>
              </w:rPr>
              <w:t>10</w:t>
            </w:r>
            <w:r>
              <w:rPr>
                <w:webHidden/>
              </w:rPr>
              <w:fldChar w:fldCharType="end"/>
            </w:r>
          </w:hyperlink>
        </w:p>
        <w:p w14:paraId="358CF03A" w14:textId="7B10E703" w:rsidR="00AD4D46" w:rsidRDefault="00AD4D46">
          <w:pPr>
            <w:pStyle w:val="Obsah2"/>
            <w:rPr>
              <w:rFonts w:asciiTheme="minorHAnsi" w:eastAsiaTheme="minorEastAsia" w:hAnsiTheme="minorHAnsi" w:cstheme="minorBidi"/>
              <w:kern w:val="2"/>
              <w:sz w:val="22"/>
              <w:szCs w:val="22"/>
              <w14:ligatures w14:val="standardContextual"/>
            </w:rPr>
          </w:pPr>
          <w:hyperlink w:anchor="_Toc152069882" w:history="1">
            <w:r w:rsidRPr="002814AF">
              <w:rPr>
                <w:rStyle w:val="Hypertextovodkaz"/>
              </w:rPr>
              <w:t>1.3</w:t>
            </w:r>
            <w:r>
              <w:rPr>
                <w:rFonts w:asciiTheme="minorHAnsi" w:eastAsiaTheme="minorEastAsia" w:hAnsiTheme="minorHAnsi" w:cstheme="minorBidi"/>
                <w:kern w:val="2"/>
                <w:sz w:val="22"/>
                <w:szCs w:val="22"/>
                <w14:ligatures w14:val="standardContextual"/>
              </w:rPr>
              <w:tab/>
            </w:r>
            <w:r w:rsidRPr="002814AF">
              <w:rPr>
                <w:rStyle w:val="Hypertextovodkaz"/>
              </w:rPr>
              <w:t>Informace o vydaných rozhodnutích o povolení výjimky z obecných požadavků na využívání území</w:t>
            </w:r>
            <w:r>
              <w:rPr>
                <w:webHidden/>
              </w:rPr>
              <w:tab/>
            </w:r>
            <w:r>
              <w:rPr>
                <w:webHidden/>
              </w:rPr>
              <w:fldChar w:fldCharType="begin"/>
            </w:r>
            <w:r>
              <w:rPr>
                <w:webHidden/>
              </w:rPr>
              <w:instrText xml:space="preserve"> PAGEREF _Toc152069882 \h </w:instrText>
            </w:r>
            <w:r>
              <w:rPr>
                <w:webHidden/>
              </w:rPr>
            </w:r>
            <w:r>
              <w:rPr>
                <w:webHidden/>
              </w:rPr>
              <w:fldChar w:fldCharType="separate"/>
            </w:r>
            <w:r w:rsidR="00352162">
              <w:rPr>
                <w:webHidden/>
              </w:rPr>
              <w:t>10</w:t>
            </w:r>
            <w:r>
              <w:rPr>
                <w:webHidden/>
              </w:rPr>
              <w:fldChar w:fldCharType="end"/>
            </w:r>
          </w:hyperlink>
        </w:p>
        <w:p w14:paraId="7AE8AC5F" w14:textId="5FA9CE57" w:rsidR="00AD4D46" w:rsidRDefault="00AD4D46">
          <w:pPr>
            <w:pStyle w:val="Obsah2"/>
            <w:rPr>
              <w:rFonts w:asciiTheme="minorHAnsi" w:eastAsiaTheme="minorEastAsia" w:hAnsiTheme="minorHAnsi" w:cstheme="minorBidi"/>
              <w:kern w:val="2"/>
              <w:sz w:val="22"/>
              <w:szCs w:val="22"/>
              <w14:ligatures w14:val="standardContextual"/>
            </w:rPr>
          </w:pPr>
          <w:hyperlink w:anchor="_Toc152069883" w:history="1">
            <w:r w:rsidRPr="002814AF">
              <w:rPr>
                <w:rStyle w:val="Hypertextovodkaz"/>
              </w:rPr>
              <w:t>1.4</w:t>
            </w:r>
            <w:r>
              <w:rPr>
                <w:rFonts w:asciiTheme="minorHAnsi" w:eastAsiaTheme="minorEastAsia" w:hAnsiTheme="minorHAnsi" w:cstheme="minorBidi"/>
                <w:kern w:val="2"/>
                <w:sz w:val="22"/>
                <w:szCs w:val="22"/>
                <w14:ligatures w14:val="standardContextual"/>
              </w:rPr>
              <w:tab/>
            </w:r>
            <w:r w:rsidRPr="002814AF">
              <w:rPr>
                <w:rStyle w:val="Hypertextovodkaz"/>
              </w:rPr>
              <w:t>Informace o tom, zda a v jakých částech dokumentace jsou zohledněny podmínky závazných stanovisek dotčených orgánů</w:t>
            </w:r>
            <w:r>
              <w:rPr>
                <w:webHidden/>
              </w:rPr>
              <w:tab/>
            </w:r>
            <w:r>
              <w:rPr>
                <w:webHidden/>
              </w:rPr>
              <w:fldChar w:fldCharType="begin"/>
            </w:r>
            <w:r>
              <w:rPr>
                <w:webHidden/>
              </w:rPr>
              <w:instrText xml:space="preserve"> PAGEREF _Toc152069883 \h </w:instrText>
            </w:r>
            <w:r>
              <w:rPr>
                <w:webHidden/>
              </w:rPr>
            </w:r>
            <w:r>
              <w:rPr>
                <w:webHidden/>
              </w:rPr>
              <w:fldChar w:fldCharType="separate"/>
            </w:r>
            <w:r w:rsidR="00352162">
              <w:rPr>
                <w:webHidden/>
              </w:rPr>
              <w:t>10</w:t>
            </w:r>
            <w:r>
              <w:rPr>
                <w:webHidden/>
              </w:rPr>
              <w:fldChar w:fldCharType="end"/>
            </w:r>
          </w:hyperlink>
        </w:p>
        <w:p w14:paraId="4B29A768" w14:textId="77EAAD36" w:rsidR="00AD4D46" w:rsidRDefault="00AD4D46">
          <w:pPr>
            <w:pStyle w:val="Obsah2"/>
            <w:rPr>
              <w:rFonts w:asciiTheme="minorHAnsi" w:eastAsiaTheme="minorEastAsia" w:hAnsiTheme="minorHAnsi" w:cstheme="minorBidi"/>
              <w:kern w:val="2"/>
              <w:sz w:val="22"/>
              <w:szCs w:val="22"/>
              <w14:ligatures w14:val="standardContextual"/>
            </w:rPr>
          </w:pPr>
          <w:hyperlink w:anchor="_Toc152069884" w:history="1">
            <w:r w:rsidRPr="002814AF">
              <w:rPr>
                <w:rStyle w:val="Hypertextovodkaz"/>
              </w:rPr>
              <w:t>1.5</w:t>
            </w:r>
            <w:r>
              <w:rPr>
                <w:rFonts w:asciiTheme="minorHAnsi" w:eastAsiaTheme="minorEastAsia" w:hAnsiTheme="minorHAnsi" w:cstheme="minorBidi"/>
                <w:kern w:val="2"/>
                <w:sz w:val="22"/>
                <w:szCs w:val="22"/>
                <w14:ligatures w14:val="standardContextual"/>
              </w:rPr>
              <w:tab/>
            </w:r>
            <w:r w:rsidRPr="002814AF">
              <w:rPr>
                <w:rStyle w:val="Hypertextovodkaz"/>
              </w:rPr>
              <w:t>Výčet a závěry provedených průzkumů a rozborů – geologický průzkum, hydrogeologický průzkum, stavebně historický průzkum apod.</w:t>
            </w:r>
            <w:r>
              <w:rPr>
                <w:webHidden/>
              </w:rPr>
              <w:tab/>
            </w:r>
            <w:r>
              <w:rPr>
                <w:webHidden/>
              </w:rPr>
              <w:fldChar w:fldCharType="begin"/>
            </w:r>
            <w:r>
              <w:rPr>
                <w:webHidden/>
              </w:rPr>
              <w:instrText xml:space="preserve"> PAGEREF _Toc152069884 \h </w:instrText>
            </w:r>
            <w:r>
              <w:rPr>
                <w:webHidden/>
              </w:rPr>
            </w:r>
            <w:r>
              <w:rPr>
                <w:webHidden/>
              </w:rPr>
              <w:fldChar w:fldCharType="separate"/>
            </w:r>
            <w:r w:rsidR="00352162">
              <w:rPr>
                <w:webHidden/>
              </w:rPr>
              <w:t>15</w:t>
            </w:r>
            <w:r>
              <w:rPr>
                <w:webHidden/>
              </w:rPr>
              <w:fldChar w:fldCharType="end"/>
            </w:r>
          </w:hyperlink>
        </w:p>
        <w:p w14:paraId="18081408" w14:textId="0D20F226" w:rsidR="00AD4D46" w:rsidRDefault="00AD4D46">
          <w:pPr>
            <w:pStyle w:val="Obsah3"/>
            <w:rPr>
              <w:rFonts w:asciiTheme="minorHAnsi" w:eastAsiaTheme="minorEastAsia" w:hAnsiTheme="minorHAnsi" w:cstheme="minorBidi"/>
              <w:kern w:val="2"/>
              <w:sz w:val="22"/>
              <w:szCs w:val="22"/>
              <w14:ligatures w14:val="standardContextual"/>
            </w:rPr>
          </w:pPr>
          <w:hyperlink w:anchor="_Toc152069885" w:history="1">
            <w:r w:rsidRPr="002814AF">
              <w:rPr>
                <w:rStyle w:val="Hypertextovodkaz"/>
              </w:rPr>
              <w:t>1.5.1</w:t>
            </w:r>
            <w:r>
              <w:rPr>
                <w:rFonts w:asciiTheme="minorHAnsi" w:eastAsiaTheme="minorEastAsia" w:hAnsiTheme="minorHAnsi" w:cstheme="minorBidi"/>
                <w:kern w:val="2"/>
                <w:sz w:val="22"/>
                <w:szCs w:val="22"/>
                <w14:ligatures w14:val="standardContextual"/>
              </w:rPr>
              <w:tab/>
            </w:r>
            <w:r w:rsidRPr="002814AF">
              <w:rPr>
                <w:rStyle w:val="Hypertextovodkaz"/>
              </w:rPr>
              <w:t>Zaměření skutečného stavu, Geotest, červen/2022</w:t>
            </w:r>
            <w:r>
              <w:rPr>
                <w:webHidden/>
              </w:rPr>
              <w:tab/>
            </w:r>
            <w:r>
              <w:rPr>
                <w:webHidden/>
              </w:rPr>
              <w:fldChar w:fldCharType="begin"/>
            </w:r>
            <w:r>
              <w:rPr>
                <w:webHidden/>
              </w:rPr>
              <w:instrText xml:space="preserve"> PAGEREF _Toc152069885 \h </w:instrText>
            </w:r>
            <w:r>
              <w:rPr>
                <w:webHidden/>
              </w:rPr>
            </w:r>
            <w:r>
              <w:rPr>
                <w:webHidden/>
              </w:rPr>
              <w:fldChar w:fldCharType="separate"/>
            </w:r>
            <w:r w:rsidR="00352162">
              <w:rPr>
                <w:webHidden/>
              </w:rPr>
              <w:t>15</w:t>
            </w:r>
            <w:r>
              <w:rPr>
                <w:webHidden/>
              </w:rPr>
              <w:fldChar w:fldCharType="end"/>
            </w:r>
          </w:hyperlink>
        </w:p>
        <w:p w14:paraId="08F522D1" w14:textId="5BBC7549" w:rsidR="00AD4D46" w:rsidRDefault="00AD4D46">
          <w:pPr>
            <w:pStyle w:val="Obsah3"/>
            <w:rPr>
              <w:rFonts w:asciiTheme="minorHAnsi" w:eastAsiaTheme="minorEastAsia" w:hAnsiTheme="minorHAnsi" w:cstheme="minorBidi"/>
              <w:kern w:val="2"/>
              <w:sz w:val="22"/>
              <w:szCs w:val="22"/>
              <w14:ligatures w14:val="standardContextual"/>
            </w:rPr>
          </w:pPr>
          <w:hyperlink w:anchor="_Toc152069886" w:history="1">
            <w:r w:rsidRPr="002814AF">
              <w:rPr>
                <w:rStyle w:val="Hypertextovodkaz"/>
              </w:rPr>
              <w:t>1.5.2</w:t>
            </w:r>
            <w:r>
              <w:rPr>
                <w:rFonts w:asciiTheme="minorHAnsi" w:eastAsiaTheme="minorEastAsia" w:hAnsiTheme="minorHAnsi" w:cstheme="minorBidi"/>
                <w:kern w:val="2"/>
                <w:sz w:val="22"/>
                <w:szCs w:val="22"/>
                <w14:ligatures w14:val="standardContextual"/>
              </w:rPr>
              <w:tab/>
            </w:r>
            <w:r w:rsidRPr="002814AF">
              <w:rPr>
                <w:rStyle w:val="Hypertextovodkaz"/>
              </w:rPr>
              <w:t>Geotechnický průzkum</w:t>
            </w:r>
            <w:r>
              <w:rPr>
                <w:webHidden/>
              </w:rPr>
              <w:tab/>
            </w:r>
            <w:r>
              <w:rPr>
                <w:webHidden/>
              </w:rPr>
              <w:fldChar w:fldCharType="begin"/>
            </w:r>
            <w:r>
              <w:rPr>
                <w:webHidden/>
              </w:rPr>
              <w:instrText xml:space="preserve"> PAGEREF _Toc152069886 \h </w:instrText>
            </w:r>
            <w:r>
              <w:rPr>
                <w:webHidden/>
              </w:rPr>
            </w:r>
            <w:r>
              <w:rPr>
                <w:webHidden/>
              </w:rPr>
              <w:fldChar w:fldCharType="separate"/>
            </w:r>
            <w:r w:rsidR="00352162">
              <w:rPr>
                <w:webHidden/>
              </w:rPr>
              <w:t>15</w:t>
            </w:r>
            <w:r>
              <w:rPr>
                <w:webHidden/>
              </w:rPr>
              <w:fldChar w:fldCharType="end"/>
            </w:r>
          </w:hyperlink>
        </w:p>
        <w:p w14:paraId="3F457056" w14:textId="701F2E10" w:rsidR="00AD4D46" w:rsidRDefault="00AD4D46">
          <w:pPr>
            <w:pStyle w:val="Obsah2"/>
            <w:rPr>
              <w:rFonts w:asciiTheme="minorHAnsi" w:eastAsiaTheme="minorEastAsia" w:hAnsiTheme="minorHAnsi" w:cstheme="minorBidi"/>
              <w:kern w:val="2"/>
              <w:sz w:val="22"/>
              <w:szCs w:val="22"/>
              <w14:ligatures w14:val="standardContextual"/>
            </w:rPr>
          </w:pPr>
          <w:hyperlink w:anchor="_Toc152069887" w:history="1">
            <w:r w:rsidRPr="002814AF">
              <w:rPr>
                <w:rStyle w:val="Hypertextovodkaz"/>
              </w:rPr>
              <w:t>1.6</w:t>
            </w:r>
            <w:r>
              <w:rPr>
                <w:rFonts w:asciiTheme="minorHAnsi" w:eastAsiaTheme="minorEastAsia" w:hAnsiTheme="minorHAnsi" w:cstheme="minorBidi"/>
                <w:kern w:val="2"/>
                <w:sz w:val="22"/>
                <w:szCs w:val="22"/>
                <w14:ligatures w14:val="standardContextual"/>
              </w:rPr>
              <w:tab/>
            </w:r>
            <w:r w:rsidRPr="002814AF">
              <w:rPr>
                <w:rStyle w:val="Hypertextovodkaz"/>
              </w:rPr>
              <w:t>Ochrana území podle jiných právních předpisů</w:t>
            </w:r>
            <w:r>
              <w:rPr>
                <w:webHidden/>
              </w:rPr>
              <w:tab/>
            </w:r>
            <w:r>
              <w:rPr>
                <w:webHidden/>
              </w:rPr>
              <w:fldChar w:fldCharType="begin"/>
            </w:r>
            <w:r>
              <w:rPr>
                <w:webHidden/>
              </w:rPr>
              <w:instrText xml:space="preserve"> PAGEREF _Toc152069887 \h </w:instrText>
            </w:r>
            <w:r>
              <w:rPr>
                <w:webHidden/>
              </w:rPr>
            </w:r>
            <w:r>
              <w:rPr>
                <w:webHidden/>
              </w:rPr>
              <w:fldChar w:fldCharType="separate"/>
            </w:r>
            <w:r w:rsidR="00352162">
              <w:rPr>
                <w:webHidden/>
              </w:rPr>
              <w:t>17</w:t>
            </w:r>
            <w:r>
              <w:rPr>
                <w:webHidden/>
              </w:rPr>
              <w:fldChar w:fldCharType="end"/>
            </w:r>
          </w:hyperlink>
        </w:p>
        <w:p w14:paraId="65F366DC" w14:textId="1837B768" w:rsidR="00AD4D46" w:rsidRDefault="00AD4D46">
          <w:pPr>
            <w:pStyle w:val="Obsah2"/>
            <w:rPr>
              <w:rFonts w:asciiTheme="minorHAnsi" w:eastAsiaTheme="minorEastAsia" w:hAnsiTheme="minorHAnsi" w:cstheme="minorBidi"/>
              <w:kern w:val="2"/>
              <w:sz w:val="22"/>
              <w:szCs w:val="22"/>
              <w14:ligatures w14:val="standardContextual"/>
            </w:rPr>
          </w:pPr>
          <w:hyperlink w:anchor="_Toc152069888" w:history="1">
            <w:r w:rsidRPr="002814AF">
              <w:rPr>
                <w:rStyle w:val="Hypertextovodkaz"/>
              </w:rPr>
              <w:t>1.7</w:t>
            </w:r>
            <w:r>
              <w:rPr>
                <w:rFonts w:asciiTheme="minorHAnsi" w:eastAsiaTheme="minorEastAsia" w:hAnsiTheme="minorHAnsi" w:cstheme="minorBidi"/>
                <w:kern w:val="2"/>
                <w:sz w:val="22"/>
                <w:szCs w:val="22"/>
                <w14:ligatures w14:val="standardContextual"/>
              </w:rPr>
              <w:tab/>
            </w:r>
            <w:r w:rsidRPr="002814AF">
              <w:rPr>
                <w:rStyle w:val="Hypertextovodkaz"/>
              </w:rPr>
              <w:t>Poloha vzhledem k záplavovému území, poddolovanému území apod.</w:t>
            </w:r>
            <w:r>
              <w:rPr>
                <w:webHidden/>
              </w:rPr>
              <w:tab/>
            </w:r>
            <w:r>
              <w:rPr>
                <w:webHidden/>
              </w:rPr>
              <w:fldChar w:fldCharType="begin"/>
            </w:r>
            <w:r>
              <w:rPr>
                <w:webHidden/>
              </w:rPr>
              <w:instrText xml:space="preserve"> PAGEREF _Toc152069888 \h </w:instrText>
            </w:r>
            <w:r>
              <w:rPr>
                <w:webHidden/>
              </w:rPr>
            </w:r>
            <w:r>
              <w:rPr>
                <w:webHidden/>
              </w:rPr>
              <w:fldChar w:fldCharType="separate"/>
            </w:r>
            <w:r w:rsidR="00352162">
              <w:rPr>
                <w:webHidden/>
              </w:rPr>
              <w:t>17</w:t>
            </w:r>
            <w:r>
              <w:rPr>
                <w:webHidden/>
              </w:rPr>
              <w:fldChar w:fldCharType="end"/>
            </w:r>
          </w:hyperlink>
        </w:p>
        <w:p w14:paraId="45BDFB09" w14:textId="58B34B20" w:rsidR="00AD4D46" w:rsidRDefault="00AD4D46">
          <w:pPr>
            <w:pStyle w:val="Obsah2"/>
            <w:rPr>
              <w:rFonts w:asciiTheme="minorHAnsi" w:eastAsiaTheme="minorEastAsia" w:hAnsiTheme="minorHAnsi" w:cstheme="minorBidi"/>
              <w:kern w:val="2"/>
              <w:sz w:val="22"/>
              <w:szCs w:val="22"/>
              <w14:ligatures w14:val="standardContextual"/>
            </w:rPr>
          </w:pPr>
          <w:hyperlink w:anchor="_Toc152069889" w:history="1">
            <w:r w:rsidRPr="002814AF">
              <w:rPr>
                <w:rStyle w:val="Hypertextovodkaz"/>
              </w:rPr>
              <w:t>1.8</w:t>
            </w:r>
            <w:r>
              <w:rPr>
                <w:rFonts w:asciiTheme="minorHAnsi" w:eastAsiaTheme="minorEastAsia" w:hAnsiTheme="minorHAnsi" w:cstheme="minorBidi"/>
                <w:kern w:val="2"/>
                <w:sz w:val="22"/>
                <w:szCs w:val="22"/>
                <w14:ligatures w14:val="standardContextual"/>
              </w:rPr>
              <w:tab/>
            </w:r>
            <w:r w:rsidRPr="002814AF">
              <w:rPr>
                <w:rStyle w:val="Hypertextovodkaz"/>
              </w:rPr>
              <w:t>Vliv stavby na okolní stavby a pozemky, ochrana okolí, vliv stavby na odtokové poměry v území</w:t>
            </w:r>
            <w:r>
              <w:rPr>
                <w:webHidden/>
              </w:rPr>
              <w:tab/>
            </w:r>
            <w:r>
              <w:rPr>
                <w:webHidden/>
              </w:rPr>
              <w:fldChar w:fldCharType="begin"/>
            </w:r>
            <w:r>
              <w:rPr>
                <w:webHidden/>
              </w:rPr>
              <w:instrText xml:space="preserve"> PAGEREF _Toc152069889 \h </w:instrText>
            </w:r>
            <w:r>
              <w:rPr>
                <w:webHidden/>
              </w:rPr>
            </w:r>
            <w:r>
              <w:rPr>
                <w:webHidden/>
              </w:rPr>
              <w:fldChar w:fldCharType="separate"/>
            </w:r>
            <w:r w:rsidR="00352162">
              <w:rPr>
                <w:webHidden/>
              </w:rPr>
              <w:t>17</w:t>
            </w:r>
            <w:r>
              <w:rPr>
                <w:webHidden/>
              </w:rPr>
              <w:fldChar w:fldCharType="end"/>
            </w:r>
          </w:hyperlink>
        </w:p>
        <w:p w14:paraId="24545E70" w14:textId="0AD390BF" w:rsidR="00AD4D46" w:rsidRDefault="00AD4D46">
          <w:pPr>
            <w:pStyle w:val="Obsah2"/>
            <w:rPr>
              <w:rFonts w:asciiTheme="minorHAnsi" w:eastAsiaTheme="minorEastAsia" w:hAnsiTheme="minorHAnsi" w:cstheme="minorBidi"/>
              <w:kern w:val="2"/>
              <w:sz w:val="22"/>
              <w:szCs w:val="22"/>
              <w14:ligatures w14:val="standardContextual"/>
            </w:rPr>
          </w:pPr>
          <w:hyperlink w:anchor="_Toc152069890" w:history="1">
            <w:r w:rsidRPr="002814AF">
              <w:rPr>
                <w:rStyle w:val="Hypertextovodkaz"/>
              </w:rPr>
              <w:t>1.9</w:t>
            </w:r>
            <w:r>
              <w:rPr>
                <w:rFonts w:asciiTheme="minorHAnsi" w:eastAsiaTheme="minorEastAsia" w:hAnsiTheme="minorHAnsi" w:cstheme="minorBidi"/>
                <w:kern w:val="2"/>
                <w:sz w:val="22"/>
                <w:szCs w:val="22"/>
                <w14:ligatures w14:val="standardContextual"/>
              </w:rPr>
              <w:tab/>
            </w:r>
            <w:r w:rsidRPr="002814AF">
              <w:rPr>
                <w:rStyle w:val="Hypertextovodkaz"/>
              </w:rPr>
              <w:t>Požadavky na asanace, demolice, kácení dřevin</w:t>
            </w:r>
            <w:r>
              <w:rPr>
                <w:webHidden/>
              </w:rPr>
              <w:tab/>
            </w:r>
            <w:r>
              <w:rPr>
                <w:webHidden/>
              </w:rPr>
              <w:fldChar w:fldCharType="begin"/>
            </w:r>
            <w:r>
              <w:rPr>
                <w:webHidden/>
              </w:rPr>
              <w:instrText xml:space="preserve"> PAGEREF _Toc152069890 \h </w:instrText>
            </w:r>
            <w:r>
              <w:rPr>
                <w:webHidden/>
              </w:rPr>
            </w:r>
            <w:r>
              <w:rPr>
                <w:webHidden/>
              </w:rPr>
              <w:fldChar w:fldCharType="separate"/>
            </w:r>
            <w:r w:rsidR="00352162">
              <w:rPr>
                <w:webHidden/>
              </w:rPr>
              <w:t>17</w:t>
            </w:r>
            <w:r>
              <w:rPr>
                <w:webHidden/>
              </w:rPr>
              <w:fldChar w:fldCharType="end"/>
            </w:r>
          </w:hyperlink>
        </w:p>
        <w:p w14:paraId="53B7C42E" w14:textId="3C9ACC07" w:rsidR="00AD4D46" w:rsidRDefault="00AD4D46">
          <w:pPr>
            <w:pStyle w:val="Obsah2"/>
            <w:rPr>
              <w:rFonts w:asciiTheme="minorHAnsi" w:eastAsiaTheme="minorEastAsia" w:hAnsiTheme="minorHAnsi" w:cstheme="minorBidi"/>
              <w:kern w:val="2"/>
              <w:sz w:val="22"/>
              <w:szCs w:val="22"/>
              <w14:ligatures w14:val="standardContextual"/>
            </w:rPr>
          </w:pPr>
          <w:hyperlink w:anchor="_Toc152069891" w:history="1">
            <w:r w:rsidRPr="002814AF">
              <w:rPr>
                <w:rStyle w:val="Hypertextovodkaz"/>
              </w:rPr>
              <w:t>1.10</w:t>
            </w:r>
            <w:r>
              <w:rPr>
                <w:rFonts w:asciiTheme="minorHAnsi" w:eastAsiaTheme="minorEastAsia" w:hAnsiTheme="minorHAnsi" w:cstheme="minorBidi"/>
                <w:kern w:val="2"/>
                <w:sz w:val="22"/>
                <w:szCs w:val="22"/>
                <w14:ligatures w14:val="standardContextual"/>
              </w:rPr>
              <w:tab/>
            </w:r>
            <w:r w:rsidRPr="002814AF">
              <w:rPr>
                <w:rStyle w:val="Hypertextovodkaz"/>
              </w:rPr>
              <w:t>Požadavky na maximální dočasné a trvalé zábory zemědělského půdního fondu nebo pozemků určených k plnění funkce lesa</w:t>
            </w:r>
            <w:r>
              <w:rPr>
                <w:webHidden/>
              </w:rPr>
              <w:tab/>
            </w:r>
            <w:r>
              <w:rPr>
                <w:webHidden/>
              </w:rPr>
              <w:fldChar w:fldCharType="begin"/>
            </w:r>
            <w:r>
              <w:rPr>
                <w:webHidden/>
              </w:rPr>
              <w:instrText xml:space="preserve"> PAGEREF _Toc152069891 \h </w:instrText>
            </w:r>
            <w:r>
              <w:rPr>
                <w:webHidden/>
              </w:rPr>
            </w:r>
            <w:r>
              <w:rPr>
                <w:webHidden/>
              </w:rPr>
              <w:fldChar w:fldCharType="separate"/>
            </w:r>
            <w:r w:rsidR="00352162">
              <w:rPr>
                <w:webHidden/>
              </w:rPr>
              <w:t>18</w:t>
            </w:r>
            <w:r>
              <w:rPr>
                <w:webHidden/>
              </w:rPr>
              <w:fldChar w:fldCharType="end"/>
            </w:r>
          </w:hyperlink>
        </w:p>
        <w:p w14:paraId="4BEDFC37" w14:textId="0FC8CE6B" w:rsidR="00AD4D46" w:rsidRDefault="00AD4D46">
          <w:pPr>
            <w:pStyle w:val="Obsah2"/>
            <w:rPr>
              <w:rFonts w:asciiTheme="minorHAnsi" w:eastAsiaTheme="minorEastAsia" w:hAnsiTheme="minorHAnsi" w:cstheme="minorBidi"/>
              <w:kern w:val="2"/>
              <w:sz w:val="22"/>
              <w:szCs w:val="22"/>
              <w14:ligatures w14:val="standardContextual"/>
            </w:rPr>
          </w:pPr>
          <w:hyperlink w:anchor="_Toc152069892" w:history="1">
            <w:r w:rsidRPr="002814AF">
              <w:rPr>
                <w:rStyle w:val="Hypertextovodkaz"/>
              </w:rPr>
              <w:t>1.11</w:t>
            </w:r>
            <w:r>
              <w:rPr>
                <w:rFonts w:asciiTheme="minorHAnsi" w:eastAsiaTheme="minorEastAsia" w:hAnsiTheme="minorHAnsi" w:cstheme="minorBidi"/>
                <w:kern w:val="2"/>
                <w:sz w:val="22"/>
                <w:szCs w:val="22"/>
                <w14:ligatures w14:val="standardContextual"/>
              </w:rPr>
              <w:tab/>
            </w:r>
            <w:r w:rsidRPr="002814AF">
              <w:rPr>
                <w:rStyle w:val="Hypertextovodkaz"/>
              </w:rPr>
              <w:t>Územně technické podmínky – zejména možnost napojení na stávající dopravní a technickou infrastrukturu, možnost bezbariérového přístupu k navrhované stavbě</w:t>
            </w:r>
            <w:r>
              <w:rPr>
                <w:webHidden/>
              </w:rPr>
              <w:tab/>
            </w:r>
            <w:r>
              <w:rPr>
                <w:webHidden/>
              </w:rPr>
              <w:fldChar w:fldCharType="begin"/>
            </w:r>
            <w:r>
              <w:rPr>
                <w:webHidden/>
              </w:rPr>
              <w:instrText xml:space="preserve"> PAGEREF _Toc152069892 \h </w:instrText>
            </w:r>
            <w:r>
              <w:rPr>
                <w:webHidden/>
              </w:rPr>
            </w:r>
            <w:r>
              <w:rPr>
                <w:webHidden/>
              </w:rPr>
              <w:fldChar w:fldCharType="separate"/>
            </w:r>
            <w:r w:rsidR="00352162">
              <w:rPr>
                <w:webHidden/>
              </w:rPr>
              <w:t>19</w:t>
            </w:r>
            <w:r>
              <w:rPr>
                <w:webHidden/>
              </w:rPr>
              <w:fldChar w:fldCharType="end"/>
            </w:r>
          </w:hyperlink>
        </w:p>
        <w:p w14:paraId="03F1AC37" w14:textId="0E8B7982" w:rsidR="00AD4D46" w:rsidRDefault="00AD4D46">
          <w:pPr>
            <w:pStyle w:val="Obsah2"/>
            <w:rPr>
              <w:rFonts w:asciiTheme="minorHAnsi" w:eastAsiaTheme="minorEastAsia" w:hAnsiTheme="minorHAnsi" w:cstheme="minorBidi"/>
              <w:kern w:val="2"/>
              <w:sz w:val="22"/>
              <w:szCs w:val="22"/>
              <w14:ligatures w14:val="standardContextual"/>
            </w:rPr>
          </w:pPr>
          <w:hyperlink w:anchor="_Toc152069893" w:history="1">
            <w:r w:rsidRPr="002814AF">
              <w:rPr>
                <w:rStyle w:val="Hypertextovodkaz"/>
              </w:rPr>
              <w:t>1.12</w:t>
            </w:r>
            <w:r>
              <w:rPr>
                <w:rFonts w:asciiTheme="minorHAnsi" w:eastAsiaTheme="minorEastAsia" w:hAnsiTheme="minorHAnsi" w:cstheme="minorBidi"/>
                <w:kern w:val="2"/>
                <w:sz w:val="22"/>
                <w:szCs w:val="22"/>
                <w14:ligatures w14:val="standardContextual"/>
              </w:rPr>
              <w:tab/>
            </w:r>
            <w:r w:rsidRPr="002814AF">
              <w:rPr>
                <w:rStyle w:val="Hypertextovodkaz"/>
              </w:rPr>
              <w:t>Věcné a časové vazby stavby, podmiňující, vyvolané, související investice</w:t>
            </w:r>
            <w:r>
              <w:rPr>
                <w:webHidden/>
              </w:rPr>
              <w:tab/>
            </w:r>
            <w:r>
              <w:rPr>
                <w:webHidden/>
              </w:rPr>
              <w:fldChar w:fldCharType="begin"/>
            </w:r>
            <w:r>
              <w:rPr>
                <w:webHidden/>
              </w:rPr>
              <w:instrText xml:space="preserve"> PAGEREF _Toc152069893 \h </w:instrText>
            </w:r>
            <w:r>
              <w:rPr>
                <w:webHidden/>
              </w:rPr>
            </w:r>
            <w:r>
              <w:rPr>
                <w:webHidden/>
              </w:rPr>
              <w:fldChar w:fldCharType="separate"/>
            </w:r>
            <w:r w:rsidR="00352162">
              <w:rPr>
                <w:webHidden/>
              </w:rPr>
              <w:t>23</w:t>
            </w:r>
            <w:r>
              <w:rPr>
                <w:webHidden/>
              </w:rPr>
              <w:fldChar w:fldCharType="end"/>
            </w:r>
          </w:hyperlink>
        </w:p>
        <w:p w14:paraId="69687279" w14:textId="68C57393" w:rsidR="00AD4D46" w:rsidRDefault="00AD4D46">
          <w:pPr>
            <w:pStyle w:val="Obsah2"/>
            <w:rPr>
              <w:rFonts w:asciiTheme="minorHAnsi" w:eastAsiaTheme="minorEastAsia" w:hAnsiTheme="minorHAnsi" w:cstheme="minorBidi"/>
              <w:kern w:val="2"/>
              <w:sz w:val="22"/>
              <w:szCs w:val="22"/>
              <w14:ligatures w14:val="standardContextual"/>
            </w:rPr>
          </w:pPr>
          <w:hyperlink w:anchor="_Toc152069894" w:history="1">
            <w:r w:rsidRPr="002814AF">
              <w:rPr>
                <w:rStyle w:val="Hypertextovodkaz"/>
              </w:rPr>
              <w:t>1.13</w:t>
            </w:r>
            <w:r>
              <w:rPr>
                <w:rFonts w:asciiTheme="minorHAnsi" w:eastAsiaTheme="minorEastAsia" w:hAnsiTheme="minorHAnsi" w:cstheme="minorBidi"/>
                <w:kern w:val="2"/>
                <w:sz w:val="22"/>
                <w:szCs w:val="22"/>
                <w14:ligatures w14:val="standardContextual"/>
              </w:rPr>
              <w:tab/>
            </w:r>
            <w:r w:rsidRPr="002814AF">
              <w:rPr>
                <w:rStyle w:val="Hypertextovodkaz"/>
              </w:rPr>
              <w:t>Seznam pozemků podle katastru nemovitostí, na kterých se stavba umisťuje</w:t>
            </w:r>
            <w:r>
              <w:rPr>
                <w:webHidden/>
              </w:rPr>
              <w:tab/>
            </w:r>
            <w:r>
              <w:rPr>
                <w:webHidden/>
              </w:rPr>
              <w:fldChar w:fldCharType="begin"/>
            </w:r>
            <w:r>
              <w:rPr>
                <w:webHidden/>
              </w:rPr>
              <w:instrText xml:space="preserve"> PAGEREF _Toc152069894 \h </w:instrText>
            </w:r>
            <w:r>
              <w:rPr>
                <w:webHidden/>
              </w:rPr>
            </w:r>
            <w:r>
              <w:rPr>
                <w:webHidden/>
              </w:rPr>
              <w:fldChar w:fldCharType="separate"/>
            </w:r>
            <w:r w:rsidR="00352162">
              <w:rPr>
                <w:webHidden/>
              </w:rPr>
              <w:t>23</w:t>
            </w:r>
            <w:r>
              <w:rPr>
                <w:webHidden/>
              </w:rPr>
              <w:fldChar w:fldCharType="end"/>
            </w:r>
          </w:hyperlink>
        </w:p>
        <w:p w14:paraId="66FC8A82" w14:textId="7F96A4D2" w:rsidR="00AD4D46" w:rsidRDefault="00AD4D46">
          <w:pPr>
            <w:pStyle w:val="Obsah2"/>
            <w:rPr>
              <w:rFonts w:asciiTheme="minorHAnsi" w:eastAsiaTheme="minorEastAsia" w:hAnsiTheme="minorHAnsi" w:cstheme="minorBidi"/>
              <w:kern w:val="2"/>
              <w:sz w:val="22"/>
              <w:szCs w:val="22"/>
              <w14:ligatures w14:val="standardContextual"/>
            </w:rPr>
          </w:pPr>
          <w:hyperlink w:anchor="_Toc152069895" w:history="1">
            <w:r w:rsidRPr="002814AF">
              <w:rPr>
                <w:rStyle w:val="Hypertextovodkaz"/>
              </w:rPr>
              <w:t>1.14</w:t>
            </w:r>
            <w:r>
              <w:rPr>
                <w:rFonts w:asciiTheme="minorHAnsi" w:eastAsiaTheme="minorEastAsia" w:hAnsiTheme="minorHAnsi" w:cstheme="minorBidi"/>
                <w:kern w:val="2"/>
                <w:sz w:val="22"/>
                <w:szCs w:val="22"/>
                <w14:ligatures w14:val="standardContextual"/>
              </w:rPr>
              <w:tab/>
            </w:r>
            <w:r w:rsidRPr="002814AF">
              <w:rPr>
                <w:rStyle w:val="Hypertextovodkaz"/>
              </w:rPr>
              <w:t>Seznam pozemků podle katastru nemovitostí, na kterých vznikne ochranné nebo bezpečnostní pásmo</w:t>
            </w:r>
            <w:r>
              <w:rPr>
                <w:webHidden/>
              </w:rPr>
              <w:tab/>
            </w:r>
            <w:r>
              <w:rPr>
                <w:webHidden/>
              </w:rPr>
              <w:fldChar w:fldCharType="begin"/>
            </w:r>
            <w:r>
              <w:rPr>
                <w:webHidden/>
              </w:rPr>
              <w:instrText xml:space="preserve"> PAGEREF _Toc152069895 \h </w:instrText>
            </w:r>
            <w:r>
              <w:rPr>
                <w:webHidden/>
              </w:rPr>
            </w:r>
            <w:r>
              <w:rPr>
                <w:webHidden/>
              </w:rPr>
              <w:fldChar w:fldCharType="separate"/>
            </w:r>
            <w:r w:rsidR="00352162">
              <w:rPr>
                <w:webHidden/>
              </w:rPr>
              <w:t>23</w:t>
            </w:r>
            <w:r>
              <w:rPr>
                <w:webHidden/>
              </w:rPr>
              <w:fldChar w:fldCharType="end"/>
            </w:r>
          </w:hyperlink>
        </w:p>
        <w:p w14:paraId="015A956A" w14:textId="5677783E" w:rsidR="00AD4D46" w:rsidRDefault="00AD4D46">
          <w:pPr>
            <w:pStyle w:val="Obsah1"/>
            <w:rPr>
              <w:rFonts w:asciiTheme="minorHAnsi" w:eastAsiaTheme="minorEastAsia" w:hAnsiTheme="minorHAnsi" w:cstheme="minorBidi"/>
              <w:b w:val="0"/>
              <w:bCs w:val="0"/>
              <w:kern w:val="2"/>
              <w:sz w:val="22"/>
              <w:szCs w:val="22"/>
              <w14:ligatures w14:val="standardContextual"/>
            </w:rPr>
          </w:pPr>
          <w:hyperlink w:anchor="_Toc152069896" w:history="1">
            <w:r w:rsidRPr="002814AF">
              <w:rPr>
                <w:rStyle w:val="Hypertextovodkaz"/>
              </w:rPr>
              <w:t>2</w:t>
            </w:r>
            <w:r>
              <w:rPr>
                <w:rFonts w:asciiTheme="minorHAnsi" w:eastAsiaTheme="minorEastAsia" w:hAnsiTheme="minorHAnsi" w:cstheme="minorBidi"/>
                <w:b w:val="0"/>
                <w:bCs w:val="0"/>
                <w:kern w:val="2"/>
                <w:sz w:val="22"/>
                <w:szCs w:val="22"/>
                <w14:ligatures w14:val="standardContextual"/>
              </w:rPr>
              <w:tab/>
            </w:r>
            <w:r w:rsidRPr="002814AF">
              <w:rPr>
                <w:rStyle w:val="Hypertextovodkaz"/>
              </w:rPr>
              <w:t>Celkový popis stavby</w:t>
            </w:r>
            <w:r>
              <w:rPr>
                <w:webHidden/>
              </w:rPr>
              <w:tab/>
            </w:r>
            <w:r>
              <w:rPr>
                <w:webHidden/>
              </w:rPr>
              <w:fldChar w:fldCharType="begin"/>
            </w:r>
            <w:r>
              <w:rPr>
                <w:webHidden/>
              </w:rPr>
              <w:instrText xml:space="preserve"> PAGEREF _Toc152069896 \h </w:instrText>
            </w:r>
            <w:r>
              <w:rPr>
                <w:webHidden/>
              </w:rPr>
            </w:r>
            <w:r>
              <w:rPr>
                <w:webHidden/>
              </w:rPr>
              <w:fldChar w:fldCharType="separate"/>
            </w:r>
            <w:r w:rsidR="00352162">
              <w:rPr>
                <w:webHidden/>
              </w:rPr>
              <w:t>24</w:t>
            </w:r>
            <w:r>
              <w:rPr>
                <w:webHidden/>
              </w:rPr>
              <w:fldChar w:fldCharType="end"/>
            </w:r>
          </w:hyperlink>
        </w:p>
        <w:p w14:paraId="0B22C479" w14:textId="59EEB873" w:rsidR="00AD4D46" w:rsidRDefault="00AD4D46">
          <w:pPr>
            <w:pStyle w:val="Obsah2"/>
            <w:rPr>
              <w:rFonts w:asciiTheme="minorHAnsi" w:eastAsiaTheme="minorEastAsia" w:hAnsiTheme="minorHAnsi" w:cstheme="minorBidi"/>
              <w:kern w:val="2"/>
              <w:sz w:val="22"/>
              <w:szCs w:val="22"/>
              <w14:ligatures w14:val="standardContextual"/>
            </w:rPr>
          </w:pPr>
          <w:hyperlink w:anchor="_Toc152069897" w:history="1">
            <w:r w:rsidRPr="002814AF">
              <w:rPr>
                <w:rStyle w:val="Hypertextovodkaz"/>
              </w:rPr>
              <w:t>2.1</w:t>
            </w:r>
            <w:r>
              <w:rPr>
                <w:rFonts w:asciiTheme="minorHAnsi" w:eastAsiaTheme="minorEastAsia" w:hAnsiTheme="minorHAnsi" w:cstheme="minorBidi"/>
                <w:kern w:val="2"/>
                <w:sz w:val="22"/>
                <w:szCs w:val="22"/>
                <w14:ligatures w14:val="standardContextual"/>
              </w:rPr>
              <w:tab/>
            </w:r>
            <w:r w:rsidRPr="002814AF">
              <w:rPr>
                <w:rStyle w:val="Hypertextovodkaz"/>
              </w:rPr>
              <w:t>Základní charakteristika stavby a jejího užívání</w:t>
            </w:r>
            <w:r>
              <w:rPr>
                <w:webHidden/>
              </w:rPr>
              <w:tab/>
            </w:r>
            <w:r>
              <w:rPr>
                <w:webHidden/>
              </w:rPr>
              <w:fldChar w:fldCharType="begin"/>
            </w:r>
            <w:r>
              <w:rPr>
                <w:webHidden/>
              </w:rPr>
              <w:instrText xml:space="preserve"> PAGEREF _Toc152069897 \h </w:instrText>
            </w:r>
            <w:r>
              <w:rPr>
                <w:webHidden/>
              </w:rPr>
            </w:r>
            <w:r>
              <w:rPr>
                <w:webHidden/>
              </w:rPr>
              <w:fldChar w:fldCharType="separate"/>
            </w:r>
            <w:r w:rsidR="00352162">
              <w:rPr>
                <w:webHidden/>
              </w:rPr>
              <w:t>24</w:t>
            </w:r>
            <w:r>
              <w:rPr>
                <w:webHidden/>
              </w:rPr>
              <w:fldChar w:fldCharType="end"/>
            </w:r>
          </w:hyperlink>
        </w:p>
        <w:p w14:paraId="4FD81BF1" w14:textId="0F25F02F" w:rsidR="00AD4D46" w:rsidRDefault="00AD4D46">
          <w:pPr>
            <w:pStyle w:val="Obsah3"/>
            <w:rPr>
              <w:rFonts w:asciiTheme="minorHAnsi" w:eastAsiaTheme="minorEastAsia" w:hAnsiTheme="minorHAnsi" w:cstheme="minorBidi"/>
              <w:kern w:val="2"/>
              <w:sz w:val="22"/>
              <w:szCs w:val="22"/>
              <w14:ligatures w14:val="standardContextual"/>
            </w:rPr>
          </w:pPr>
          <w:hyperlink w:anchor="_Toc152069898" w:history="1">
            <w:r w:rsidRPr="002814AF">
              <w:rPr>
                <w:rStyle w:val="Hypertextovodkaz"/>
              </w:rPr>
              <w:t>2.1.1</w:t>
            </w:r>
            <w:r>
              <w:rPr>
                <w:rFonts w:asciiTheme="minorHAnsi" w:eastAsiaTheme="minorEastAsia" w:hAnsiTheme="minorHAnsi" w:cstheme="minorBidi"/>
                <w:kern w:val="2"/>
                <w:sz w:val="22"/>
                <w:szCs w:val="22"/>
                <w14:ligatures w14:val="standardContextual"/>
              </w:rPr>
              <w:tab/>
            </w:r>
            <w:r w:rsidRPr="002814AF">
              <w:rPr>
                <w:rStyle w:val="Hypertextovodkaz"/>
              </w:rPr>
              <w:t>Nová stavba nebo změna dokončené stavby</w:t>
            </w:r>
            <w:r>
              <w:rPr>
                <w:webHidden/>
              </w:rPr>
              <w:tab/>
            </w:r>
            <w:r>
              <w:rPr>
                <w:webHidden/>
              </w:rPr>
              <w:fldChar w:fldCharType="begin"/>
            </w:r>
            <w:r>
              <w:rPr>
                <w:webHidden/>
              </w:rPr>
              <w:instrText xml:space="preserve"> PAGEREF _Toc152069898 \h </w:instrText>
            </w:r>
            <w:r>
              <w:rPr>
                <w:webHidden/>
              </w:rPr>
            </w:r>
            <w:r>
              <w:rPr>
                <w:webHidden/>
              </w:rPr>
              <w:fldChar w:fldCharType="separate"/>
            </w:r>
            <w:r w:rsidR="00352162">
              <w:rPr>
                <w:webHidden/>
              </w:rPr>
              <w:t>24</w:t>
            </w:r>
            <w:r>
              <w:rPr>
                <w:webHidden/>
              </w:rPr>
              <w:fldChar w:fldCharType="end"/>
            </w:r>
          </w:hyperlink>
        </w:p>
        <w:p w14:paraId="30B4C48E" w14:textId="58FC6C0E" w:rsidR="00AD4D46" w:rsidRDefault="00AD4D46">
          <w:pPr>
            <w:pStyle w:val="Obsah3"/>
            <w:rPr>
              <w:rFonts w:asciiTheme="minorHAnsi" w:eastAsiaTheme="minorEastAsia" w:hAnsiTheme="minorHAnsi" w:cstheme="minorBidi"/>
              <w:kern w:val="2"/>
              <w:sz w:val="22"/>
              <w:szCs w:val="22"/>
              <w14:ligatures w14:val="standardContextual"/>
            </w:rPr>
          </w:pPr>
          <w:hyperlink w:anchor="_Toc152069899" w:history="1">
            <w:r w:rsidRPr="002814AF">
              <w:rPr>
                <w:rStyle w:val="Hypertextovodkaz"/>
              </w:rPr>
              <w:t>2.1.2</w:t>
            </w:r>
            <w:r>
              <w:rPr>
                <w:rFonts w:asciiTheme="minorHAnsi" w:eastAsiaTheme="minorEastAsia" w:hAnsiTheme="minorHAnsi" w:cstheme="minorBidi"/>
                <w:kern w:val="2"/>
                <w:sz w:val="22"/>
                <w:szCs w:val="22"/>
                <w14:ligatures w14:val="standardContextual"/>
              </w:rPr>
              <w:tab/>
            </w:r>
            <w:r w:rsidRPr="002814AF">
              <w:rPr>
                <w:rStyle w:val="Hypertextovodkaz"/>
              </w:rPr>
              <w:t>Účel užívání stavby</w:t>
            </w:r>
            <w:r>
              <w:rPr>
                <w:webHidden/>
              </w:rPr>
              <w:tab/>
            </w:r>
            <w:r>
              <w:rPr>
                <w:webHidden/>
              </w:rPr>
              <w:fldChar w:fldCharType="begin"/>
            </w:r>
            <w:r>
              <w:rPr>
                <w:webHidden/>
              </w:rPr>
              <w:instrText xml:space="preserve"> PAGEREF _Toc152069899 \h </w:instrText>
            </w:r>
            <w:r>
              <w:rPr>
                <w:webHidden/>
              </w:rPr>
            </w:r>
            <w:r>
              <w:rPr>
                <w:webHidden/>
              </w:rPr>
              <w:fldChar w:fldCharType="separate"/>
            </w:r>
            <w:r w:rsidR="00352162">
              <w:rPr>
                <w:webHidden/>
              </w:rPr>
              <w:t>24</w:t>
            </w:r>
            <w:r>
              <w:rPr>
                <w:webHidden/>
              </w:rPr>
              <w:fldChar w:fldCharType="end"/>
            </w:r>
          </w:hyperlink>
        </w:p>
        <w:p w14:paraId="21E54F35" w14:textId="75A7E991" w:rsidR="00AD4D46" w:rsidRDefault="00AD4D46">
          <w:pPr>
            <w:pStyle w:val="Obsah3"/>
            <w:rPr>
              <w:rFonts w:asciiTheme="minorHAnsi" w:eastAsiaTheme="minorEastAsia" w:hAnsiTheme="minorHAnsi" w:cstheme="minorBidi"/>
              <w:kern w:val="2"/>
              <w:sz w:val="22"/>
              <w:szCs w:val="22"/>
              <w14:ligatures w14:val="standardContextual"/>
            </w:rPr>
          </w:pPr>
          <w:hyperlink w:anchor="_Toc152069900" w:history="1">
            <w:r w:rsidRPr="002814AF">
              <w:rPr>
                <w:rStyle w:val="Hypertextovodkaz"/>
              </w:rPr>
              <w:t>2.1.3</w:t>
            </w:r>
            <w:r>
              <w:rPr>
                <w:rFonts w:asciiTheme="minorHAnsi" w:eastAsiaTheme="minorEastAsia" w:hAnsiTheme="minorHAnsi" w:cstheme="minorBidi"/>
                <w:kern w:val="2"/>
                <w:sz w:val="22"/>
                <w:szCs w:val="22"/>
                <w14:ligatures w14:val="standardContextual"/>
              </w:rPr>
              <w:tab/>
            </w:r>
            <w:r w:rsidRPr="002814AF">
              <w:rPr>
                <w:rStyle w:val="Hypertextovodkaz"/>
              </w:rPr>
              <w:t>Trvalá nebo dočasná stavba</w:t>
            </w:r>
            <w:r>
              <w:rPr>
                <w:webHidden/>
              </w:rPr>
              <w:tab/>
            </w:r>
            <w:r>
              <w:rPr>
                <w:webHidden/>
              </w:rPr>
              <w:fldChar w:fldCharType="begin"/>
            </w:r>
            <w:r>
              <w:rPr>
                <w:webHidden/>
              </w:rPr>
              <w:instrText xml:space="preserve"> PAGEREF _Toc152069900 \h </w:instrText>
            </w:r>
            <w:r>
              <w:rPr>
                <w:webHidden/>
              </w:rPr>
            </w:r>
            <w:r>
              <w:rPr>
                <w:webHidden/>
              </w:rPr>
              <w:fldChar w:fldCharType="separate"/>
            </w:r>
            <w:r w:rsidR="00352162">
              <w:rPr>
                <w:webHidden/>
              </w:rPr>
              <w:t>25</w:t>
            </w:r>
            <w:r>
              <w:rPr>
                <w:webHidden/>
              </w:rPr>
              <w:fldChar w:fldCharType="end"/>
            </w:r>
          </w:hyperlink>
        </w:p>
        <w:p w14:paraId="751C7300" w14:textId="4E31A1D3" w:rsidR="00AD4D46" w:rsidRDefault="00AD4D46">
          <w:pPr>
            <w:pStyle w:val="Obsah3"/>
            <w:rPr>
              <w:rFonts w:asciiTheme="minorHAnsi" w:eastAsiaTheme="minorEastAsia" w:hAnsiTheme="minorHAnsi" w:cstheme="minorBidi"/>
              <w:kern w:val="2"/>
              <w:sz w:val="22"/>
              <w:szCs w:val="22"/>
              <w14:ligatures w14:val="standardContextual"/>
            </w:rPr>
          </w:pPr>
          <w:hyperlink w:anchor="_Toc152069901" w:history="1">
            <w:r w:rsidRPr="002814AF">
              <w:rPr>
                <w:rStyle w:val="Hypertextovodkaz"/>
              </w:rPr>
              <w:t>2.1.4</w:t>
            </w:r>
            <w:r>
              <w:rPr>
                <w:rFonts w:asciiTheme="minorHAnsi" w:eastAsiaTheme="minorEastAsia" w:hAnsiTheme="minorHAnsi" w:cstheme="minorBidi"/>
                <w:kern w:val="2"/>
                <w:sz w:val="22"/>
                <w:szCs w:val="22"/>
                <w14:ligatures w14:val="standardContextual"/>
              </w:rPr>
              <w:tab/>
            </w:r>
            <w:r w:rsidRPr="002814AF">
              <w:rPr>
                <w:rStyle w:val="Hypertextovodkaz"/>
              </w:rPr>
              <w:t>Informace o vydaných rozhodnutích o povolení výjimky z technických požadavků na stavby a technických požadavků zabezpečujících bezbariérové užívání stavby</w:t>
            </w:r>
            <w:r>
              <w:rPr>
                <w:webHidden/>
              </w:rPr>
              <w:tab/>
            </w:r>
            <w:r>
              <w:rPr>
                <w:webHidden/>
              </w:rPr>
              <w:fldChar w:fldCharType="begin"/>
            </w:r>
            <w:r>
              <w:rPr>
                <w:webHidden/>
              </w:rPr>
              <w:instrText xml:space="preserve"> PAGEREF _Toc152069901 \h </w:instrText>
            </w:r>
            <w:r>
              <w:rPr>
                <w:webHidden/>
              </w:rPr>
            </w:r>
            <w:r>
              <w:rPr>
                <w:webHidden/>
              </w:rPr>
              <w:fldChar w:fldCharType="separate"/>
            </w:r>
            <w:r w:rsidR="00352162">
              <w:rPr>
                <w:webHidden/>
              </w:rPr>
              <w:t>25</w:t>
            </w:r>
            <w:r>
              <w:rPr>
                <w:webHidden/>
              </w:rPr>
              <w:fldChar w:fldCharType="end"/>
            </w:r>
          </w:hyperlink>
        </w:p>
        <w:p w14:paraId="5F74C387" w14:textId="3E6CB79B" w:rsidR="00AD4D46" w:rsidRDefault="00AD4D46">
          <w:pPr>
            <w:pStyle w:val="Obsah3"/>
            <w:rPr>
              <w:rFonts w:asciiTheme="minorHAnsi" w:eastAsiaTheme="minorEastAsia" w:hAnsiTheme="minorHAnsi" w:cstheme="minorBidi"/>
              <w:kern w:val="2"/>
              <w:sz w:val="22"/>
              <w:szCs w:val="22"/>
              <w14:ligatures w14:val="standardContextual"/>
            </w:rPr>
          </w:pPr>
          <w:hyperlink w:anchor="_Toc152069902" w:history="1">
            <w:r w:rsidRPr="002814AF">
              <w:rPr>
                <w:rStyle w:val="Hypertextovodkaz"/>
              </w:rPr>
              <w:t>2.1.5</w:t>
            </w:r>
            <w:r>
              <w:rPr>
                <w:rFonts w:asciiTheme="minorHAnsi" w:eastAsiaTheme="minorEastAsia" w:hAnsiTheme="minorHAnsi" w:cstheme="minorBidi"/>
                <w:kern w:val="2"/>
                <w:sz w:val="22"/>
                <w:szCs w:val="22"/>
                <w14:ligatures w14:val="standardContextual"/>
              </w:rPr>
              <w:tab/>
            </w:r>
            <w:r w:rsidRPr="002814AF">
              <w:rPr>
                <w:rStyle w:val="Hypertextovodkaz"/>
              </w:rPr>
              <w:t>Informace o tom, zda a v jakých částech dokumentace jsou zohledněny podmínky závazných stanovisek dotčených orgánů</w:t>
            </w:r>
            <w:r>
              <w:rPr>
                <w:webHidden/>
              </w:rPr>
              <w:tab/>
            </w:r>
            <w:r>
              <w:rPr>
                <w:webHidden/>
              </w:rPr>
              <w:fldChar w:fldCharType="begin"/>
            </w:r>
            <w:r>
              <w:rPr>
                <w:webHidden/>
              </w:rPr>
              <w:instrText xml:space="preserve"> PAGEREF _Toc152069902 \h </w:instrText>
            </w:r>
            <w:r>
              <w:rPr>
                <w:webHidden/>
              </w:rPr>
            </w:r>
            <w:r>
              <w:rPr>
                <w:webHidden/>
              </w:rPr>
              <w:fldChar w:fldCharType="separate"/>
            </w:r>
            <w:r w:rsidR="00352162">
              <w:rPr>
                <w:webHidden/>
              </w:rPr>
              <w:t>25</w:t>
            </w:r>
            <w:r>
              <w:rPr>
                <w:webHidden/>
              </w:rPr>
              <w:fldChar w:fldCharType="end"/>
            </w:r>
          </w:hyperlink>
        </w:p>
        <w:p w14:paraId="1D7E0E0D" w14:textId="21CD5448" w:rsidR="00AD4D46" w:rsidRDefault="00AD4D46">
          <w:pPr>
            <w:pStyle w:val="Obsah3"/>
            <w:rPr>
              <w:rFonts w:asciiTheme="minorHAnsi" w:eastAsiaTheme="minorEastAsia" w:hAnsiTheme="minorHAnsi" w:cstheme="minorBidi"/>
              <w:kern w:val="2"/>
              <w:sz w:val="22"/>
              <w:szCs w:val="22"/>
              <w14:ligatures w14:val="standardContextual"/>
            </w:rPr>
          </w:pPr>
          <w:hyperlink w:anchor="_Toc152069903" w:history="1">
            <w:r w:rsidRPr="002814AF">
              <w:rPr>
                <w:rStyle w:val="Hypertextovodkaz"/>
              </w:rPr>
              <w:t>2.1.6</w:t>
            </w:r>
            <w:r>
              <w:rPr>
                <w:rFonts w:asciiTheme="minorHAnsi" w:eastAsiaTheme="minorEastAsia" w:hAnsiTheme="minorHAnsi" w:cstheme="minorBidi"/>
                <w:kern w:val="2"/>
                <w:sz w:val="22"/>
                <w:szCs w:val="22"/>
                <w14:ligatures w14:val="standardContextual"/>
              </w:rPr>
              <w:tab/>
            </w:r>
            <w:r w:rsidRPr="002814AF">
              <w:rPr>
                <w:rStyle w:val="Hypertextovodkaz"/>
              </w:rPr>
              <w:t>Ochrana stavby podle jiných právních předpisů</w:t>
            </w:r>
            <w:r>
              <w:rPr>
                <w:webHidden/>
              </w:rPr>
              <w:tab/>
            </w:r>
            <w:r>
              <w:rPr>
                <w:webHidden/>
              </w:rPr>
              <w:fldChar w:fldCharType="begin"/>
            </w:r>
            <w:r>
              <w:rPr>
                <w:webHidden/>
              </w:rPr>
              <w:instrText xml:space="preserve"> PAGEREF _Toc152069903 \h </w:instrText>
            </w:r>
            <w:r>
              <w:rPr>
                <w:webHidden/>
              </w:rPr>
            </w:r>
            <w:r>
              <w:rPr>
                <w:webHidden/>
              </w:rPr>
              <w:fldChar w:fldCharType="separate"/>
            </w:r>
            <w:r w:rsidR="00352162">
              <w:rPr>
                <w:webHidden/>
              </w:rPr>
              <w:t>25</w:t>
            </w:r>
            <w:r>
              <w:rPr>
                <w:webHidden/>
              </w:rPr>
              <w:fldChar w:fldCharType="end"/>
            </w:r>
          </w:hyperlink>
        </w:p>
        <w:p w14:paraId="07EDD3CE" w14:textId="3D67EAA9" w:rsidR="00AD4D46" w:rsidRDefault="00AD4D46">
          <w:pPr>
            <w:pStyle w:val="Obsah3"/>
            <w:rPr>
              <w:rFonts w:asciiTheme="minorHAnsi" w:eastAsiaTheme="minorEastAsia" w:hAnsiTheme="minorHAnsi" w:cstheme="minorBidi"/>
              <w:kern w:val="2"/>
              <w:sz w:val="22"/>
              <w:szCs w:val="22"/>
              <w14:ligatures w14:val="standardContextual"/>
            </w:rPr>
          </w:pPr>
          <w:hyperlink w:anchor="_Toc152069904" w:history="1">
            <w:r w:rsidRPr="002814AF">
              <w:rPr>
                <w:rStyle w:val="Hypertextovodkaz"/>
              </w:rPr>
              <w:t>2.1.7</w:t>
            </w:r>
            <w:r>
              <w:rPr>
                <w:rFonts w:asciiTheme="minorHAnsi" w:eastAsiaTheme="minorEastAsia" w:hAnsiTheme="minorHAnsi" w:cstheme="minorBidi"/>
                <w:kern w:val="2"/>
                <w:sz w:val="22"/>
                <w:szCs w:val="22"/>
                <w14:ligatures w14:val="standardContextual"/>
              </w:rPr>
              <w:tab/>
            </w:r>
            <w:r w:rsidRPr="002814AF">
              <w:rPr>
                <w:rStyle w:val="Hypertextovodkaz"/>
              </w:rPr>
              <w:t>Navrhované parametry stavby</w:t>
            </w:r>
            <w:r>
              <w:rPr>
                <w:webHidden/>
              </w:rPr>
              <w:tab/>
            </w:r>
            <w:r>
              <w:rPr>
                <w:webHidden/>
              </w:rPr>
              <w:fldChar w:fldCharType="begin"/>
            </w:r>
            <w:r>
              <w:rPr>
                <w:webHidden/>
              </w:rPr>
              <w:instrText xml:space="preserve"> PAGEREF _Toc152069904 \h </w:instrText>
            </w:r>
            <w:r>
              <w:rPr>
                <w:webHidden/>
              </w:rPr>
            </w:r>
            <w:r>
              <w:rPr>
                <w:webHidden/>
              </w:rPr>
              <w:fldChar w:fldCharType="separate"/>
            </w:r>
            <w:r w:rsidR="00352162">
              <w:rPr>
                <w:webHidden/>
              </w:rPr>
              <w:t>25</w:t>
            </w:r>
            <w:r>
              <w:rPr>
                <w:webHidden/>
              </w:rPr>
              <w:fldChar w:fldCharType="end"/>
            </w:r>
          </w:hyperlink>
        </w:p>
        <w:p w14:paraId="49E33976" w14:textId="26C724CC" w:rsidR="00AD4D46" w:rsidRDefault="00AD4D46">
          <w:pPr>
            <w:pStyle w:val="Obsah3"/>
            <w:rPr>
              <w:rFonts w:asciiTheme="minorHAnsi" w:eastAsiaTheme="minorEastAsia" w:hAnsiTheme="minorHAnsi" w:cstheme="minorBidi"/>
              <w:kern w:val="2"/>
              <w:sz w:val="22"/>
              <w:szCs w:val="22"/>
              <w14:ligatures w14:val="standardContextual"/>
            </w:rPr>
          </w:pPr>
          <w:hyperlink w:anchor="_Toc152069905" w:history="1">
            <w:r w:rsidRPr="002814AF">
              <w:rPr>
                <w:rStyle w:val="Hypertextovodkaz"/>
              </w:rPr>
              <w:t>2.1.8</w:t>
            </w:r>
            <w:r>
              <w:rPr>
                <w:rFonts w:asciiTheme="minorHAnsi" w:eastAsiaTheme="minorEastAsia" w:hAnsiTheme="minorHAnsi" w:cstheme="minorBidi"/>
                <w:kern w:val="2"/>
                <w:sz w:val="22"/>
                <w:szCs w:val="22"/>
                <w14:ligatures w14:val="standardContextual"/>
              </w:rPr>
              <w:tab/>
            </w:r>
            <w:r w:rsidRPr="002814AF">
              <w:rPr>
                <w:rStyle w:val="Hypertextovodkaz"/>
              </w:rPr>
              <w:t>Základní bilance stavby – potřeby a spotřeby médií a hmot, hospodaření s dešťovou vodou, celkové produkované množství a druhy odpadů a emisí apod.</w:t>
            </w:r>
            <w:r>
              <w:rPr>
                <w:webHidden/>
              </w:rPr>
              <w:tab/>
            </w:r>
            <w:r>
              <w:rPr>
                <w:webHidden/>
              </w:rPr>
              <w:fldChar w:fldCharType="begin"/>
            </w:r>
            <w:r>
              <w:rPr>
                <w:webHidden/>
              </w:rPr>
              <w:instrText xml:space="preserve"> PAGEREF _Toc152069905 \h </w:instrText>
            </w:r>
            <w:r>
              <w:rPr>
                <w:webHidden/>
              </w:rPr>
            </w:r>
            <w:r>
              <w:rPr>
                <w:webHidden/>
              </w:rPr>
              <w:fldChar w:fldCharType="separate"/>
            </w:r>
            <w:r w:rsidR="00352162">
              <w:rPr>
                <w:webHidden/>
              </w:rPr>
              <w:t>26</w:t>
            </w:r>
            <w:r>
              <w:rPr>
                <w:webHidden/>
              </w:rPr>
              <w:fldChar w:fldCharType="end"/>
            </w:r>
          </w:hyperlink>
        </w:p>
        <w:p w14:paraId="2D20437A" w14:textId="3F55641F" w:rsidR="00AD4D46" w:rsidRDefault="00AD4D46">
          <w:pPr>
            <w:pStyle w:val="Obsah3"/>
            <w:rPr>
              <w:rFonts w:asciiTheme="minorHAnsi" w:eastAsiaTheme="minorEastAsia" w:hAnsiTheme="minorHAnsi" w:cstheme="minorBidi"/>
              <w:kern w:val="2"/>
              <w:sz w:val="22"/>
              <w:szCs w:val="22"/>
              <w14:ligatures w14:val="standardContextual"/>
            </w:rPr>
          </w:pPr>
          <w:hyperlink w:anchor="_Toc152069906" w:history="1">
            <w:r w:rsidRPr="002814AF">
              <w:rPr>
                <w:rStyle w:val="Hypertextovodkaz"/>
              </w:rPr>
              <w:t>2.1.9</w:t>
            </w:r>
            <w:r>
              <w:rPr>
                <w:rFonts w:asciiTheme="minorHAnsi" w:eastAsiaTheme="minorEastAsia" w:hAnsiTheme="minorHAnsi" w:cstheme="minorBidi"/>
                <w:kern w:val="2"/>
                <w:sz w:val="22"/>
                <w:szCs w:val="22"/>
                <w14:ligatures w14:val="standardContextual"/>
              </w:rPr>
              <w:tab/>
            </w:r>
            <w:r w:rsidRPr="002814AF">
              <w:rPr>
                <w:rStyle w:val="Hypertextovodkaz"/>
              </w:rPr>
              <w:t>Základní předpoklady výstavby – časové údaje o realizaci stavby, členění na etapy</w:t>
            </w:r>
            <w:r>
              <w:rPr>
                <w:webHidden/>
              </w:rPr>
              <w:tab/>
            </w:r>
            <w:r>
              <w:rPr>
                <w:webHidden/>
              </w:rPr>
              <w:fldChar w:fldCharType="begin"/>
            </w:r>
            <w:r>
              <w:rPr>
                <w:webHidden/>
              </w:rPr>
              <w:instrText xml:space="preserve"> PAGEREF _Toc152069906 \h </w:instrText>
            </w:r>
            <w:r>
              <w:rPr>
                <w:webHidden/>
              </w:rPr>
            </w:r>
            <w:r>
              <w:rPr>
                <w:webHidden/>
              </w:rPr>
              <w:fldChar w:fldCharType="separate"/>
            </w:r>
            <w:r w:rsidR="00352162">
              <w:rPr>
                <w:webHidden/>
              </w:rPr>
              <w:t>29</w:t>
            </w:r>
            <w:r>
              <w:rPr>
                <w:webHidden/>
              </w:rPr>
              <w:fldChar w:fldCharType="end"/>
            </w:r>
          </w:hyperlink>
        </w:p>
        <w:p w14:paraId="49C97078" w14:textId="6BC90B3C" w:rsidR="00AD4D46" w:rsidRDefault="00AD4D46">
          <w:pPr>
            <w:pStyle w:val="Obsah2"/>
            <w:rPr>
              <w:rFonts w:asciiTheme="minorHAnsi" w:eastAsiaTheme="minorEastAsia" w:hAnsiTheme="minorHAnsi" w:cstheme="minorBidi"/>
              <w:kern w:val="2"/>
              <w:sz w:val="22"/>
              <w:szCs w:val="22"/>
              <w14:ligatures w14:val="standardContextual"/>
            </w:rPr>
          </w:pPr>
          <w:hyperlink w:anchor="_Toc152069907" w:history="1">
            <w:r w:rsidRPr="002814AF">
              <w:rPr>
                <w:rStyle w:val="Hypertextovodkaz"/>
              </w:rPr>
              <w:t>2.2</w:t>
            </w:r>
            <w:r>
              <w:rPr>
                <w:rFonts w:asciiTheme="minorHAnsi" w:eastAsiaTheme="minorEastAsia" w:hAnsiTheme="minorHAnsi" w:cstheme="minorBidi"/>
                <w:kern w:val="2"/>
                <w:sz w:val="22"/>
                <w:szCs w:val="22"/>
                <w14:ligatures w14:val="standardContextual"/>
              </w:rPr>
              <w:tab/>
            </w:r>
            <w:r w:rsidRPr="002814AF">
              <w:rPr>
                <w:rStyle w:val="Hypertextovodkaz"/>
              </w:rPr>
              <w:t>Celkové urbanistické a architektonické řešení</w:t>
            </w:r>
            <w:r>
              <w:rPr>
                <w:webHidden/>
              </w:rPr>
              <w:tab/>
            </w:r>
            <w:r>
              <w:rPr>
                <w:webHidden/>
              </w:rPr>
              <w:fldChar w:fldCharType="begin"/>
            </w:r>
            <w:r>
              <w:rPr>
                <w:webHidden/>
              </w:rPr>
              <w:instrText xml:space="preserve"> PAGEREF _Toc152069907 \h </w:instrText>
            </w:r>
            <w:r>
              <w:rPr>
                <w:webHidden/>
              </w:rPr>
            </w:r>
            <w:r>
              <w:rPr>
                <w:webHidden/>
              </w:rPr>
              <w:fldChar w:fldCharType="separate"/>
            </w:r>
            <w:r w:rsidR="00352162">
              <w:rPr>
                <w:webHidden/>
              </w:rPr>
              <w:t>31</w:t>
            </w:r>
            <w:r>
              <w:rPr>
                <w:webHidden/>
              </w:rPr>
              <w:fldChar w:fldCharType="end"/>
            </w:r>
          </w:hyperlink>
        </w:p>
        <w:p w14:paraId="4FEC7A91" w14:textId="74B768C9" w:rsidR="00AD4D46" w:rsidRDefault="00AD4D46">
          <w:pPr>
            <w:pStyle w:val="Obsah3"/>
            <w:rPr>
              <w:rFonts w:asciiTheme="minorHAnsi" w:eastAsiaTheme="minorEastAsia" w:hAnsiTheme="minorHAnsi" w:cstheme="minorBidi"/>
              <w:kern w:val="2"/>
              <w:sz w:val="22"/>
              <w:szCs w:val="22"/>
              <w14:ligatures w14:val="standardContextual"/>
            </w:rPr>
          </w:pPr>
          <w:hyperlink w:anchor="_Toc152069908" w:history="1">
            <w:r w:rsidRPr="002814AF">
              <w:rPr>
                <w:rStyle w:val="Hypertextovodkaz"/>
              </w:rPr>
              <w:t>2.2.1</w:t>
            </w:r>
            <w:r>
              <w:rPr>
                <w:rFonts w:asciiTheme="minorHAnsi" w:eastAsiaTheme="minorEastAsia" w:hAnsiTheme="minorHAnsi" w:cstheme="minorBidi"/>
                <w:kern w:val="2"/>
                <w:sz w:val="22"/>
                <w:szCs w:val="22"/>
                <w14:ligatures w14:val="standardContextual"/>
              </w:rPr>
              <w:tab/>
            </w:r>
            <w:r w:rsidRPr="002814AF">
              <w:rPr>
                <w:rStyle w:val="Hypertextovodkaz"/>
              </w:rPr>
              <w:t>Urbanismus – územní regulace, kompozice prostorového řešení</w:t>
            </w:r>
            <w:r>
              <w:rPr>
                <w:webHidden/>
              </w:rPr>
              <w:tab/>
            </w:r>
            <w:r>
              <w:rPr>
                <w:webHidden/>
              </w:rPr>
              <w:fldChar w:fldCharType="begin"/>
            </w:r>
            <w:r>
              <w:rPr>
                <w:webHidden/>
              </w:rPr>
              <w:instrText xml:space="preserve"> PAGEREF _Toc152069908 \h </w:instrText>
            </w:r>
            <w:r>
              <w:rPr>
                <w:webHidden/>
              </w:rPr>
            </w:r>
            <w:r>
              <w:rPr>
                <w:webHidden/>
              </w:rPr>
              <w:fldChar w:fldCharType="separate"/>
            </w:r>
            <w:r w:rsidR="00352162">
              <w:rPr>
                <w:webHidden/>
              </w:rPr>
              <w:t>31</w:t>
            </w:r>
            <w:r>
              <w:rPr>
                <w:webHidden/>
              </w:rPr>
              <w:fldChar w:fldCharType="end"/>
            </w:r>
          </w:hyperlink>
        </w:p>
        <w:p w14:paraId="3E26F7C0" w14:textId="00C10E76" w:rsidR="00AD4D46" w:rsidRDefault="00AD4D46">
          <w:pPr>
            <w:pStyle w:val="Obsah3"/>
            <w:rPr>
              <w:rFonts w:asciiTheme="minorHAnsi" w:eastAsiaTheme="minorEastAsia" w:hAnsiTheme="minorHAnsi" w:cstheme="minorBidi"/>
              <w:kern w:val="2"/>
              <w:sz w:val="22"/>
              <w:szCs w:val="22"/>
              <w14:ligatures w14:val="standardContextual"/>
            </w:rPr>
          </w:pPr>
          <w:hyperlink w:anchor="_Toc152069909" w:history="1">
            <w:r w:rsidRPr="002814AF">
              <w:rPr>
                <w:rStyle w:val="Hypertextovodkaz"/>
              </w:rPr>
              <w:t>2.2.2</w:t>
            </w:r>
            <w:r>
              <w:rPr>
                <w:rFonts w:asciiTheme="minorHAnsi" w:eastAsiaTheme="minorEastAsia" w:hAnsiTheme="minorHAnsi" w:cstheme="minorBidi"/>
                <w:kern w:val="2"/>
                <w:sz w:val="22"/>
                <w:szCs w:val="22"/>
                <w14:ligatures w14:val="standardContextual"/>
              </w:rPr>
              <w:tab/>
            </w:r>
            <w:r w:rsidRPr="002814AF">
              <w:rPr>
                <w:rStyle w:val="Hypertextovodkaz"/>
              </w:rPr>
              <w:t>Architektonické řešení – kompozice tvarového řešení, materiálové a barevné řešení</w:t>
            </w:r>
            <w:r>
              <w:rPr>
                <w:webHidden/>
              </w:rPr>
              <w:tab/>
            </w:r>
            <w:r>
              <w:rPr>
                <w:webHidden/>
              </w:rPr>
              <w:fldChar w:fldCharType="begin"/>
            </w:r>
            <w:r>
              <w:rPr>
                <w:webHidden/>
              </w:rPr>
              <w:instrText xml:space="preserve"> PAGEREF _Toc152069909 \h </w:instrText>
            </w:r>
            <w:r>
              <w:rPr>
                <w:webHidden/>
              </w:rPr>
            </w:r>
            <w:r>
              <w:rPr>
                <w:webHidden/>
              </w:rPr>
              <w:fldChar w:fldCharType="separate"/>
            </w:r>
            <w:r w:rsidR="00352162">
              <w:rPr>
                <w:webHidden/>
              </w:rPr>
              <w:t>31</w:t>
            </w:r>
            <w:r>
              <w:rPr>
                <w:webHidden/>
              </w:rPr>
              <w:fldChar w:fldCharType="end"/>
            </w:r>
          </w:hyperlink>
        </w:p>
        <w:p w14:paraId="77FB49E0" w14:textId="06CACE78" w:rsidR="00AD4D46" w:rsidRDefault="00AD4D46">
          <w:pPr>
            <w:pStyle w:val="Obsah2"/>
            <w:rPr>
              <w:rFonts w:asciiTheme="minorHAnsi" w:eastAsiaTheme="minorEastAsia" w:hAnsiTheme="minorHAnsi" w:cstheme="minorBidi"/>
              <w:kern w:val="2"/>
              <w:sz w:val="22"/>
              <w:szCs w:val="22"/>
              <w14:ligatures w14:val="standardContextual"/>
            </w:rPr>
          </w:pPr>
          <w:hyperlink w:anchor="_Toc152069910" w:history="1">
            <w:r w:rsidRPr="002814AF">
              <w:rPr>
                <w:rStyle w:val="Hypertextovodkaz"/>
              </w:rPr>
              <w:t>2.3</w:t>
            </w:r>
            <w:r>
              <w:rPr>
                <w:rFonts w:asciiTheme="minorHAnsi" w:eastAsiaTheme="minorEastAsia" w:hAnsiTheme="minorHAnsi" w:cstheme="minorBidi"/>
                <w:kern w:val="2"/>
                <w:sz w:val="22"/>
                <w:szCs w:val="22"/>
                <w14:ligatures w14:val="standardContextual"/>
              </w:rPr>
              <w:tab/>
            </w:r>
            <w:r w:rsidRPr="002814AF">
              <w:rPr>
                <w:rStyle w:val="Hypertextovodkaz"/>
              </w:rPr>
              <w:t>Celkové provozní řešení, technologie výroby</w:t>
            </w:r>
            <w:r>
              <w:rPr>
                <w:webHidden/>
              </w:rPr>
              <w:tab/>
            </w:r>
            <w:r>
              <w:rPr>
                <w:webHidden/>
              </w:rPr>
              <w:fldChar w:fldCharType="begin"/>
            </w:r>
            <w:r>
              <w:rPr>
                <w:webHidden/>
              </w:rPr>
              <w:instrText xml:space="preserve"> PAGEREF _Toc152069910 \h </w:instrText>
            </w:r>
            <w:r>
              <w:rPr>
                <w:webHidden/>
              </w:rPr>
            </w:r>
            <w:r>
              <w:rPr>
                <w:webHidden/>
              </w:rPr>
              <w:fldChar w:fldCharType="separate"/>
            </w:r>
            <w:r w:rsidR="00352162">
              <w:rPr>
                <w:webHidden/>
              </w:rPr>
              <w:t>31</w:t>
            </w:r>
            <w:r>
              <w:rPr>
                <w:webHidden/>
              </w:rPr>
              <w:fldChar w:fldCharType="end"/>
            </w:r>
          </w:hyperlink>
        </w:p>
        <w:p w14:paraId="7E4E215D" w14:textId="421B20D2" w:rsidR="00AD4D46" w:rsidRDefault="00AD4D46">
          <w:pPr>
            <w:pStyle w:val="Obsah2"/>
            <w:rPr>
              <w:rFonts w:asciiTheme="minorHAnsi" w:eastAsiaTheme="minorEastAsia" w:hAnsiTheme="minorHAnsi" w:cstheme="minorBidi"/>
              <w:kern w:val="2"/>
              <w:sz w:val="22"/>
              <w:szCs w:val="22"/>
              <w14:ligatures w14:val="standardContextual"/>
            </w:rPr>
          </w:pPr>
          <w:hyperlink w:anchor="_Toc152069911" w:history="1">
            <w:r w:rsidRPr="002814AF">
              <w:rPr>
                <w:rStyle w:val="Hypertextovodkaz"/>
              </w:rPr>
              <w:t>2.4</w:t>
            </w:r>
            <w:r>
              <w:rPr>
                <w:rFonts w:asciiTheme="minorHAnsi" w:eastAsiaTheme="minorEastAsia" w:hAnsiTheme="minorHAnsi" w:cstheme="minorBidi"/>
                <w:kern w:val="2"/>
                <w:sz w:val="22"/>
                <w:szCs w:val="22"/>
                <w14:ligatures w14:val="standardContextual"/>
              </w:rPr>
              <w:tab/>
            </w:r>
            <w:r w:rsidRPr="002814AF">
              <w:rPr>
                <w:rStyle w:val="Hypertextovodkaz"/>
              </w:rPr>
              <w:t>Bezbariérové užívání stavby.</w:t>
            </w:r>
            <w:r>
              <w:rPr>
                <w:webHidden/>
              </w:rPr>
              <w:tab/>
            </w:r>
            <w:r>
              <w:rPr>
                <w:webHidden/>
              </w:rPr>
              <w:fldChar w:fldCharType="begin"/>
            </w:r>
            <w:r>
              <w:rPr>
                <w:webHidden/>
              </w:rPr>
              <w:instrText xml:space="preserve"> PAGEREF _Toc152069911 \h </w:instrText>
            </w:r>
            <w:r>
              <w:rPr>
                <w:webHidden/>
              </w:rPr>
            </w:r>
            <w:r>
              <w:rPr>
                <w:webHidden/>
              </w:rPr>
              <w:fldChar w:fldCharType="separate"/>
            </w:r>
            <w:r w:rsidR="00352162">
              <w:rPr>
                <w:webHidden/>
              </w:rPr>
              <w:t>31</w:t>
            </w:r>
            <w:r>
              <w:rPr>
                <w:webHidden/>
              </w:rPr>
              <w:fldChar w:fldCharType="end"/>
            </w:r>
          </w:hyperlink>
        </w:p>
        <w:p w14:paraId="1662EAE4" w14:textId="5EB2019F" w:rsidR="00AD4D46" w:rsidRDefault="00AD4D46">
          <w:pPr>
            <w:pStyle w:val="Obsah2"/>
            <w:rPr>
              <w:rFonts w:asciiTheme="minorHAnsi" w:eastAsiaTheme="minorEastAsia" w:hAnsiTheme="minorHAnsi" w:cstheme="minorBidi"/>
              <w:kern w:val="2"/>
              <w:sz w:val="22"/>
              <w:szCs w:val="22"/>
              <w14:ligatures w14:val="standardContextual"/>
            </w:rPr>
          </w:pPr>
          <w:hyperlink w:anchor="_Toc152069912" w:history="1">
            <w:r w:rsidRPr="002814AF">
              <w:rPr>
                <w:rStyle w:val="Hypertextovodkaz"/>
              </w:rPr>
              <w:t>2.5</w:t>
            </w:r>
            <w:r>
              <w:rPr>
                <w:rFonts w:asciiTheme="minorHAnsi" w:eastAsiaTheme="minorEastAsia" w:hAnsiTheme="minorHAnsi" w:cstheme="minorBidi"/>
                <w:kern w:val="2"/>
                <w:sz w:val="22"/>
                <w:szCs w:val="22"/>
                <w14:ligatures w14:val="standardContextual"/>
              </w:rPr>
              <w:tab/>
            </w:r>
            <w:r w:rsidRPr="002814AF">
              <w:rPr>
                <w:rStyle w:val="Hypertextovodkaz"/>
              </w:rPr>
              <w:t>Bezpečnost při užívání stavby</w:t>
            </w:r>
            <w:r>
              <w:rPr>
                <w:webHidden/>
              </w:rPr>
              <w:tab/>
            </w:r>
            <w:r>
              <w:rPr>
                <w:webHidden/>
              </w:rPr>
              <w:fldChar w:fldCharType="begin"/>
            </w:r>
            <w:r>
              <w:rPr>
                <w:webHidden/>
              </w:rPr>
              <w:instrText xml:space="preserve"> PAGEREF _Toc152069912 \h </w:instrText>
            </w:r>
            <w:r>
              <w:rPr>
                <w:webHidden/>
              </w:rPr>
            </w:r>
            <w:r>
              <w:rPr>
                <w:webHidden/>
              </w:rPr>
              <w:fldChar w:fldCharType="separate"/>
            </w:r>
            <w:r w:rsidR="00352162">
              <w:rPr>
                <w:webHidden/>
              </w:rPr>
              <w:t>31</w:t>
            </w:r>
            <w:r>
              <w:rPr>
                <w:webHidden/>
              </w:rPr>
              <w:fldChar w:fldCharType="end"/>
            </w:r>
          </w:hyperlink>
        </w:p>
        <w:p w14:paraId="6BD9FB47" w14:textId="70535D32" w:rsidR="00AD4D46" w:rsidRDefault="00AD4D46">
          <w:pPr>
            <w:pStyle w:val="Obsah2"/>
            <w:rPr>
              <w:rFonts w:asciiTheme="minorHAnsi" w:eastAsiaTheme="minorEastAsia" w:hAnsiTheme="minorHAnsi" w:cstheme="minorBidi"/>
              <w:kern w:val="2"/>
              <w:sz w:val="22"/>
              <w:szCs w:val="22"/>
              <w14:ligatures w14:val="standardContextual"/>
            </w:rPr>
          </w:pPr>
          <w:hyperlink w:anchor="_Toc152069913" w:history="1">
            <w:r w:rsidRPr="002814AF">
              <w:rPr>
                <w:rStyle w:val="Hypertextovodkaz"/>
              </w:rPr>
              <w:t>2.6</w:t>
            </w:r>
            <w:r>
              <w:rPr>
                <w:rFonts w:asciiTheme="minorHAnsi" w:eastAsiaTheme="minorEastAsia" w:hAnsiTheme="minorHAnsi" w:cstheme="minorBidi"/>
                <w:kern w:val="2"/>
                <w:sz w:val="22"/>
                <w:szCs w:val="22"/>
                <w14:ligatures w14:val="standardContextual"/>
              </w:rPr>
              <w:tab/>
            </w:r>
            <w:r w:rsidRPr="002814AF">
              <w:rPr>
                <w:rStyle w:val="Hypertextovodkaz"/>
              </w:rPr>
              <w:t>Základní charakteristika objektů</w:t>
            </w:r>
            <w:r>
              <w:rPr>
                <w:webHidden/>
              </w:rPr>
              <w:tab/>
            </w:r>
            <w:r>
              <w:rPr>
                <w:webHidden/>
              </w:rPr>
              <w:fldChar w:fldCharType="begin"/>
            </w:r>
            <w:r>
              <w:rPr>
                <w:webHidden/>
              </w:rPr>
              <w:instrText xml:space="preserve"> PAGEREF _Toc152069913 \h </w:instrText>
            </w:r>
            <w:r>
              <w:rPr>
                <w:webHidden/>
              </w:rPr>
            </w:r>
            <w:r>
              <w:rPr>
                <w:webHidden/>
              </w:rPr>
              <w:fldChar w:fldCharType="separate"/>
            </w:r>
            <w:r w:rsidR="00352162">
              <w:rPr>
                <w:webHidden/>
              </w:rPr>
              <w:t>31</w:t>
            </w:r>
            <w:r>
              <w:rPr>
                <w:webHidden/>
              </w:rPr>
              <w:fldChar w:fldCharType="end"/>
            </w:r>
          </w:hyperlink>
        </w:p>
        <w:p w14:paraId="2489B374" w14:textId="1AF942EF" w:rsidR="00AD4D46" w:rsidRDefault="00AD4D46">
          <w:pPr>
            <w:pStyle w:val="Obsah3"/>
            <w:rPr>
              <w:rFonts w:asciiTheme="minorHAnsi" w:eastAsiaTheme="minorEastAsia" w:hAnsiTheme="minorHAnsi" w:cstheme="minorBidi"/>
              <w:kern w:val="2"/>
              <w:sz w:val="22"/>
              <w:szCs w:val="22"/>
              <w14:ligatures w14:val="standardContextual"/>
            </w:rPr>
          </w:pPr>
          <w:hyperlink w:anchor="_Toc152069914" w:history="1">
            <w:r w:rsidRPr="002814AF">
              <w:rPr>
                <w:rStyle w:val="Hypertextovodkaz"/>
              </w:rPr>
              <w:t>2.6.1</w:t>
            </w:r>
            <w:r>
              <w:rPr>
                <w:rFonts w:asciiTheme="minorHAnsi" w:eastAsiaTheme="minorEastAsia" w:hAnsiTheme="minorHAnsi" w:cstheme="minorBidi"/>
                <w:kern w:val="2"/>
                <w:sz w:val="22"/>
                <w:szCs w:val="22"/>
                <w14:ligatures w14:val="standardContextual"/>
              </w:rPr>
              <w:tab/>
            </w:r>
            <w:r w:rsidRPr="002814AF">
              <w:rPr>
                <w:rStyle w:val="Hypertextovodkaz"/>
              </w:rPr>
              <w:t>SO 01 Plochy přírodní</w:t>
            </w:r>
            <w:r>
              <w:rPr>
                <w:webHidden/>
              </w:rPr>
              <w:tab/>
            </w:r>
            <w:r>
              <w:rPr>
                <w:webHidden/>
              </w:rPr>
              <w:fldChar w:fldCharType="begin"/>
            </w:r>
            <w:r>
              <w:rPr>
                <w:webHidden/>
              </w:rPr>
              <w:instrText xml:space="preserve"> PAGEREF _Toc152069914 \h </w:instrText>
            </w:r>
            <w:r>
              <w:rPr>
                <w:webHidden/>
              </w:rPr>
            </w:r>
            <w:r>
              <w:rPr>
                <w:webHidden/>
              </w:rPr>
              <w:fldChar w:fldCharType="separate"/>
            </w:r>
            <w:r w:rsidR="00352162">
              <w:rPr>
                <w:webHidden/>
              </w:rPr>
              <w:t>31</w:t>
            </w:r>
            <w:r>
              <w:rPr>
                <w:webHidden/>
              </w:rPr>
              <w:fldChar w:fldCharType="end"/>
            </w:r>
          </w:hyperlink>
        </w:p>
        <w:p w14:paraId="51B628E7" w14:textId="2390A130" w:rsidR="00AD4D46" w:rsidRDefault="00AD4D46">
          <w:pPr>
            <w:pStyle w:val="Obsah3"/>
            <w:rPr>
              <w:rFonts w:asciiTheme="minorHAnsi" w:eastAsiaTheme="minorEastAsia" w:hAnsiTheme="minorHAnsi" w:cstheme="minorBidi"/>
              <w:kern w:val="2"/>
              <w:sz w:val="22"/>
              <w:szCs w:val="22"/>
              <w14:ligatures w14:val="standardContextual"/>
            </w:rPr>
          </w:pPr>
          <w:hyperlink w:anchor="_Toc152069915" w:history="1">
            <w:r w:rsidRPr="002814AF">
              <w:rPr>
                <w:rStyle w:val="Hypertextovodkaz"/>
              </w:rPr>
              <w:t>2.6.2</w:t>
            </w:r>
            <w:r>
              <w:rPr>
                <w:rFonts w:asciiTheme="minorHAnsi" w:eastAsiaTheme="minorEastAsia" w:hAnsiTheme="minorHAnsi" w:cstheme="minorBidi"/>
                <w:kern w:val="2"/>
                <w:sz w:val="22"/>
                <w:szCs w:val="22"/>
                <w14:ligatures w14:val="standardContextual"/>
              </w:rPr>
              <w:tab/>
            </w:r>
            <w:r w:rsidRPr="002814AF">
              <w:rPr>
                <w:rStyle w:val="Hypertextovodkaz"/>
              </w:rPr>
              <w:t>Konstrukční a materiálové řešení</w:t>
            </w:r>
            <w:r>
              <w:rPr>
                <w:webHidden/>
              </w:rPr>
              <w:tab/>
            </w:r>
            <w:r>
              <w:rPr>
                <w:webHidden/>
              </w:rPr>
              <w:fldChar w:fldCharType="begin"/>
            </w:r>
            <w:r>
              <w:rPr>
                <w:webHidden/>
              </w:rPr>
              <w:instrText xml:space="preserve"> PAGEREF _Toc152069915 \h </w:instrText>
            </w:r>
            <w:r>
              <w:rPr>
                <w:webHidden/>
              </w:rPr>
            </w:r>
            <w:r>
              <w:rPr>
                <w:webHidden/>
              </w:rPr>
              <w:fldChar w:fldCharType="separate"/>
            </w:r>
            <w:r w:rsidR="00352162">
              <w:rPr>
                <w:webHidden/>
              </w:rPr>
              <w:t>34</w:t>
            </w:r>
            <w:r>
              <w:rPr>
                <w:webHidden/>
              </w:rPr>
              <w:fldChar w:fldCharType="end"/>
            </w:r>
          </w:hyperlink>
        </w:p>
        <w:p w14:paraId="544C15DC" w14:textId="37D27E00" w:rsidR="00AD4D46" w:rsidRDefault="00AD4D46">
          <w:pPr>
            <w:pStyle w:val="Obsah2"/>
            <w:rPr>
              <w:rFonts w:asciiTheme="minorHAnsi" w:eastAsiaTheme="minorEastAsia" w:hAnsiTheme="minorHAnsi" w:cstheme="minorBidi"/>
              <w:kern w:val="2"/>
              <w:sz w:val="22"/>
              <w:szCs w:val="22"/>
              <w14:ligatures w14:val="standardContextual"/>
            </w:rPr>
          </w:pPr>
          <w:hyperlink w:anchor="_Toc152069916" w:history="1">
            <w:r w:rsidRPr="002814AF">
              <w:rPr>
                <w:rStyle w:val="Hypertextovodkaz"/>
              </w:rPr>
              <w:t>2.7</w:t>
            </w:r>
            <w:r>
              <w:rPr>
                <w:rFonts w:asciiTheme="minorHAnsi" w:eastAsiaTheme="minorEastAsia" w:hAnsiTheme="minorHAnsi" w:cstheme="minorBidi"/>
                <w:kern w:val="2"/>
                <w:sz w:val="22"/>
                <w:szCs w:val="22"/>
                <w14:ligatures w14:val="standardContextual"/>
              </w:rPr>
              <w:tab/>
            </w:r>
            <w:r w:rsidRPr="002814AF">
              <w:rPr>
                <w:rStyle w:val="Hypertextovodkaz"/>
              </w:rPr>
              <w:t>Základní charakteristika technických a technologických zařízení</w:t>
            </w:r>
            <w:r>
              <w:rPr>
                <w:webHidden/>
              </w:rPr>
              <w:tab/>
            </w:r>
            <w:r>
              <w:rPr>
                <w:webHidden/>
              </w:rPr>
              <w:fldChar w:fldCharType="begin"/>
            </w:r>
            <w:r>
              <w:rPr>
                <w:webHidden/>
              </w:rPr>
              <w:instrText xml:space="preserve"> PAGEREF _Toc152069916 \h </w:instrText>
            </w:r>
            <w:r>
              <w:rPr>
                <w:webHidden/>
              </w:rPr>
            </w:r>
            <w:r>
              <w:rPr>
                <w:webHidden/>
              </w:rPr>
              <w:fldChar w:fldCharType="separate"/>
            </w:r>
            <w:r w:rsidR="00352162">
              <w:rPr>
                <w:webHidden/>
              </w:rPr>
              <w:t>35</w:t>
            </w:r>
            <w:r>
              <w:rPr>
                <w:webHidden/>
              </w:rPr>
              <w:fldChar w:fldCharType="end"/>
            </w:r>
          </w:hyperlink>
        </w:p>
        <w:p w14:paraId="05EF8100" w14:textId="1202E7AE" w:rsidR="00AD4D46" w:rsidRDefault="00AD4D46">
          <w:pPr>
            <w:pStyle w:val="Obsah3"/>
            <w:rPr>
              <w:rFonts w:asciiTheme="minorHAnsi" w:eastAsiaTheme="minorEastAsia" w:hAnsiTheme="minorHAnsi" w:cstheme="minorBidi"/>
              <w:kern w:val="2"/>
              <w:sz w:val="22"/>
              <w:szCs w:val="22"/>
              <w14:ligatures w14:val="standardContextual"/>
            </w:rPr>
          </w:pPr>
          <w:hyperlink w:anchor="_Toc152069917" w:history="1">
            <w:r w:rsidRPr="002814AF">
              <w:rPr>
                <w:rStyle w:val="Hypertextovodkaz"/>
              </w:rPr>
              <w:t>2.7.1</w:t>
            </w:r>
            <w:r>
              <w:rPr>
                <w:rFonts w:asciiTheme="minorHAnsi" w:eastAsiaTheme="minorEastAsia" w:hAnsiTheme="minorHAnsi" w:cstheme="minorBidi"/>
                <w:kern w:val="2"/>
                <w:sz w:val="22"/>
                <w:szCs w:val="22"/>
                <w14:ligatures w14:val="standardContextual"/>
              </w:rPr>
              <w:tab/>
            </w:r>
            <w:r w:rsidRPr="002814AF">
              <w:rPr>
                <w:rStyle w:val="Hypertextovodkaz"/>
              </w:rPr>
              <w:t>Technické řešení</w:t>
            </w:r>
            <w:r>
              <w:rPr>
                <w:webHidden/>
              </w:rPr>
              <w:tab/>
            </w:r>
            <w:r>
              <w:rPr>
                <w:webHidden/>
              </w:rPr>
              <w:fldChar w:fldCharType="begin"/>
            </w:r>
            <w:r>
              <w:rPr>
                <w:webHidden/>
              </w:rPr>
              <w:instrText xml:space="preserve"> PAGEREF _Toc152069917 \h </w:instrText>
            </w:r>
            <w:r>
              <w:rPr>
                <w:webHidden/>
              </w:rPr>
            </w:r>
            <w:r>
              <w:rPr>
                <w:webHidden/>
              </w:rPr>
              <w:fldChar w:fldCharType="separate"/>
            </w:r>
            <w:r w:rsidR="00352162">
              <w:rPr>
                <w:webHidden/>
              </w:rPr>
              <w:t>35</w:t>
            </w:r>
            <w:r>
              <w:rPr>
                <w:webHidden/>
              </w:rPr>
              <w:fldChar w:fldCharType="end"/>
            </w:r>
          </w:hyperlink>
        </w:p>
        <w:p w14:paraId="50349BF0" w14:textId="5D5C289F" w:rsidR="00AD4D46" w:rsidRDefault="00AD4D46">
          <w:pPr>
            <w:pStyle w:val="Obsah3"/>
            <w:rPr>
              <w:rFonts w:asciiTheme="minorHAnsi" w:eastAsiaTheme="minorEastAsia" w:hAnsiTheme="minorHAnsi" w:cstheme="minorBidi"/>
              <w:kern w:val="2"/>
              <w:sz w:val="22"/>
              <w:szCs w:val="22"/>
              <w14:ligatures w14:val="standardContextual"/>
            </w:rPr>
          </w:pPr>
          <w:hyperlink w:anchor="_Toc152069918" w:history="1">
            <w:r w:rsidRPr="002814AF">
              <w:rPr>
                <w:rStyle w:val="Hypertextovodkaz"/>
              </w:rPr>
              <w:t>2.7.2</w:t>
            </w:r>
            <w:r>
              <w:rPr>
                <w:rFonts w:asciiTheme="minorHAnsi" w:eastAsiaTheme="minorEastAsia" w:hAnsiTheme="minorHAnsi" w:cstheme="minorBidi"/>
                <w:kern w:val="2"/>
                <w:sz w:val="22"/>
                <w:szCs w:val="22"/>
                <w14:ligatures w14:val="standardContextual"/>
              </w:rPr>
              <w:tab/>
            </w:r>
            <w:r w:rsidRPr="002814AF">
              <w:rPr>
                <w:rStyle w:val="Hypertextovodkaz"/>
              </w:rPr>
              <w:t>Výčet technických a technologických zařízení</w:t>
            </w:r>
            <w:r>
              <w:rPr>
                <w:webHidden/>
              </w:rPr>
              <w:tab/>
            </w:r>
            <w:r>
              <w:rPr>
                <w:webHidden/>
              </w:rPr>
              <w:fldChar w:fldCharType="begin"/>
            </w:r>
            <w:r>
              <w:rPr>
                <w:webHidden/>
              </w:rPr>
              <w:instrText xml:space="preserve"> PAGEREF _Toc152069918 \h </w:instrText>
            </w:r>
            <w:r>
              <w:rPr>
                <w:webHidden/>
              </w:rPr>
            </w:r>
            <w:r>
              <w:rPr>
                <w:webHidden/>
              </w:rPr>
              <w:fldChar w:fldCharType="separate"/>
            </w:r>
            <w:r w:rsidR="00352162">
              <w:rPr>
                <w:webHidden/>
              </w:rPr>
              <w:t>35</w:t>
            </w:r>
            <w:r>
              <w:rPr>
                <w:webHidden/>
              </w:rPr>
              <w:fldChar w:fldCharType="end"/>
            </w:r>
          </w:hyperlink>
        </w:p>
        <w:p w14:paraId="0D4F3635" w14:textId="1C357683" w:rsidR="00AD4D46" w:rsidRDefault="00AD4D46">
          <w:pPr>
            <w:pStyle w:val="Obsah2"/>
            <w:rPr>
              <w:rFonts w:asciiTheme="minorHAnsi" w:eastAsiaTheme="minorEastAsia" w:hAnsiTheme="minorHAnsi" w:cstheme="minorBidi"/>
              <w:kern w:val="2"/>
              <w:sz w:val="22"/>
              <w:szCs w:val="22"/>
              <w14:ligatures w14:val="standardContextual"/>
            </w:rPr>
          </w:pPr>
          <w:hyperlink w:anchor="_Toc152069919" w:history="1">
            <w:r w:rsidRPr="002814AF">
              <w:rPr>
                <w:rStyle w:val="Hypertextovodkaz"/>
              </w:rPr>
              <w:t>2.8</w:t>
            </w:r>
            <w:r>
              <w:rPr>
                <w:rFonts w:asciiTheme="minorHAnsi" w:eastAsiaTheme="minorEastAsia" w:hAnsiTheme="minorHAnsi" w:cstheme="minorBidi"/>
                <w:kern w:val="2"/>
                <w:sz w:val="22"/>
                <w:szCs w:val="22"/>
                <w14:ligatures w14:val="standardContextual"/>
              </w:rPr>
              <w:tab/>
            </w:r>
            <w:r w:rsidRPr="002814AF">
              <w:rPr>
                <w:rStyle w:val="Hypertextovodkaz"/>
              </w:rPr>
              <w:t>Zásady požárně bezpečnostního řešení</w:t>
            </w:r>
            <w:r>
              <w:rPr>
                <w:webHidden/>
              </w:rPr>
              <w:tab/>
            </w:r>
            <w:r>
              <w:rPr>
                <w:webHidden/>
              </w:rPr>
              <w:fldChar w:fldCharType="begin"/>
            </w:r>
            <w:r>
              <w:rPr>
                <w:webHidden/>
              </w:rPr>
              <w:instrText xml:space="preserve"> PAGEREF _Toc152069919 \h </w:instrText>
            </w:r>
            <w:r>
              <w:rPr>
                <w:webHidden/>
              </w:rPr>
            </w:r>
            <w:r>
              <w:rPr>
                <w:webHidden/>
              </w:rPr>
              <w:fldChar w:fldCharType="separate"/>
            </w:r>
            <w:r w:rsidR="00352162">
              <w:rPr>
                <w:webHidden/>
              </w:rPr>
              <w:t>35</w:t>
            </w:r>
            <w:r>
              <w:rPr>
                <w:webHidden/>
              </w:rPr>
              <w:fldChar w:fldCharType="end"/>
            </w:r>
          </w:hyperlink>
        </w:p>
        <w:p w14:paraId="32DF57EF" w14:textId="6AAC2309" w:rsidR="00AD4D46" w:rsidRDefault="00AD4D46">
          <w:pPr>
            <w:pStyle w:val="Obsah2"/>
            <w:rPr>
              <w:rFonts w:asciiTheme="minorHAnsi" w:eastAsiaTheme="minorEastAsia" w:hAnsiTheme="minorHAnsi" w:cstheme="minorBidi"/>
              <w:kern w:val="2"/>
              <w:sz w:val="22"/>
              <w:szCs w:val="22"/>
              <w14:ligatures w14:val="standardContextual"/>
            </w:rPr>
          </w:pPr>
          <w:hyperlink w:anchor="_Toc152069920" w:history="1">
            <w:r w:rsidRPr="002814AF">
              <w:rPr>
                <w:rStyle w:val="Hypertextovodkaz"/>
              </w:rPr>
              <w:t>2.9</w:t>
            </w:r>
            <w:r>
              <w:rPr>
                <w:rFonts w:asciiTheme="minorHAnsi" w:eastAsiaTheme="minorEastAsia" w:hAnsiTheme="minorHAnsi" w:cstheme="minorBidi"/>
                <w:kern w:val="2"/>
                <w:sz w:val="22"/>
                <w:szCs w:val="22"/>
                <w14:ligatures w14:val="standardContextual"/>
              </w:rPr>
              <w:tab/>
            </w:r>
            <w:r w:rsidRPr="002814AF">
              <w:rPr>
                <w:rStyle w:val="Hypertextovodkaz"/>
              </w:rPr>
              <w:t>Úspora energie a tepelná ochrana</w:t>
            </w:r>
            <w:r>
              <w:rPr>
                <w:webHidden/>
              </w:rPr>
              <w:tab/>
            </w:r>
            <w:r>
              <w:rPr>
                <w:webHidden/>
              </w:rPr>
              <w:fldChar w:fldCharType="begin"/>
            </w:r>
            <w:r>
              <w:rPr>
                <w:webHidden/>
              </w:rPr>
              <w:instrText xml:space="preserve"> PAGEREF _Toc152069920 \h </w:instrText>
            </w:r>
            <w:r>
              <w:rPr>
                <w:webHidden/>
              </w:rPr>
            </w:r>
            <w:r>
              <w:rPr>
                <w:webHidden/>
              </w:rPr>
              <w:fldChar w:fldCharType="separate"/>
            </w:r>
            <w:r w:rsidR="00352162">
              <w:rPr>
                <w:webHidden/>
              </w:rPr>
              <w:t>35</w:t>
            </w:r>
            <w:r>
              <w:rPr>
                <w:webHidden/>
              </w:rPr>
              <w:fldChar w:fldCharType="end"/>
            </w:r>
          </w:hyperlink>
        </w:p>
        <w:p w14:paraId="3D3D4D02" w14:textId="0192E5C6" w:rsidR="00AD4D46" w:rsidRDefault="00AD4D46">
          <w:pPr>
            <w:pStyle w:val="Obsah2"/>
            <w:rPr>
              <w:rFonts w:asciiTheme="minorHAnsi" w:eastAsiaTheme="minorEastAsia" w:hAnsiTheme="minorHAnsi" w:cstheme="minorBidi"/>
              <w:kern w:val="2"/>
              <w:sz w:val="22"/>
              <w:szCs w:val="22"/>
              <w14:ligatures w14:val="standardContextual"/>
            </w:rPr>
          </w:pPr>
          <w:hyperlink w:anchor="_Toc152069921" w:history="1">
            <w:r w:rsidRPr="002814AF">
              <w:rPr>
                <w:rStyle w:val="Hypertextovodkaz"/>
              </w:rPr>
              <w:t>2.10</w:t>
            </w:r>
            <w:r>
              <w:rPr>
                <w:rFonts w:asciiTheme="minorHAnsi" w:eastAsiaTheme="minorEastAsia" w:hAnsiTheme="minorHAnsi" w:cstheme="minorBidi"/>
                <w:kern w:val="2"/>
                <w:sz w:val="22"/>
                <w:szCs w:val="22"/>
                <w14:ligatures w14:val="standardContextual"/>
              </w:rPr>
              <w:tab/>
            </w:r>
            <w:r w:rsidRPr="002814AF">
              <w:rPr>
                <w:rStyle w:val="Hypertextovodkaz"/>
              </w:rPr>
              <w:t>Hygienické požadavky na stavby, požadavky na pracovní a komunální prostředí. Zásady řešení parametrů stavby – větrání, vytápění, osvětlení, zásobování vodou, odpadů apod., a dále zásady řešení vlivu stavby na okolí – vibrace, hluk, prašnost apod.</w:t>
            </w:r>
            <w:r>
              <w:rPr>
                <w:webHidden/>
              </w:rPr>
              <w:tab/>
            </w:r>
            <w:r>
              <w:rPr>
                <w:webHidden/>
              </w:rPr>
              <w:fldChar w:fldCharType="begin"/>
            </w:r>
            <w:r>
              <w:rPr>
                <w:webHidden/>
              </w:rPr>
              <w:instrText xml:space="preserve"> PAGEREF _Toc152069921 \h </w:instrText>
            </w:r>
            <w:r>
              <w:rPr>
                <w:webHidden/>
              </w:rPr>
            </w:r>
            <w:r>
              <w:rPr>
                <w:webHidden/>
              </w:rPr>
              <w:fldChar w:fldCharType="separate"/>
            </w:r>
            <w:r w:rsidR="00352162">
              <w:rPr>
                <w:webHidden/>
              </w:rPr>
              <w:t>35</w:t>
            </w:r>
            <w:r>
              <w:rPr>
                <w:webHidden/>
              </w:rPr>
              <w:fldChar w:fldCharType="end"/>
            </w:r>
          </w:hyperlink>
        </w:p>
        <w:p w14:paraId="73C00FC1" w14:textId="5001606F" w:rsidR="00AD4D46" w:rsidRDefault="00AD4D46">
          <w:pPr>
            <w:pStyle w:val="Obsah3"/>
            <w:rPr>
              <w:rFonts w:asciiTheme="minorHAnsi" w:eastAsiaTheme="minorEastAsia" w:hAnsiTheme="minorHAnsi" w:cstheme="minorBidi"/>
              <w:kern w:val="2"/>
              <w:sz w:val="22"/>
              <w:szCs w:val="22"/>
              <w14:ligatures w14:val="standardContextual"/>
            </w:rPr>
          </w:pPr>
          <w:hyperlink w:anchor="_Toc152069922" w:history="1">
            <w:r w:rsidRPr="002814AF">
              <w:rPr>
                <w:rStyle w:val="Hypertextovodkaz"/>
              </w:rPr>
              <w:t>2.10.1</w:t>
            </w:r>
            <w:r>
              <w:rPr>
                <w:rFonts w:asciiTheme="minorHAnsi" w:eastAsiaTheme="minorEastAsia" w:hAnsiTheme="minorHAnsi" w:cstheme="minorBidi"/>
                <w:kern w:val="2"/>
                <w:sz w:val="22"/>
                <w:szCs w:val="22"/>
                <w14:ligatures w14:val="standardContextual"/>
              </w:rPr>
              <w:tab/>
            </w:r>
            <w:r w:rsidRPr="002814AF">
              <w:rPr>
                <w:rStyle w:val="Hypertextovodkaz"/>
                <w:lang w:eastAsia="en-US"/>
              </w:rPr>
              <w:t>Vliv stavby na okolí</w:t>
            </w:r>
            <w:r w:rsidRPr="002814AF">
              <w:rPr>
                <w:rStyle w:val="Hypertextovodkaz"/>
              </w:rPr>
              <w:t xml:space="preserve"> – odpady</w:t>
            </w:r>
            <w:r>
              <w:rPr>
                <w:webHidden/>
              </w:rPr>
              <w:tab/>
            </w:r>
            <w:r>
              <w:rPr>
                <w:webHidden/>
              </w:rPr>
              <w:fldChar w:fldCharType="begin"/>
            </w:r>
            <w:r>
              <w:rPr>
                <w:webHidden/>
              </w:rPr>
              <w:instrText xml:space="preserve"> PAGEREF _Toc152069922 \h </w:instrText>
            </w:r>
            <w:r>
              <w:rPr>
                <w:webHidden/>
              </w:rPr>
            </w:r>
            <w:r>
              <w:rPr>
                <w:webHidden/>
              </w:rPr>
              <w:fldChar w:fldCharType="separate"/>
            </w:r>
            <w:r w:rsidR="00352162">
              <w:rPr>
                <w:webHidden/>
              </w:rPr>
              <w:t>36</w:t>
            </w:r>
            <w:r>
              <w:rPr>
                <w:webHidden/>
              </w:rPr>
              <w:fldChar w:fldCharType="end"/>
            </w:r>
          </w:hyperlink>
        </w:p>
        <w:p w14:paraId="2A294AA3" w14:textId="4B1CBDCF" w:rsidR="00AD4D46" w:rsidRDefault="00AD4D46">
          <w:pPr>
            <w:pStyle w:val="Obsah3"/>
            <w:rPr>
              <w:rFonts w:asciiTheme="minorHAnsi" w:eastAsiaTheme="minorEastAsia" w:hAnsiTheme="minorHAnsi" w:cstheme="minorBidi"/>
              <w:kern w:val="2"/>
              <w:sz w:val="22"/>
              <w:szCs w:val="22"/>
              <w14:ligatures w14:val="standardContextual"/>
            </w:rPr>
          </w:pPr>
          <w:hyperlink w:anchor="_Toc152069923" w:history="1">
            <w:r w:rsidRPr="002814AF">
              <w:rPr>
                <w:rStyle w:val="Hypertextovodkaz"/>
              </w:rPr>
              <w:t>2.10.2</w:t>
            </w:r>
            <w:r>
              <w:rPr>
                <w:rFonts w:asciiTheme="minorHAnsi" w:eastAsiaTheme="minorEastAsia" w:hAnsiTheme="minorHAnsi" w:cstheme="minorBidi"/>
                <w:kern w:val="2"/>
                <w:sz w:val="22"/>
                <w:szCs w:val="22"/>
                <w14:ligatures w14:val="standardContextual"/>
              </w:rPr>
              <w:tab/>
            </w:r>
            <w:r w:rsidRPr="002814AF">
              <w:rPr>
                <w:rStyle w:val="Hypertextovodkaz"/>
                <w:lang w:eastAsia="en-US"/>
              </w:rPr>
              <w:t>Vliv stavby na okolí – ochrana</w:t>
            </w:r>
            <w:r w:rsidRPr="002814AF">
              <w:rPr>
                <w:rStyle w:val="Hypertextovodkaz"/>
              </w:rPr>
              <w:t xml:space="preserve"> proti hluku a vibracím</w:t>
            </w:r>
            <w:r>
              <w:rPr>
                <w:webHidden/>
              </w:rPr>
              <w:tab/>
            </w:r>
            <w:r>
              <w:rPr>
                <w:webHidden/>
              </w:rPr>
              <w:fldChar w:fldCharType="begin"/>
            </w:r>
            <w:r>
              <w:rPr>
                <w:webHidden/>
              </w:rPr>
              <w:instrText xml:space="preserve"> PAGEREF _Toc152069923 \h </w:instrText>
            </w:r>
            <w:r>
              <w:rPr>
                <w:webHidden/>
              </w:rPr>
            </w:r>
            <w:r>
              <w:rPr>
                <w:webHidden/>
              </w:rPr>
              <w:fldChar w:fldCharType="separate"/>
            </w:r>
            <w:r w:rsidR="00352162">
              <w:rPr>
                <w:webHidden/>
              </w:rPr>
              <w:t>36</w:t>
            </w:r>
            <w:r>
              <w:rPr>
                <w:webHidden/>
              </w:rPr>
              <w:fldChar w:fldCharType="end"/>
            </w:r>
          </w:hyperlink>
        </w:p>
        <w:p w14:paraId="0D211BDF" w14:textId="2FC1C9DC" w:rsidR="00AD4D46" w:rsidRDefault="00AD4D46">
          <w:pPr>
            <w:pStyle w:val="Obsah3"/>
            <w:rPr>
              <w:rFonts w:asciiTheme="minorHAnsi" w:eastAsiaTheme="minorEastAsia" w:hAnsiTheme="minorHAnsi" w:cstheme="minorBidi"/>
              <w:kern w:val="2"/>
              <w:sz w:val="22"/>
              <w:szCs w:val="22"/>
              <w14:ligatures w14:val="standardContextual"/>
            </w:rPr>
          </w:pPr>
          <w:hyperlink w:anchor="_Toc152069924" w:history="1">
            <w:r w:rsidRPr="002814AF">
              <w:rPr>
                <w:rStyle w:val="Hypertextovodkaz"/>
              </w:rPr>
              <w:t>2.10.3</w:t>
            </w:r>
            <w:r>
              <w:rPr>
                <w:rFonts w:asciiTheme="minorHAnsi" w:eastAsiaTheme="minorEastAsia" w:hAnsiTheme="minorHAnsi" w:cstheme="minorBidi"/>
                <w:kern w:val="2"/>
                <w:sz w:val="22"/>
                <w:szCs w:val="22"/>
                <w14:ligatures w14:val="standardContextual"/>
              </w:rPr>
              <w:tab/>
            </w:r>
            <w:r w:rsidRPr="002814AF">
              <w:rPr>
                <w:rStyle w:val="Hypertextovodkaz"/>
                <w:lang w:eastAsia="en-US"/>
              </w:rPr>
              <w:t>Vliv stavby na okolí – ochrana</w:t>
            </w:r>
            <w:r w:rsidRPr="002814AF">
              <w:rPr>
                <w:rStyle w:val="Hypertextovodkaz"/>
              </w:rPr>
              <w:t xml:space="preserve"> proti znečišťování komunikací a nadměrné prašnosti</w:t>
            </w:r>
            <w:r>
              <w:rPr>
                <w:webHidden/>
              </w:rPr>
              <w:tab/>
            </w:r>
            <w:r>
              <w:rPr>
                <w:webHidden/>
              </w:rPr>
              <w:fldChar w:fldCharType="begin"/>
            </w:r>
            <w:r>
              <w:rPr>
                <w:webHidden/>
              </w:rPr>
              <w:instrText xml:space="preserve"> PAGEREF _Toc152069924 \h </w:instrText>
            </w:r>
            <w:r>
              <w:rPr>
                <w:webHidden/>
              </w:rPr>
            </w:r>
            <w:r>
              <w:rPr>
                <w:webHidden/>
              </w:rPr>
              <w:fldChar w:fldCharType="separate"/>
            </w:r>
            <w:r w:rsidR="00352162">
              <w:rPr>
                <w:webHidden/>
              </w:rPr>
              <w:t>36</w:t>
            </w:r>
            <w:r>
              <w:rPr>
                <w:webHidden/>
              </w:rPr>
              <w:fldChar w:fldCharType="end"/>
            </w:r>
          </w:hyperlink>
        </w:p>
        <w:p w14:paraId="4A36E685" w14:textId="4DDF99D7" w:rsidR="00AD4D46" w:rsidRDefault="00AD4D46">
          <w:pPr>
            <w:pStyle w:val="Obsah3"/>
            <w:rPr>
              <w:rFonts w:asciiTheme="minorHAnsi" w:eastAsiaTheme="minorEastAsia" w:hAnsiTheme="minorHAnsi" w:cstheme="minorBidi"/>
              <w:kern w:val="2"/>
              <w:sz w:val="22"/>
              <w:szCs w:val="22"/>
              <w14:ligatures w14:val="standardContextual"/>
            </w:rPr>
          </w:pPr>
          <w:hyperlink w:anchor="_Toc152069925" w:history="1">
            <w:r w:rsidRPr="002814AF">
              <w:rPr>
                <w:rStyle w:val="Hypertextovodkaz"/>
              </w:rPr>
              <w:t>2.10.4</w:t>
            </w:r>
            <w:r>
              <w:rPr>
                <w:rFonts w:asciiTheme="minorHAnsi" w:eastAsiaTheme="minorEastAsia" w:hAnsiTheme="minorHAnsi" w:cstheme="minorBidi"/>
                <w:kern w:val="2"/>
                <w:sz w:val="22"/>
                <w:szCs w:val="22"/>
                <w14:ligatures w14:val="standardContextual"/>
              </w:rPr>
              <w:tab/>
            </w:r>
            <w:r w:rsidRPr="002814AF">
              <w:rPr>
                <w:rStyle w:val="Hypertextovodkaz"/>
                <w:lang w:eastAsia="en-US"/>
              </w:rPr>
              <w:t>Vliv stavby na okolí – provozní</w:t>
            </w:r>
            <w:r w:rsidRPr="002814AF">
              <w:rPr>
                <w:rStyle w:val="Hypertextovodkaz"/>
              </w:rPr>
              <w:t xml:space="preserve"> řád prací z hlediska ochrany vod před znečištěním</w:t>
            </w:r>
            <w:r>
              <w:rPr>
                <w:webHidden/>
              </w:rPr>
              <w:tab/>
            </w:r>
            <w:r>
              <w:rPr>
                <w:webHidden/>
              </w:rPr>
              <w:fldChar w:fldCharType="begin"/>
            </w:r>
            <w:r>
              <w:rPr>
                <w:webHidden/>
              </w:rPr>
              <w:instrText xml:space="preserve"> PAGEREF _Toc152069925 \h </w:instrText>
            </w:r>
            <w:r>
              <w:rPr>
                <w:webHidden/>
              </w:rPr>
            </w:r>
            <w:r>
              <w:rPr>
                <w:webHidden/>
              </w:rPr>
              <w:fldChar w:fldCharType="separate"/>
            </w:r>
            <w:r w:rsidR="00352162">
              <w:rPr>
                <w:webHidden/>
              </w:rPr>
              <w:t>36</w:t>
            </w:r>
            <w:r>
              <w:rPr>
                <w:webHidden/>
              </w:rPr>
              <w:fldChar w:fldCharType="end"/>
            </w:r>
          </w:hyperlink>
        </w:p>
        <w:p w14:paraId="3736521C" w14:textId="0CCDCA3E" w:rsidR="00AD4D46" w:rsidRDefault="00AD4D46">
          <w:pPr>
            <w:pStyle w:val="Obsah2"/>
            <w:rPr>
              <w:rFonts w:asciiTheme="minorHAnsi" w:eastAsiaTheme="minorEastAsia" w:hAnsiTheme="minorHAnsi" w:cstheme="minorBidi"/>
              <w:kern w:val="2"/>
              <w:sz w:val="22"/>
              <w:szCs w:val="22"/>
              <w14:ligatures w14:val="standardContextual"/>
            </w:rPr>
          </w:pPr>
          <w:hyperlink w:anchor="_Toc152069926" w:history="1">
            <w:r w:rsidRPr="002814AF">
              <w:rPr>
                <w:rStyle w:val="Hypertextovodkaz"/>
              </w:rPr>
              <w:t>2.11</w:t>
            </w:r>
            <w:r>
              <w:rPr>
                <w:rFonts w:asciiTheme="minorHAnsi" w:eastAsiaTheme="minorEastAsia" w:hAnsiTheme="minorHAnsi" w:cstheme="minorBidi"/>
                <w:kern w:val="2"/>
                <w:sz w:val="22"/>
                <w:szCs w:val="22"/>
                <w14:ligatures w14:val="standardContextual"/>
              </w:rPr>
              <w:tab/>
            </w:r>
            <w:r w:rsidRPr="002814AF">
              <w:rPr>
                <w:rStyle w:val="Hypertextovodkaz"/>
              </w:rPr>
              <w:t>Zásady ochrany stavby před negativními účinky vnějšího prostředí</w:t>
            </w:r>
            <w:r>
              <w:rPr>
                <w:webHidden/>
              </w:rPr>
              <w:tab/>
            </w:r>
            <w:r>
              <w:rPr>
                <w:webHidden/>
              </w:rPr>
              <w:fldChar w:fldCharType="begin"/>
            </w:r>
            <w:r>
              <w:rPr>
                <w:webHidden/>
              </w:rPr>
              <w:instrText xml:space="preserve"> PAGEREF _Toc152069926 \h </w:instrText>
            </w:r>
            <w:r>
              <w:rPr>
                <w:webHidden/>
              </w:rPr>
            </w:r>
            <w:r>
              <w:rPr>
                <w:webHidden/>
              </w:rPr>
              <w:fldChar w:fldCharType="separate"/>
            </w:r>
            <w:r w:rsidR="00352162">
              <w:rPr>
                <w:webHidden/>
              </w:rPr>
              <w:t>37</w:t>
            </w:r>
            <w:r>
              <w:rPr>
                <w:webHidden/>
              </w:rPr>
              <w:fldChar w:fldCharType="end"/>
            </w:r>
          </w:hyperlink>
        </w:p>
        <w:p w14:paraId="39F8D530" w14:textId="6711F611" w:rsidR="00AD4D46" w:rsidRDefault="00AD4D46">
          <w:pPr>
            <w:pStyle w:val="Obsah3"/>
            <w:rPr>
              <w:rFonts w:asciiTheme="minorHAnsi" w:eastAsiaTheme="minorEastAsia" w:hAnsiTheme="minorHAnsi" w:cstheme="minorBidi"/>
              <w:kern w:val="2"/>
              <w:sz w:val="22"/>
              <w:szCs w:val="22"/>
              <w14:ligatures w14:val="standardContextual"/>
            </w:rPr>
          </w:pPr>
          <w:hyperlink w:anchor="_Toc152069927" w:history="1">
            <w:r w:rsidRPr="002814AF">
              <w:rPr>
                <w:rStyle w:val="Hypertextovodkaz"/>
              </w:rPr>
              <w:t>2.11.1</w:t>
            </w:r>
            <w:r>
              <w:rPr>
                <w:rFonts w:asciiTheme="minorHAnsi" w:eastAsiaTheme="minorEastAsia" w:hAnsiTheme="minorHAnsi" w:cstheme="minorBidi"/>
                <w:kern w:val="2"/>
                <w:sz w:val="22"/>
                <w:szCs w:val="22"/>
                <w14:ligatures w14:val="standardContextual"/>
              </w:rPr>
              <w:tab/>
            </w:r>
            <w:r w:rsidRPr="002814AF">
              <w:rPr>
                <w:rStyle w:val="Hypertextovodkaz"/>
              </w:rPr>
              <w:t>Ochrana před pronikáním radonu do podloží</w:t>
            </w:r>
            <w:r>
              <w:rPr>
                <w:webHidden/>
              </w:rPr>
              <w:tab/>
            </w:r>
            <w:r>
              <w:rPr>
                <w:webHidden/>
              </w:rPr>
              <w:fldChar w:fldCharType="begin"/>
            </w:r>
            <w:r>
              <w:rPr>
                <w:webHidden/>
              </w:rPr>
              <w:instrText xml:space="preserve"> PAGEREF _Toc152069927 \h </w:instrText>
            </w:r>
            <w:r>
              <w:rPr>
                <w:webHidden/>
              </w:rPr>
            </w:r>
            <w:r>
              <w:rPr>
                <w:webHidden/>
              </w:rPr>
              <w:fldChar w:fldCharType="separate"/>
            </w:r>
            <w:r w:rsidR="00352162">
              <w:rPr>
                <w:webHidden/>
              </w:rPr>
              <w:t>37</w:t>
            </w:r>
            <w:r>
              <w:rPr>
                <w:webHidden/>
              </w:rPr>
              <w:fldChar w:fldCharType="end"/>
            </w:r>
          </w:hyperlink>
        </w:p>
        <w:p w14:paraId="1A176430" w14:textId="763074B4" w:rsidR="00AD4D46" w:rsidRDefault="00AD4D46">
          <w:pPr>
            <w:pStyle w:val="Obsah3"/>
            <w:rPr>
              <w:rFonts w:asciiTheme="minorHAnsi" w:eastAsiaTheme="minorEastAsia" w:hAnsiTheme="minorHAnsi" w:cstheme="minorBidi"/>
              <w:kern w:val="2"/>
              <w:sz w:val="22"/>
              <w:szCs w:val="22"/>
              <w14:ligatures w14:val="standardContextual"/>
            </w:rPr>
          </w:pPr>
          <w:hyperlink w:anchor="_Toc152069928" w:history="1">
            <w:r w:rsidRPr="002814AF">
              <w:rPr>
                <w:rStyle w:val="Hypertextovodkaz"/>
              </w:rPr>
              <w:t>2.11.2</w:t>
            </w:r>
            <w:r>
              <w:rPr>
                <w:rFonts w:asciiTheme="minorHAnsi" w:eastAsiaTheme="minorEastAsia" w:hAnsiTheme="minorHAnsi" w:cstheme="minorBidi"/>
                <w:kern w:val="2"/>
                <w:sz w:val="22"/>
                <w:szCs w:val="22"/>
                <w14:ligatures w14:val="standardContextual"/>
              </w:rPr>
              <w:tab/>
            </w:r>
            <w:r w:rsidRPr="002814AF">
              <w:rPr>
                <w:rStyle w:val="Hypertextovodkaz"/>
              </w:rPr>
              <w:t>Ochrana před bludnými proudy</w:t>
            </w:r>
            <w:r>
              <w:rPr>
                <w:webHidden/>
              </w:rPr>
              <w:tab/>
            </w:r>
            <w:r>
              <w:rPr>
                <w:webHidden/>
              </w:rPr>
              <w:fldChar w:fldCharType="begin"/>
            </w:r>
            <w:r>
              <w:rPr>
                <w:webHidden/>
              </w:rPr>
              <w:instrText xml:space="preserve"> PAGEREF _Toc152069928 \h </w:instrText>
            </w:r>
            <w:r>
              <w:rPr>
                <w:webHidden/>
              </w:rPr>
            </w:r>
            <w:r>
              <w:rPr>
                <w:webHidden/>
              </w:rPr>
              <w:fldChar w:fldCharType="separate"/>
            </w:r>
            <w:r w:rsidR="00352162">
              <w:rPr>
                <w:webHidden/>
              </w:rPr>
              <w:t>37</w:t>
            </w:r>
            <w:r>
              <w:rPr>
                <w:webHidden/>
              </w:rPr>
              <w:fldChar w:fldCharType="end"/>
            </w:r>
          </w:hyperlink>
        </w:p>
        <w:p w14:paraId="0E6B3F6F" w14:textId="03E3F244" w:rsidR="00AD4D46" w:rsidRDefault="00AD4D46">
          <w:pPr>
            <w:pStyle w:val="Obsah3"/>
            <w:rPr>
              <w:rFonts w:asciiTheme="minorHAnsi" w:eastAsiaTheme="minorEastAsia" w:hAnsiTheme="minorHAnsi" w:cstheme="minorBidi"/>
              <w:kern w:val="2"/>
              <w:sz w:val="22"/>
              <w:szCs w:val="22"/>
              <w14:ligatures w14:val="standardContextual"/>
            </w:rPr>
          </w:pPr>
          <w:hyperlink w:anchor="_Toc152069929" w:history="1">
            <w:r w:rsidRPr="002814AF">
              <w:rPr>
                <w:rStyle w:val="Hypertextovodkaz"/>
              </w:rPr>
              <w:t>2.11.3</w:t>
            </w:r>
            <w:r>
              <w:rPr>
                <w:rFonts w:asciiTheme="minorHAnsi" w:eastAsiaTheme="minorEastAsia" w:hAnsiTheme="minorHAnsi" w:cstheme="minorBidi"/>
                <w:kern w:val="2"/>
                <w:sz w:val="22"/>
                <w:szCs w:val="22"/>
                <w14:ligatures w14:val="standardContextual"/>
              </w:rPr>
              <w:tab/>
            </w:r>
            <w:r w:rsidRPr="002814AF">
              <w:rPr>
                <w:rStyle w:val="Hypertextovodkaz"/>
              </w:rPr>
              <w:t>Ochrana před technickou seizmicitou</w:t>
            </w:r>
            <w:r>
              <w:rPr>
                <w:webHidden/>
              </w:rPr>
              <w:tab/>
            </w:r>
            <w:r>
              <w:rPr>
                <w:webHidden/>
              </w:rPr>
              <w:fldChar w:fldCharType="begin"/>
            </w:r>
            <w:r>
              <w:rPr>
                <w:webHidden/>
              </w:rPr>
              <w:instrText xml:space="preserve"> PAGEREF _Toc152069929 \h </w:instrText>
            </w:r>
            <w:r>
              <w:rPr>
                <w:webHidden/>
              </w:rPr>
            </w:r>
            <w:r>
              <w:rPr>
                <w:webHidden/>
              </w:rPr>
              <w:fldChar w:fldCharType="separate"/>
            </w:r>
            <w:r w:rsidR="00352162">
              <w:rPr>
                <w:webHidden/>
              </w:rPr>
              <w:t>37</w:t>
            </w:r>
            <w:r>
              <w:rPr>
                <w:webHidden/>
              </w:rPr>
              <w:fldChar w:fldCharType="end"/>
            </w:r>
          </w:hyperlink>
        </w:p>
        <w:p w14:paraId="436D4F6E" w14:textId="3C2D7FE9" w:rsidR="00AD4D46" w:rsidRDefault="00AD4D46">
          <w:pPr>
            <w:pStyle w:val="Obsah3"/>
            <w:rPr>
              <w:rFonts w:asciiTheme="minorHAnsi" w:eastAsiaTheme="minorEastAsia" w:hAnsiTheme="minorHAnsi" w:cstheme="minorBidi"/>
              <w:kern w:val="2"/>
              <w:sz w:val="22"/>
              <w:szCs w:val="22"/>
              <w14:ligatures w14:val="standardContextual"/>
            </w:rPr>
          </w:pPr>
          <w:hyperlink w:anchor="_Toc152069930" w:history="1">
            <w:r w:rsidRPr="002814AF">
              <w:rPr>
                <w:rStyle w:val="Hypertextovodkaz"/>
              </w:rPr>
              <w:t>2.11.4</w:t>
            </w:r>
            <w:r>
              <w:rPr>
                <w:rFonts w:asciiTheme="minorHAnsi" w:eastAsiaTheme="minorEastAsia" w:hAnsiTheme="minorHAnsi" w:cstheme="minorBidi"/>
                <w:kern w:val="2"/>
                <w:sz w:val="22"/>
                <w:szCs w:val="22"/>
                <w14:ligatures w14:val="standardContextual"/>
              </w:rPr>
              <w:tab/>
            </w:r>
            <w:r w:rsidRPr="002814AF">
              <w:rPr>
                <w:rStyle w:val="Hypertextovodkaz"/>
              </w:rPr>
              <w:t>Ochrana před hlukem</w:t>
            </w:r>
            <w:r>
              <w:rPr>
                <w:webHidden/>
              </w:rPr>
              <w:tab/>
            </w:r>
            <w:r>
              <w:rPr>
                <w:webHidden/>
              </w:rPr>
              <w:fldChar w:fldCharType="begin"/>
            </w:r>
            <w:r>
              <w:rPr>
                <w:webHidden/>
              </w:rPr>
              <w:instrText xml:space="preserve"> PAGEREF _Toc152069930 \h </w:instrText>
            </w:r>
            <w:r>
              <w:rPr>
                <w:webHidden/>
              </w:rPr>
            </w:r>
            <w:r>
              <w:rPr>
                <w:webHidden/>
              </w:rPr>
              <w:fldChar w:fldCharType="separate"/>
            </w:r>
            <w:r w:rsidR="00352162">
              <w:rPr>
                <w:webHidden/>
              </w:rPr>
              <w:t>37</w:t>
            </w:r>
            <w:r>
              <w:rPr>
                <w:webHidden/>
              </w:rPr>
              <w:fldChar w:fldCharType="end"/>
            </w:r>
          </w:hyperlink>
        </w:p>
        <w:p w14:paraId="538CFB16" w14:textId="2B40E3E2" w:rsidR="00AD4D46" w:rsidRDefault="00AD4D46">
          <w:pPr>
            <w:pStyle w:val="Obsah3"/>
            <w:rPr>
              <w:rFonts w:asciiTheme="minorHAnsi" w:eastAsiaTheme="minorEastAsia" w:hAnsiTheme="minorHAnsi" w:cstheme="minorBidi"/>
              <w:kern w:val="2"/>
              <w:sz w:val="22"/>
              <w:szCs w:val="22"/>
              <w14:ligatures w14:val="standardContextual"/>
            </w:rPr>
          </w:pPr>
          <w:hyperlink w:anchor="_Toc152069931" w:history="1">
            <w:r w:rsidRPr="002814AF">
              <w:rPr>
                <w:rStyle w:val="Hypertextovodkaz"/>
              </w:rPr>
              <w:t>2.11.5</w:t>
            </w:r>
            <w:r>
              <w:rPr>
                <w:rFonts w:asciiTheme="minorHAnsi" w:eastAsiaTheme="minorEastAsia" w:hAnsiTheme="minorHAnsi" w:cstheme="minorBidi"/>
                <w:kern w:val="2"/>
                <w:sz w:val="22"/>
                <w:szCs w:val="22"/>
                <w14:ligatures w14:val="standardContextual"/>
              </w:rPr>
              <w:tab/>
            </w:r>
            <w:r w:rsidRPr="002814AF">
              <w:rPr>
                <w:rStyle w:val="Hypertextovodkaz"/>
              </w:rPr>
              <w:t>Protipovodňová opatření</w:t>
            </w:r>
            <w:r>
              <w:rPr>
                <w:webHidden/>
              </w:rPr>
              <w:tab/>
            </w:r>
            <w:r>
              <w:rPr>
                <w:webHidden/>
              </w:rPr>
              <w:fldChar w:fldCharType="begin"/>
            </w:r>
            <w:r>
              <w:rPr>
                <w:webHidden/>
              </w:rPr>
              <w:instrText xml:space="preserve"> PAGEREF _Toc152069931 \h </w:instrText>
            </w:r>
            <w:r>
              <w:rPr>
                <w:webHidden/>
              </w:rPr>
            </w:r>
            <w:r>
              <w:rPr>
                <w:webHidden/>
              </w:rPr>
              <w:fldChar w:fldCharType="separate"/>
            </w:r>
            <w:r w:rsidR="00352162">
              <w:rPr>
                <w:webHidden/>
              </w:rPr>
              <w:t>37</w:t>
            </w:r>
            <w:r>
              <w:rPr>
                <w:webHidden/>
              </w:rPr>
              <w:fldChar w:fldCharType="end"/>
            </w:r>
          </w:hyperlink>
        </w:p>
        <w:p w14:paraId="628969CF" w14:textId="21F426B8" w:rsidR="00AD4D46" w:rsidRDefault="00AD4D46">
          <w:pPr>
            <w:pStyle w:val="Obsah3"/>
            <w:rPr>
              <w:rFonts w:asciiTheme="minorHAnsi" w:eastAsiaTheme="minorEastAsia" w:hAnsiTheme="minorHAnsi" w:cstheme="minorBidi"/>
              <w:kern w:val="2"/>
              <w:sz w:val="22"/>
              <w:szCs w:val="22"/>
              <w14:ligatures w14:val="standardContextual"/>
            </w:rPr>
          </w:pPr>
          <w:hyperlink w:anchor="_Toc152069932" w:history="1">
            <w:r w:rsidRPr="002814AF">
              <w:rPr>
                <w:rStyle w:val="Hypertextovodkaz"/>
              </w:rPr>
              <w:t>2.11.6</w:t>
            </w:r>
            <w:r>
              <w:rPr>
                <w:rFonts w:asciiTheme="minorHAnsi" w:eastAsiaTheme="minorEastAsia" w:hAnsiTheme="minorHAnsi" w:cstheme="minorBidi"/>
                <w:kern w:val="2"/>
                <w:sz w:val="22"/>
                <w:szCs w:val="22"/>
                <w14:ligatures w14:val="standardContextual"/>
              </w:rPr>
              <w:tab/>
            </w:r>
            <w:r w:rsidRPr="002814AF">
              <w:rPr>
                <w:rStyle w:val="Hypertextovodkaz"/>
              </w:rPr>
              <w:t>Ochrana před ostatními účinky – vlivem poddolování, výskytem metanu apod.</w:t>
            </w:r>
            <w:r>
              <w:rPr>
                <w:webHidden/>
              </w:rPr>
              <w:tab/>
            </w:r>
            <w:r>
              <w:rPr>
                <w:webHidden/>
              </w:rPr>
              <w:fldChar w:fldCharType="begin"/>
            </w:r>
            <w:r>
              <w:rPr>
                <w:webHidden/>
              </w:rPr>
              <w:instrText xml:space="preserve"> PAGEREF _Toc152069932 \h </w:instrText>
            </w:r>
            <w:r>
              <w:rPr>
                <w:webHidden/>
              </w:rPr>
            </w:r>
            <w:r>
              <w:rPr>
                <w:webHidden/>
              </w:rPr>
              <w:fldChar w:fldCharType="separate"/>
            </w:r>
            <w:r w:rsidR="00352162">
              <w:rPr>
                <w:webHidden/>
              </w:rPr>
              <w:t>37</w:t>
            </w:r>
            <w:r>
              <w:rPr>
                <w:webHidden/>
              </w:rPr>
              <w:fldChar w:fldCharType="end"/>
            </w:r>
          </w:hyperlink>
        </w:p>
        <w:p w14:paraId="4CAD1CD7" w14:textId="3A8A29A9" w:rsidR="00AD4D46" w:rsidRDefault="00AD4D46">
          <w:pPr>
            <w:pStyle w:val="Obsah1"/>
            <w:rPr>
              <w:rFonts w:asciiTheme="minorHAnsi" w:eastAsiaTheme="minorEastAsia" w:hAnsiTheme="minorHAnsi" w:cstheme="minorBidi"/>
              <w:b w:val="0"/>
              <w:bCs w:val="0"/>
              <w:kern w:val="2"/>
              <w:sz w:val="22"/>
              <w:szCs w:val="22"/>
              <w14:ligatures w14:val="standardContextual"/>
            </w:rPr>
          </w:pPr>
          <w:hyperlink w:anchor="_Toc152069933" w:history="1">
            <w:r w:rsidRPr="002814AF">
              <w:rPr>
                <w:rStyle w:val="Hypertextovodkaz"/>
              </w:rPr>
              <w:t>3</w:t>
            </w:r>
            <w:r>
              <w:rPr>
                <w:rFonts w:asciiTheme="minorHAnsi" w:eastAsiaTheme="minorEastAsia" w:hAnsiTheme="minorHAnsi" w:cstheme="minorBidi"/>
                <w:b w:val="0"/>
                <w:bCs w:val="0"/>
                <w:kern w:val="2"/>
                <w:sz w:val="22"/>
                <w:szCs w:val="22"/>
                <w14:ligatures w14:val="standardContextual"/>
              </w:rPr>
              <w:tab/>
            </w:r>
            <w:r w:rsidRPr="002814AF">
              <w:rPr>
                <w:rStyle w:val="Hypertextovodkaz"/>
              </w:rPr>
              <w:t>Připojení na technickou infrastrukturu</w:t>
            </w:r>
            <w:r>
              <w:rPr>
                <w:webHidden/>
              </w:rPr>
              <w:tab/>
            </w:r>
            <w:r>
              <w:rPr>
                <w:webHidden/>
              </w:rPr>
              <w:fldChar w:fldCharType="begin"/>
            </w:r>
            <w:r>
              <w:rPr>
                <w:webHidden/>
              </w:rPr>
              <w:instrText xml:space="preserve"> PAGEREF _Toc152069933 \h </w:instrText>
            </w:r>
            <w:r>
              <w:rPr>
                <w:webHidden/>
              </w:rPr>
            </w:r>
            <w:r>
              <w:rPr>
                <w:webHidden/>
              </w:rPr>
              <w:fldChar w:fldCharType="separate"/>
            </w:r>
            <w:r w:rsidR="00352162">
              <w:rPr>
                <w:webHidden/>
              </w:rPr>
              <w:t>37</w:t>
            </w:r>
            <w:r>
              <w:rPr>
                <w:webHidden/>
              </w:rPr>
              <w:fldChar w:fldCharType="end"/>
            </w:r>
          </w:hyperlink>
        </w:p>
        <w:p w14:paraId="28383A80" w14:textId="321C058E" w:rsidR="00AD4D46" w:rsidRDefault="00AD4D46">
          <w:pPr>
            <w:pStyle w:val="Obsah1"/>
            <w:rPr>
              <w:rFonts w:asciiTheme="minorHAnsi" w:eastAsiaTheme="minorEastAsia" w:hAnsiTheme="minorHAnsi" w:cstheme="minorBidi"/>
              <w:b w:val="0"/>
              <w:bCs w:val="0"/>
              <w:kern w:val="2"/>
              <w:sz w:val="22"/>
              <w:szCs w:val="22"/>
              <w14:ligatures w14:val="standardContextual"/>
            </w:rPr>
          </w:pPr>
          <w:hyperlink w:anchor="_Toc152069934" w:history="1">
            <w:r w:rsidRPr="002814AF">
              <w:rPr>
                <w:rStyle w:val="Hypertextovodkaz"/>
              </w:rPr>
              <w:t>4</w:t>
            </w:r>
            <w:r>
              <w:rPr>
                <w:rFonts w:asciiTheme="minorHAnsi" w:eastAsiaTheme="minorEastAsia" w:hAnsiTheme="minorHAnsi" w:cstheme="minorBidi"/>
                <w:b w:val="0"/>
                <w:bCs w:val="0"/>
                <w:kern w:val="2"/>
                <w:sz w:val="22"/>
                <w:szCs w:val="22"/>
                <w14:ligatures w14:val="standardContextual"/>
              </w:rPr>
              <w:tab/>
            </w:r>
            <w:r w:rsidRPr="002814AF">
              <w:rPr>
                <w:rStyle w:val="Hypertextovodkaz"/>
              </w:rPr>
              <w:t>Dopravní řešení</w:t>
            </w:r>
            <w:r>
              <w:rPr>
                <w:webHidden/>
              </w:rPr>
              <w:tab/>
            </w:r>
            <w:r>
              <w:rPr>
                <w:webHidden/>
              </w:rPr>
              <w:fldChar w:fldCharType="begin"/>
            </w:r>
            <w:r>
              <w:rPr>
                <w:webHidden/>
              </w:rPr>
              <w:instrText xml:space="preserve"> PAGEREF _Toc152069934 \h </w:instrText>
            </w:r>
            <w:r>
              <w:rPr>
                <w:webHidden/>
              </w:rPr>
            </w:r>
            <w:r>
              <w:rPr>
                <w:webHidden/>
              </w:rPr>
              <w:fldChar w:fldCharType="separate"/>
            </w:r>
            <w:r w:rsidR="00352162">
              <w:rPr>
                <w:webHidden/>
              </w:rPr>
              <w:t>37</w:t>
            </w:r>
            <w:r>
              <w:rPr>
                <w:webHidden/>
              </w:rPr>
              <w:fldChar w:fldCharType="end"/>
            </w:r>
          </w:hyperlink>
        </w:p>
        <w:p w14:paraId="1029048A" w14:textId="46E9B5FF" w:rsidR="00AD4D46" w:rsidRDefault="00AD4D46">
          <w:pPr>
            <w:pStyle w:val="Obsah2"/>
            <w:rPr>
              <w:rFonts w:asciiTheme="minorHAnsi" w:eastAsiaTheme="minorEastAsia" w:hAnsiTheme="minorHAnsi" w:cstheme="minorBidi"/>
              <w:kern w:val="2"/>
              <w:sz w:val="22"/>
              <w:szCs w:val="22"/>
              <w14:ligatures w14:val="standardContextual"/>
            </w:rPr>
          </w:pPr>
          <w:hyperlink w:anchor="_Toc152069935" w:history="1">
            <w:r w:rsidRPr="002814AF">
              <w:rPr>
                <w:rStyle w:val="Hypertextovodkaz"/>
              </w:rPr>
              <w:t>4.1</w:t>
            </w:r>
            <w:r>
              <w:rPr>
                <w:rFonts w:asciiTheme="minorHAnsi" w:eastAsiaTheme="minorEastAsia" w:hAnsiTheme="minorHAnsi" w:cstheme="minorBidi"/>
                <w:kern w:val="2"/>
                <w:sz w:val="22"/>
                <w:szCs w:val="22"/>
                <w14:ligatures w14:val="standardContextual"/>
              </w:rPr>
              <w:tab/>
            </w:r>
            <w:r w:rsidRPr="002814AF">
              <w:rPr>
                <w:rStyle w:val="Hypertextovodkaz"/>
              </w:rPr>
              <w:t>Popis dopravního řešení včetně bezbariérových opatření pro přístupnost a užívání stavby osobami se sníženou schopností pohybu nebo orientace</w:t>
            </w:r>
            <w:r>
              <w:rPr>
                <w:webHidden/>
              </w:rPr>
              <w:tab/>
            </w:r>
            <w:r>
              <w:rPr>
                <w:webHidden/>
              </w:rPr>
              <w:fldChar w:fldCharType="begin"/>
            </w:r>
            <w:r>
              <w:rPr>
                <w:webHidden/>
              </w:rPr>
              <w:instrText xml:space="preserve"> PAGEREF _Toc152069935 \h </w:instrText>
            </w:r>
            <w:r>
              <w:rPr>
                <w:webHidden/>
              </w:rPr>
            </w:r>
            <w:r>
              <w:rPr>
                <w:webHidden/>
              </w:rPr>
              <w:fldChar w:fldCharType="separate"/>
            </w:r>
            <w:r w:rsidR="00352162">
              <w:rPr>
                <w:webHidden/>
              </w:rPr>
              <w:t>37</w:t>
            </w:r>
            <w:r>
              <w:rPr>
                <w:webHidden/>
              </w:rPr>
              <w:fldChar w:fldCharType="end"/>
            </w:r>
          </w:hyperlink>
        </w:p>
        <w:p w14:paraId="109FD2EA" w14:textId="570BE5E2" w:rsidR="00AD4D46" w:rsidRDefault="00AD4D46">
          <w:pPr>
            <w:pStyle w:val="Obsah2"/>
            <w:rPr>
              <w:rFonts w:asciiTheme="minorHAnsi" w:eastAsiaTheme="minorEastAsia" w:hAnsiTheme="minorHAnsi" w:cstheme="minorBidi"/>
              <w:kern w:val="2"/>
              <w:sz w:val="22"/>
              <w:szCs w:val="22"/>
              <w14:ligatures w14:val="standardContextual"/>
            </w:rPr>
          </w:pPr>
          <w:hyperlink w:anchor="_Toc152069936" w:history="1">
            <w:r w:rsidRPr="002814AF">
              <w:rPr>
                <w:rStyle w:val="Hypertextovodkaz"/>
              </w:rPr>
              <w:t>4.2</w:t>
            </w:r>
            <w:r>
              <w:rPr>
                <w:rFonts w:asciiTheme="minorHAnsi" w:eastAsiaTheme="minorEastAsia" w:hAnsiTheme="minorHAnsi" w:cstheme="minorBidi"/>
                <w:kern w:val="2"/>
                <w:sz w:val="22"/>
                <w:szCs w:val="22"/>
                <w14:ligatures w14:val="standardContextual"/>
              </w:rPr>
              <w:tab/>
            </w:r>
            <w:r w:rsidRPr="002814AF">
              <w:rPr>
                <w:rStyle w:val="Hypertextovodkaz"/>
              </w:rPr>
              <w:t>Napojení území na stávající dopravní infrastrukturu</w:t>
            </w:r>
            <w:r>
              <w:rPr>
                <w:webHidden/>
              </w:rPr>
              <w:tab/>
            </w:r>
            <w:r>
              <w:rPr>
                <w:webHidden/>
              </w:rPr>
              <w:fldChar w:fldCharType="begin"/>
            </w:r>
            <w:r>
              <w:rPr>
                <w:webHidden/>
              </w:rPr>
              <w:instrText xml:space="preserve"> PAGEREF _Toc152069936 \h </w:instrText>
            </w:r>
            <w:r>
              <w:rPr>
                <w:webHidden/>
              </w:rPr>
            </w:r>
            <w:r>
              <w:rPr>
                <w:webHidden/>
              </w:rPr>
              <w:fldChar w:fldCharType="separate"/>
            </w:r>
            <w:r w:rsidR="00352162">
              <w:rPr>
                <w:webHidden/>
              </w:rPr>
              <w:t>38</w:t>
            </w:r>
            <w:r>
              <w:rPr>
                <w:webHidden/>
              </w:rPr>
              <w:fldChar w:fldCharType="end"/>
            </w:r>
          </w:hyperlink>
        </w:p>
        <w:p w14:paraId="5E6B17FF" w14:textId="6889D6E4" w:rsidR="00AD4D46" w:rsidRDefault="00AD4D46">
          <w:pPr>
            <w:pStyle w:val="Obsah2"/>
            <w:rPr>
              <w:rFonts w:asciiTheme="minorHAnsi" w:eastAsiaTheme="minorEastAsia" w:hAnsiTheme="minorHAnsi" w:cstheme="minorBidi"/>
              <w:kern w:val="2"/>
              <w:sz w:val="22"/>
              <w:szCs w:val="22"/>
              <w14:ligatures w14:val="standardContextual"/>
            </w:rPr>
          </w:pPr>
          <w:hyperlink w:anchor="_Toc152069937" w:history="1">
            <w:r w:rsidRPr="002814AF">
              <w:rPr>
                <w:rStyle w:val="Hypertextovodkaz"/>
              </w:rPr>
              <w:t>4.3</w:t>
            </w:r>
            <w:r>
              <w:rPr>
                <w:rFonts w:asciiTheme="minorHAnsi" w:eastAsiaTheme="minorEastAsia" w:hAnsiTheme="minorHAnsi" w:cstheme="minorBidi"/>
                <w:kern w:val="2"/>
                <w:sz w:val="22"/>
                <w:szCs w:val="22"/>
                <w14:ligatures w14:val="standardContextual"/>
              </w:rPr>
              <w:tab/>
            </w:r>
            <w:r w:rsidRPr="002814AF">
              <w:rPr>
                <w:rStyle w:val="Hypertextovodkaz"/>
              </w:rPr>
              <w:t>Doprava v klidu</w:t>
            </w:r>
            <w:r>
              <w:rPr>
                <w:webHidden/>
              </w:rPr>
              <w:tab/>
            </w:r>
            <w:r>
              <w:rPr>
                <w:webHidden/>
              </w:rPr>
              <w:fldChar w:fldCharType="begin"/>
            </w:r>
            <w:r>
              <w:rPr>
                <w:webHidden/>
              </w:rPr>
              <w:instrText xml:space="preserve"> PAGEREF _Toc152069937 \h </w:instrText>
            </w:r>
            <w:r>
              <w:rPr>
                <w:webHidden/>
              </w:rPr>
            </w:r>
            <w:r>
              <w:rPr>
                <w:webHidden/>
              </w:rPr>
              <w:fldChar w:fldCharType="separate"/>
            </w:r>
            <w:r w:rsidR="00352162">
              <w:rPr>
                <w:webHidden/>
              </w:rPr>
              <w:t>38</w:t>
            </w:r>
            <w:r>
              <w:rPr>
                <w:webHidden/>
              </w:rPr>
              <w:fldChar w:fldCharType="end"/>
            </w:r>
          </w:hyperlink>
        </w:p>
        <w:p w14:paraId="4D848C4B" w14:textId="77CD62FF" w:rsidR="00AD4D46" w:rsidRDefault="00AD4D46">
          <w:pPr>
            <w:pStyle w:val="Obsah2"/>
            <w:rPr>
              <w:rFonts w:asciiTheme="minorHAnsi" w:eastAsiaTheme="minorEastAsia" w:hAnsiTheme="minorHAnsi" w:cstheme="minorBidi"/>
              <w:kern w:val="2"/>
              <w:sz w:val="22"/>
              <w:szCs w:val="22"/>
              <w14:ligatures w14:val="standardContextual"/>
            </w:rPr>
          </w:pPr>
          <w:hyperlink w:anchor="_Toc152069938" w:history="1">
            <w:r w:rsidRPr="002814AF">
              <w:rPr>
                <w:rStyle w:val="Hypertextovodkaz"/>
              </w:rPr>
              <w:t>4.4</w:t>
            </w:r>
            <w:r>
              <w:rPr>
                <w:rFonts w:asciiTheme="minorHAnsi" w:eastAsiaTheme="minorEastAsia" w:hAnsiTheme="minorHAnsi" w:cstheme="minorBidi"/>
                <w:kern w:val="2"/>
                <w:sz w:val="22"/>
                <w:szCs w:val="22"/>
                <w14:ligatures w14:val="standardContextual"/>
              </w:rPr>
              <w:tab/>
            </w:r>
            <w:r w:rsidRPr="002814AF">
              <w:rPr>
                <w:rStyle w:val="Hypertextovodkaz"/>
              </w:rPr>
              <w:t>Pěší a cyklistické stezky</w:t>
            </w:r>
            <w:r>
              <w:rPr>
                <w:webHidden/>
              </w:rPr>
              <w:tab/>
            </w:r>
            <w:r>
              <w:rPr>
                <w:webHidden/>
              </w:rPr>
              <w:fldChar w:fldCharType="begin"/>
            </w:r>
            <w:r>
              <w:rPr>
                <w:webHidden/>
              </w:rPr>
              <w:instrText xml:space="preserve"> PAGEREF _Toc152069938 \h </w:instrText>
            </w:r>
            <w:r>
              <w:rPr>
                <w:webHidden/>
              </w:rPr>
            </w:r>
            <w:r>
              <w:rPr>
                <w:webHidden/>
              </w:rPr>
              <w:fldChar w:fldCharType="separate"/>
            </w:r>
            <w:r w:rsidR="00352162">
              <w:rPr>
                <w:webHidden/>
              </w:rPr>
              <w:t>39</w:t>
            </w:r>
            <w:r>
              <w:rPr>
                <w:webHidden/>
              </w:rPr>
              <w:fldChar w:fldCharType="end"/>
            </w:r>
          </w:hyperlink>
        </w:p>
        <w:p w14:paraId="71070058" w14:textId="6495EECD" w:rsidR="00AD4D46" w:rsidRDefault="00AD4D46">
          <w:pPr>
            <w:pStyle w:val="Obsah1"/>
            <w:rPr>
              <w:rFonts w:asciiTheme="minorHAnsi" w:eastAsiaTheme="minorEastAsia" w:hAnsiTheme="minorHAnsi" w:cstheme="minorBidi"/>
              <w:b w:val="0"/>
              <w:bCs w:val="0"/>
              <w:kern w:val="2"/>
              <w:sz w:val="22"/>
              <w:szCs w:val="22"/>
              <w14:ligatures w14:val="standardContextual"/>
            </w:rPr>
          </w:pPr>
          <w:hyperlink w:anchor="_Toc152069939" w:history="1">
            <w:r w:rsidRPr="002814AF">
              <w:rPr>
                <w:rStyle w:val="Hypertextovodkaz"/>
              </w:rPr>
              <w:t>5</w:t>
            </w:r>
            <w:r>
              <w:rPr>
                <w:rFonts w:asciiTheme="minorHAnsi" w:eastAsiaTheme="minorEastAsia" w:hAnsiTheme="minorHAnsi" w:cstheme="minorBidi"/>
                <w:b w:val="0"/>
                <w:bCs w:val="0"/>
                <w:kern w:val="2"/>
                <w:sz w:val="22"/>
                <w:szCs w:val="22"/>
                <w14:ligatures w14:val="standardContextual"/>
              </w:rPr>
              <w:tab/>
            </w:r>
            <w:r w:rsidRPr="002814AF">
              <w:rPr>
                <w:rStyle w:val="Hypertextovodkaz"/>
              </w:rPr>
              <w:t>Řešení vegetace a souvisejících terénních úprav</w:t>
            </w:r>
            <w:r>
              <w:rPr>
                <w:webHidden/>
              </w:rPr>
              <w:tab/>
            </w:r>
            <w:r>
              <w:rPr>
                <w:webHidden/>
              </w:rPr>
              <w:fldChar w:fldCharType="begin"/>
            </w:r>
            <w:r>
              <w:rPr>
                <w:webHidden/>
              </w:rPr>
              <w:instrText xml:space="preserve"> PAGEREF _Toc152069939 \h </w:instrText>
            </w:r>
            <w:r>
              <w:rPr>
                <w:webHidden/>
              </w:rPr>
            </w:r>
            <w:r>
              <w:rPr>
                <w:webHidden/>
              </w:rPr>
              <w:fldChar w:fldCharType="separate"/>
            </w:r>
            <w:r w:rsidR="00352162">
              <w:rPr>
                <w:webHidden/>
              </w:rPr>
              <w:t>39</w:t>
            </w:r>
            <w:r>
              <w:rPr>
                <w:webHidden/>
              </w:rPr>
              <w:fldChar w:fldCharType="end"/>
            </w:r>
          </w:hyperlink>
        </w:p>
        <w:p w14:paraId="34A52DC6" w14:textId="3150F0D8" w:rsidR="00AD4D46" w:rsidRDefault="00AD4D46">
          <w:pPr>
            <w:pStyle w:val="Obsah2"/>
            <w:rPr>
              <w:rFonts w:asciiTheme="minorHAnsi" w:eastAsiaTheme="minorEastAsia" w:hAnsiTheme="minorHAnsi" w:cstheme="minorBidi"/>
              <w:kern w:val="2"/>
              <w:sz w:val="22"/>
              <w:szCs w:val="22"/>
              <w14:ligatures w14:val="standardContextual"/>
            </w:rPr>
          </w:pPr>
          <w:hyperlink w:anchor="_Toc152069940" w:history="1">
            <w:r w:rsidRPr="002814AF">
              <w:rPr>
                <w:rStyle w:val="Hypertextovodkaz"/>
              </w:rPr>
              <w:t>5.1</w:t>
            </w:r>
            <w:r>
              <w:rPr>
                <w:rFonts w:asciiTheme="minorHAnsi" w:eastAsiaTheme="minorEastAsia" w:hAnsiTheme="minorHAnsi" w:cstheme="minorBidi"/>
                <w:kern w:val="2"/>
                <w:sz w:val="22"/>
                <w:szCs w:val="22"/>
                <w14:ligatures w14:val="standardContextual"/>
              </w:rPr>
              <w:tab/>
            </w:r>
            <w:r w:rsidRPr="002814AF">
              <w:rPr>
                <w:rStyle w:val="Hypertextovodkaz"/>
              </w:rPr>
              <w:t>Terénní úpravy</w:t>
            </w:r>
            <w:r>
              <w:rPr>
                <w:webHidden/>
              </w:rPr>
              <w:tab/>
            </w:r>
            <w:r>
              <w:rPr>
                <w:webHidden/>
              </w:rPr>
              <w:fldChar w:fldCharType="begin"/>
            </w:r>
            <w:r>
              <w:rPr>
                <w:webHidden/>
              </w:rPr>
              <w:instrText xml:space="preserve"> PAGEREF _Toc152069940 \h </w:instrText>
            </w:r>
            <w:r>
              <w:rPr>
                <w:webHidden/>
              </w:rPr>
            </w:r>
            <w:r>
              <w:rPr>
                <w:webHidden/>
              </w:rPr>
              <w:fldChar w:fldCharType="separate"/>
            </w:r>
            <w:r w:rsidR="00352162">
              <w:rPr>
                <w:webHidden/>
              </w:rPr>
              <w:t>39</w:t>
            </w:r>
            <w:r>
              <w:rPr>
                <w:webHidden/>
              </w:rPr>
              <w:fldChar w:fldCharType="end"/>
            </w:r>
          </w:hyperlink>
        </w:p>
        <w:p w14:paraId="3FD9DDDF" w14:textId="37C6B093" w:rsidR="00AD4D46" w:rsidRDefault="00AD4D46">
          <w:pPr>
            <w:pStyle w:val="Obsah1"/>
            <w:rPr>
              <w:rFonts w:asciiTheme="minorHAnsi" w:eastAsiaTheme="minorEastAsia" w:hAnsiTheme="minorHAnsi" w:cstheme="minorBidi"/>
              <w:b w:val="0"/>
              <w:bCs w:val="0"/>
              <w:kern w:val="2"/>
              <w:sz w:val="22"/>
              <w:szCs w:val="22"/>
              <w14:ligatures w14:val="standardContextual"/>
            </w:rPr>
          </w:pPr>
          <w:hyperlink w:anchor="_Toc152069941" w:history="1">
            <w:r w:rsidRPr="002814AF">
              <w:rPr>
                <w:rStyle w:val="Hypertextovodkaz"/>
              </w:rPr>
              <w:t>6</w:t>
            </w:r>
            <w:r>
              <w:rPr>
                <w:rFonts w:asciiTheme="minorHAnsi" w:eastAsiaTheme="minorEastAsia" w:hAnsiTheme="minorHAnsi" w:cstheme="minorBidi"/>
                <w:b w:val="0"/>
                <w:bCs w:val="0"/>
                <w:kern w:val="2"/>
                <w:sz w:val="22"/>
                <w:szCs w:val="22"/>
                <w14:ligatures w14:val="standardContextual"/>
              </w:rPr>
              <w:tab/>
            </w:r>
            <w:r w:rsidRPr="002814AF">
              <w:rPr>
                <w:rStyle w:val="Hypertextovodkaz"/>
              </w:rPr>
              <w:t>Popis vlivů stavby na životní prostředí a jeho ochrana</w:t>
            </w:r>
            <w:r>
              <w:rPr>
                <w:webHidden/>
              </w:rPr>
              <w:tab/>
            </w:r>
            <w:r>
              <w:rPr>
                <w:webHidden/>
              </w:rPr>
              <w:fldChar w:fldCharType="begin"/>
            </w:r>
            <w:r>
              <w:rPr>
                <w:webHidden/>
              </w:rPr>
              <w:instrText xml:space="preserve"> PAGEREF _Toc152069941 \h </w:instrText>
            </w:r>
            <w:r>
              <w:rPr>
                <w:webHidden/>
              </w:rPr>
            </w:r>
            <w:r>
              <w:rPr>
                <w:webHidden/>
              </w:rPr>
              <w:fldChar w:fldCharType="separate"/>
            </w:r>
            <w:r w:rsidR="00352162">
              <w:rPr>
                <w:webHidden/>
              </w:rPr>
              <w:t>39</w:t>
            </w:r>
            <w:r>
              <w:rPr>
                <w:webHidden/>
              </w:rPr>
              <w:fldChar w:fldCharType="end"/>
            </w:r>
          </w:hyperlink>
        </w:p>
        <w:p w14:paraId="24217ECB" w14:textId="6D93FAA7" w:rsidR="00AD4D46" w:rsidRDefault="00AD4D46">
          <w:pPr>
            <w:pStyle w:val="Obsah2"/>
            <w:rPr>
              <w:rFonts w:asciiTheme="minorHAnsi" w:eastAsiaTheme="minorEastAsia" w:hAnsiTheme="minorHAnsi" w:cstheme="minorBidi"/>
              <w:kern w:val="2"/>
              <w:sz w:val="22"/>
              <w:szCs w:val="22"/>
              <w14:ligatures w14:val="standardContextual"/>
            </w:rPr>
          </w:pPr>
          <w:hyperlink w:anchor="_Toc152069942" w:history="1">
            <w:r w:rsidRPr="002814AF">
              <w:rPr>
                <w:rStyle w:val="Hypertextovodkaz"/>
              </w:rPr>
              <w:t>6.1</w:t>
            </w:r>
            <w:r>
              <w:rPr>
                <w:rFonts w:asciiTheme="minorHAnsi" w:eastAsiaTheme="minorEastAsia" w:hAnsiTheme="minorHAnsi" w:cstheme="minorBidi"/>
                <w:kern w:val="2"/>
                <w:sz w:val="22"/>
                <w:szCs w:val="22"/>
                <w14:ligatures w14:val="standardContextual"/>
              </w:rPr>
              <w:tab/>
            </w:r>
            <w:r w:rsidRPr="002814AF">
              <w:rPr>
                <w:rStyle w:val="Hypertextovodkaz"/>
              </w:rPr>
              <w:t>Vliv na životní prostředí – ovzduší, hluk, voda, odpady a půda</w:t>
            </w:r>
            <w:r>
              <w:rPr>
                <w:webHidden/>
              </w:rPr>
              <w:tab/>
            </w:r>
            <w:r>
              <w:rPr>
                <w:webHidden/>
              </w:rPr>
              <w:fldChar w:fldCharType="begin"/>
            </w:r>
            <w:r>
              <w:rPr>
                <w:webHidden/>
              </w:rPr>
              <w:instrText xml:space="preserve"> PAGEREF _Toc152069942 \h </w:instrText>
            </w:r>
            <w:r>
              <w:rPr>
                <w:webHidden/>
              </w:rPr>
            </w:r>
            <w:r>
              <w:rPr>
                <w:webHidden/>
              </w:rPr>
              <w:fldChar w:fldCharType="separate"/>
            </w:r>
            <w:r w:rsidR="00352162">
              <w:rPr>
                <w:webHidden/>
              </w:rPr>
              <w:t>40</w:t>
            </w:r>
            <w:r>
              <w:rPr>
                <w:webHidden/>
              </w:rPr>
              <w:fldChar w:fldCharType="end"/>
            </w:r>
          </w:hyperlink>
        </w:p>
        <w:p w14:paraId="3409EFDD" w14:textId="68B57696" w:rsidR="00AD4D46" w:rsidRDefault="00AD4D46">
          <w:pPr>
            <w:pStyle w:val="Obsah2"/>
            <w:rPr>
              <w:rFonts w:asciiTheme="minorHAnsi" w:eastAsiaTheme="minorEastAsia" w:hAnsiTheme="minorHAnsi" w:cstheme="minorBidi"/>
              <w:kern w:val="2"/>
              <w:sz w:val="22"/>
              <w:szCs w:val="22"/>
              <w14:ligatures w14:val="standardContextual"/>
            </w:rPr>
          </w:pPr>
          <w:hyperlink w:anchor="_Toc152069943" w:history="1">
            <w:r w:rsidRPr="002814AF">
              <w:rPr>
                <w:rStyle w:val="Hypertextovodkaz"/>
              </w:rPr>
              <w:t>6.2</w:t>
            </w:r>
            <w:r>
              <w:rPr>
                <w:rFonts w:asciiTheme="minorHAnsi" w:eastAsiaTheme="minorEastAsia" w:hAnsiTheme="minorHAnsi" w:cstheme="minorBidi"/>
                <w:kern w:val="2"/>
                <w:sz w:val="22"/>
                <w:szCs w:val="22"/>
                <w14:ligatures w14:val="standardContextual"/>
              </w:rPr>
              <w:tab/>
            </w:r>
            <w:r w:rsidRPr="002814AF">
              <w:rPr>
                <w:rStyle w:val="Hypertextovodkaz"/>
              </w:rPr>
              <w:t>Vliv na přírodu a krajinu – ochrana dřevin, ochrana památných stromů, ochrana rostlin a živočichů, zachování ekologických funkcí a vazeb v krajině apod.</w:t>
            </w:r>
            <w:r>
              <w:rPr>
                <w:webHidden/>
              </w:rPr>
              <w:tab/>
            </w:r>
            <w:r>
              <w:rPr>
                <w:webHidden/>
              </w:rPr>
              <w:fldChar w:fldCharType="begin"/>
            </w:r>
            <w:r>
              <w:rPr>
                <w:webHidden/>
              </w:rPr>
              <w:instrText xml:space="preserve"> PAGEREF _Toc152069943 \h </w:instrText>
            </w:r>
            <w:r>
              <w:rPr>
                <w:webHidden/>
              </w:rPr>
            </w:r>
            <w:r>
              <w:rPr>
                <w:webHidden/>
              </w:rPr>
              <w:fldChar w:fldCharType="separate"/>
            </w:r>
            <w:r w:rsidR="00352162">
              <w:rPr>
                <w:webHidden/>
              </w:rPr>
              <w:t>41</w:t>
            </w:r>
            <w:r>
              <w:rPr>
                <w:webHidden/>
              </w:rPr>
              <w:fldChar w:fldCharType="end"/>
            </w:r>
          </w:hyperlink>
        </w:p>
        <w:p w14:paraId="7C43BB03" w14:textId="703ABED0" w:rsidR="00AD4D46" w:rsidRDefault="00AD4D46">
          <w:pPr>
            <w:pStyle w:val="Obsah2"/>
            <w:rPr>
              <w:rFonts w:asciiTheme="minorHAnsi" w:eastAsiaTheme="minorEastAsia" w:hAnsiTheme="minorHAnsi" w:cstheme="minorBidi"/>
              <w:kern w:val="2"/>
              <w:sz w:val="22"/>
              <w:szCs w:val="22"/>
              <w14:ligatures w14:val="standardContextual"/>
            </w:rPr>
          </w:pPr>
          <w:hyperlink w:anchor="_Toc152069944" w:history="1">
            <w:r w:rsidRPr="002814AF">
              <w:rPr>
                <w:rStyle w:val="Hypertextovodkaz"/>
              </w:rPr>
              <w:t>6.3</w:t>
            </w:r>
            <w:r>
              <w:rPr>
                <w:rFonts w:asciiTheme="minorHAnsi" w:eastAsiaTheme="minorEastAsia" w:hAnsiTheme="minorHAnsi" w:cstheme="minorBidi"/>
                <w:kern w:val="2"/>
                <w:sz w:val="22"/>
                <w:szCs w:val="22"/>
                <w14:ligatures w14:val="standardContextual"/>
              </w:rPr>
              <w:tab/>
            </w:r>
            <w:r w:rsidRPr="002814AF">
              <w:rPr>
                <w:rStyle w:val="Hypertextovodkaz"/>
              </w:rPr>
              <w:t>Vliv na soustavu chráněných území Natura 2000</w:t>
            </w:r>
            <w:r>
              <w:rPr>
                <w:webHidden/>
              </w:rPr>
              <w:tab/>
            </w:r>
            <w:r>
              <w:rPr>
                <w:webHidden/>
              </w:rPr>
              <w:fldChar w:fldCharType="begin"/>
            </w:r>
            <w:r>
              <w:rPr>
                <w:webHidden/>
              </w:rPr>
              <w:instrText xml:space="preserve"> PAGEREF _Toc152069944 \h </w:instrText>
            </w:r>
            <w:r>
              <w:rPr>
                <w:webHidden/>
              </w:rPr>
            </w:r>
            <w:r>
              <w:rPr>
                <w:webHidden/>
              </w:rPr>
              <w:fldChar w:fldCharType="separate"/>
            </w:r>
            <w:r w:rsidR="00352162">
              <w:rPr>
                <w:webHidden/>
              </w:rPr>
              <w:t>43</w:t>
            </w:r>
            <w:r>
              <w:rPr>
                <w:webHidden/>
              </w:rPr>
              <w:fldChar w:fldCharType="end"/>
            </w:r>
          </w:hyperlink>
        </w:p>
        <w:p w14:paraId="4D6A581A" w14:textId="44C0F79C" w:rsidR="00AD4D46" w:rsidRDefault="00AD4D46">
          <w:pPr>
            <w:pStyle w:val="Obsah2"/>
            <w:rPr>
              <w:rFonts w:asciiTheme="minorHAnsi" w:eastAsiaTheme="minorEastAsia" w:hAnsiTheme="minorHAnsi" w:cstheme="minorBidi"/>
              <w:kern w:val="2"/>
              <w:sz w:val="22"/>
              <w:szCs w:val="22"/>
              <w14:ligatures w14:val="standardContextual"/>
            </w:rPr>
          </w:pPr>
          <w:hyperlink w:anchor="_Toc152069945" w:history="1">
            <w:r w:rsidRPr="002814AF">
              <w:rPr>
                <w:rStyle w:val="Hypertextovodkaz"/>
              </w:rPr>
              <w:t>6.4</w:t>
            </w:r>
            <w:r>
              <w:rPr>
                <w:rFonts w:asciiTheme="minorHAnsi" w:eastAsiaTheme="minorEastAsia" w:hAnsiTheme="minorHAnsi" w:cstheme="minorBidi"/>
                <w:kern w:val="2"/>
                <w:sz w:val="22"/>
                <w:szCs w:val="22"/>
                <w14:ligatures w14:val="standardContextual"/>
              </w:rPr>
              <w:tab/>
            </w:r>
            <w:r w:rsidRPr="002814AF">
              <w:rPr>
                <w:rStyle w:val="Hypertextovodkaz"/>
              </w:rPr>
              <w:t>Způsob zohlednění podmínek závazného stanoviska Posouzení vlivu záměru na životní prostředí, je-li podkladem</w:t>
            </w:r>
            <w:r>
              <w:rPr>
                <w:webHidden/>
              </w:rPr>
              <w:tab/>
            </w:r>
            <w:r>
              <w:rPr>
                <w:webHidden/>
              </w:rPr>
              <w:fldChar w:fldCharType="begin"/>
            </w:r>
            <w:r>
              <w:rPr>
                <w:webHidden/>
              </w:rPr>
              <w:instrText xml:space="preserve"> PAGEREF _Toc152069945 \h </w:instrText>
            </w:r>
            <w:r>
              <w:rPr>
                <w:webHidden/>
              </w:rPr>
            </w:r>
            <w:r>
              <w:rPr>
                <w:webHidden/>
              </w:rPr>
              <w:fldChar w:fldCharType="separate"/>
            </w:r>
            <w:r w:rsidR="00352162">
              <w:rPr>
                <w:webHidden/>
              </w:rPr>
              <w:t>43</w:t>
            </w:r>
            <w:r>
              <w:rPr>
                <w:webHidden/>
              </w:rPr>
              <w:fldChar w:fldCharType="end"/>
            </w:r>
          </w:hyperlink>
        </w:p>
        <w:p w14:paraId="03C2BA96" w14:textId="14DBFC15" w:rsidR="00AD4D46" w:rsidRDefault="00AD4D46">
          <w:pPr>
            <w:pStyle w:val="Obsah2"/>
            <w:rPr>
              <w:rFonts w:asciiTheme="minorHAnsi" w:eastAsiaTheme="minorEastAsia" w:hAnsiTheme="minorHAnsi" w:cstheme="minorBidi"/>
              <w:kern w:val="2"/>
              <w:sz w:val="22"/>
              <w:szCs w:val="22"/>
              <w14:ligatures w14:val="standardContextual"/>
            </w:rPr>
          </w:pPr>
          <w:hyperlink w:anchor="_Toc152069946" w:history="1">
            <w:r w:rsidRPr="002814AF">
              <w:rPr>
                <w:rStyle w:val="Hypertextovodkaz"/>
              </w:rPr>
              <w:t>6.5</w:t>
            </w:r>
            <w:r>
              <w:rPr>
                <w:rFonts w:asciiTheme="minorHAnsi" w:eastAsiaTheme="minorEastAsia" w:hAnsiTheme="minorHAnsi" w:cstheme="minorBidi"/>
                <w:kern w:val="2"/>
                <w:sz w:val="22"/>
                <w:szCs w:val="22"/>
                <w14:ligatures w14:val="standardContextual"/>
              </w:rPr>
              <w:tab/>
            </w:r>
            <w:r w:rsidRPr="002814AF">
              <w:rPr>
                <w:rStyle w:val="Hypertextovodkaz"/>
              </w:rPr>
              <w:t>V případě záměrů spadajících do režimu zákona o integrované prevenci základní parametry způsobu naplnění závěrů o nejlepších dostupných technikách nebo integrované povolení, bylo-li vydáno</w:t>
            </w:r>
            <w:r>
              <w:rPr>
                <w:webHidden/>
              </w:rPr>
              <w:tab/>
            </w:r>
            <w:r>
              <w:rPr>
                <w:webHidden/>
              </w:rPr>
              <w:fldChar w:fldCharType="begin"/>
            </w:r>
            <w:r>
              <w:rPr>
                <w:webHidden/>
              </w:rPr>
              <w:instrText xml:space="preserve"> PAGEREF _Toc152069946 \h </w:instrText>
            </w:r>
            <w:r>
              <w:rPr>
                <w:webHidden/>
              </w:rPr>
            </w:r>
            <w:r>
              <w:rPr>
                <w:webHidden/>
              </w:rPr>
              <w:fldChar w:fldCharType="separate"/>
            </w:r>
            <w:r w:rsidR="00352162">
              <w:rPr>
                <w:webHidden/>
              </w:rPr>
              <w:t>43</w:t>
            </w:r>
            <w:r>
              <w:rPr>
                <w:webHidden/>
              </w:rPr>
              <w:fldChar w:fldCharType="end"/>
            </w:r>
          </w:hyperlink>
        </w:p>
        <w:p w14:paraId="607CB780" w14:textId="173AF514" w:rsidR="00AD4D46" w:rsidRDefault="00AD4D46">
          <w:pPr>
            <w:pStyle w:val="Obsah2"/>
            <w:rPr>
              <w:rFonts w:asciiTheme="minorHAnsi" w:eastAsiaTheme="minorEastAsia" w:hAnsiTheme="minorHAnsi" w:cstheme="minorBidi"/>
              <w:kern w:val="2"/>
              <w:sz w:val="22"/>
              <w:szCs w:val="22"/>
              <w14:ligatures w14:val="standardContextual"/>
            </w:rPr>
          </w:pPr>
          <w:hyperlink w:anchor="_Toc152069947" w:history="1">
            <w:r w:rsidRPr="002814AF">
              <w:rPr>
                <w:rStyle w:val="Hypertextovodkaz"/>
              </w:rPr>
              <w:t>6.6</w:t>
            </w:r>
            <w:r>
              <w:rPr>
                <w:rFonts w:asciiTheme="minorHAnsi" w:eastAsiaTheme="minorEastAsia" w:hAnsiTheme="minorHAnsi" w:cstheme="minorBidi"/>
                <w:kern w:val="2"/>
                <w:sz w:val="22"/>
                <w:szCs w:val="22"/>
                <w14:ligatures w14:val="standardContextual"/>
              </w:rPr>
              <w:tab/>
            </w:r>
            <w:r w:rsidRPr="002814AF">
              <w:rPr>
                <w:rStyle w:val="Hypertextovodkaz"/>
              </w:rPr>
              <w:t>Navrhovaná ochranná a bezpečnostní pásma, rozsah omezení a podmínky ochrany podle jiných právních předpisů</w:t>
            </w:r>
            <w:r>
              <w:rPr>
                <w:webHidden/>
              </w:rPr>
              <w:tab/>
            </w:r>
            <w:r>
              <w:rPr>
                <w:webHidden/>
              </w:rPr>
              <w:fldChar w:fldCharType="begin"/>
            </w:r>
            <w:r>
              <w:rPr>
                <w:webHidden/>
              </w:rPr>
              <w:instrText xml:space="preserve"> PAGEREF _Toc152069947 \h </w:instrText>
            </w:r>
            <w:r>
              <w:rPr>
                <w:webHidden/>
              </w:rPr>
            </w:r>
            <w:r>
              <w:rPr>
                <w:webHidden/>
              </w:rPr>
              <w:fldChar w:fldCharType="separate"/>
            </w:r>
            <w:r w:rsidR="00352162">
              <w:rPr>
                <w:webHidden/>
              </w:rPr>
              <w:t>44</w:t>
            </w:r>
            <w:r>
              <w:rPr>
                <w:webHidden/>
              </w:rPr>
              <w:fldChar w:fldCharType="end"/>
            </w:r>
          </w:hyperlink>
        </w:p>
        <w:p w14:paraId="2B988D62" w14:textId="562352C9" w:rsidR="00AD4D46" w:rsidRDefault="00AD4D46">
          <w:pPr>
            <w:pStyle w:val="Obsah1"/>
            <w:rPr>
              <w:rFonts w:asciiTheme="minorHAnsi" w:eastAsiaTheme="minorEastAsia" w:hAnsiTheme="minorHAnsi" w:cstheme="minorBidi"/>
              <w:b w:val="0"/>
              <w:bCs w:val="0"/>
              <w:kern w:val="2"/>
              <w:sz w:val="22"/>
              <w:szCs w:val="22"/>
              <w14:ligatures w14:val="standardContextual"/>
            </w:rPr>
          </w:pPr>
          <w:hyperlink w:anchor="_Toc152069948" w:history="1">
            <w:r w:rsidRPr="002814AF">
              <w:rPr>
                <w:rStyle w:val="Hypertextovodkaz"/>
              </w:rPr>
              <w:t>7</w:t>
            </w:r>
            <w:r>
              <w:rPr>
                <w:rFonts w:asciiTheme="minorHAnsi" w:eastAsiaTheme="minorEastAsia" w:hAnsiTheme="minorHAnsi" w:cstheme="minorBidi"/>
                <w:b w:val="0"/>
                <w:bCs w:val="0"/>
                <w:kern w:val="2"/>
                <w:sz w:val="22"/>
                <w:szCs w:val="22"/>
                <w14:ligatures w14:val="standardContextual"/>
              </w:rPr>
              <w:tab/>
            </w:r>
            <w:r w:rsidRPr="002814AF">
              <w:rPr>
                <w:rStyle w:val="Hypertextovodkaz"/>
              </w:rPr>
              <w:t>Ochrana obyvatelstva. Splnění základních požadavků</w:t>
            </w:r>
            <w:r>
              <w:rPr>
                <w:webHidden/>
              </w:rPr>
              <w:tab/>
            </w:r>
            <w:r>
              <w:rPr>
                <w:webHidden/>
              </w:rPr>
              <w:fldChar w:fldCharType="begin"/>
            </w:r>
            <w:r>
              <w:rPr>
                <w:webHidden/>
              </w:rPr>
              <w:instrText xml:space="preserve"> PAGEREF _Toc152069948 \h </w:instrText>
            </w:r>
            <w:r>
              <w:rPr>
                <w:webHidden/>
              </w:rPr>
            </w:r>
            <w:r>
              <w:rPr>
                <w:webHidden/>
              </w:rPr>
              <w:fldChar w:fldCharType="separate"/>
            </w:r>
            <w:r w:rsidR="00352162">
              <w:rPr>
                <w:webHidden/>
              </w:rPr>
              <w:t>44</w:t>
            </w:r>
            <w:r>
              <w:rPr>
                <w:webHidden/>
              </w:rPr>
              <w:fldChar w:fldCharType="end"/>
            </w:r>
          </w:hyperlink>
        </w:p>
        <w:p w14:paraId="1674A0F3" w14:textId="3FAE0EC6" w:rsidR="00AD4D46" w:rsidRDefault="00AD4D46">
          <w:pPr>
            <w:pStyle w:val="Obsah1"/>
            <w:rPr>
              <w:rFonts w:asciiTheme="minorHAnsi" w:eastAsiaTheme="minorEastAsia" w:hAnsiTheme="minorHAnsi" w:cstheme="minorBidi"/>
              <w:b w:val="0"/>
              <w:bCs w:val="0"/>
              <w:kern w:val="2"/>
              <w:sz w:val="22"/>
              <w:szCs w:val="22"/>
              <w14:ligatures w14:val="standardContextual"/>
            </w:rPr>
          </w:pPr>
          <w:hyperlink w:anchor="_Toc152069949" w:history="1">
            <w:r w:rsidRPr="002814AF">
              <w:rPr>
                <w:rStyle w:val="Hypertextovodkaz"/>
              </w:rPr>
              <w:t>8</w:t>
            </w:r>
            <w:r>
              <w:rPr>
                <w:rFonts w:asciiTheme="minorHAnsi" w:eastAsiaTheme="minorEastAsia" w:hAnsiTheme="minorHAnsi" w:cstheme="minorBidi"/>
                <w:b w:val="0"/>
                <w:bCs w:val="0"/>
                <w:kern w:val="2"/>
                <w:sz w:val="22"/>
                <w:szCs w:val="22"/>
                <w14:ligatures w14:val="standardContextual"/>
              </w:rPr>
              <w:tab/>
            </w:r>
            <w:r w:rsidRPr="002814AF">
              <w:rPr>
                <w:rStyle w:val="Hypertextovodkaz"/>
              </w:rPr>
              <w:t>Zásady organizace výstavby</w:t>
            </w:r>
            <w:r>
              <w:rPr>
                <w:webHidden/>
              </w:rPr>
              <w:tab/>
            </w:r>
            <w:r>
              <w:rPr>
                <w:webHidden/>
              </w:rPr>
              <w:fldChar w:fldCharType="begin"/>
            </w:r>
            <w:r>
              <w:rPr>
                <w:webHidden/>
              </w:rPr>
              <w:instrText xml:space="preserve"> PAGEREF _Toc152069949 \h </w:instrText>
            </w:r>
            <w:r>
              <w:rPr>
                <w:webHidden/>
              </w:rPr>
            </w:r>
            <w:r>
              <w:rPr>
                <w:webHidden/>
              </w:rPr>
              <w:fldChar w:fldCharType="separate"/>
            </w:r>
            <w:r w:rsidR="00352162">
              <w:rPr>
                <w:webHidden/>
              </w:rPr>
              <w:t>44</w:t>
            </w:r>
            <w:r>
              <w:rPr>
                <w:webHidden/>
              </w:rPr>
              <w:fldChar w:fldCharType="end"/>
            </w:r>
          </w:hyperlink>
        </w:p>
        <w:p w14:paraId="134F5489" w14:textId="39965A8B" w:rsidR="00AD4D46" w:rsidRDefault="00AD4D46">
          <w:pPr>
            <w:pStyle w:val="Obsah2"/>
            <w:rPr>
              <w:rFonts w:asciiTheme="minorHAnsi" w:eastAsiaTheme="minorEastAsia" w:hAnsiTheme="minorHAnsi" w:cstheme="minorBidi"/>
              <w:kern w:val="2"/>
              <w:sz w:val="22"/>
              <w:szCs w:val="22"/>
              <w14:ligatures w14:val="standardContextual"/>
            </w:rPr>
          </w:pPr>
          <w:hyperlink w:anchor="_Toc152069950" w:history="1">
            <w:r w:rsidRPr="002814AF">
              <w:rPr>
                <w:rStyle w:val="Hypertextovodkaz"/>
              </w:rPr>
              <w:t>8.1</w:t>
            </w:r>
            <w:r>
              <w:rPr>
                <w:rFonts w:asciiTheme="minorHAnsi" w:eastAsiaTheme="minorEastAsia" w:hAnsiTheme="minorHAnsi" w:cstheme="minorBidi"/>
                <w:kern w:val="2"/>
                <w:sz w:val="22"/>
                <w:szCs w:val="22"/>
                <w14:ligatures w14:val="standardContextual"/>
              </w:rPr>
              <w:tab/>
            </w:r>
            <w:r w:rsidRPr="002814AF">
              <w:rPr>
                <w:rStyle w:val="Hypertextovodkaz"/>
              </w:rPr>
              <w:t>Potřeby a spotřeby rozhodujících médií a hmot, jejich zajištění</w:t>
            </w:r>
            <w:r>
              <w:rPr>
                <w:webHidden/>
              </w:rPr>
              <w:tab/>
            </w:r>
            <w:r>
              <w:rPr>
                <w:webHidden/>
              </w:rPr>
              <w:fldChar w:fldCharType="begin"/>
            </w:r>
            <w:r>
              <w:rPr>
                <w:webHidden/>
              </w:rPr>
              <w:instrText xml:space="preserve"> PAGEREF _Toc152069950 \h </w:instrText>
            </w:r>
            <w:r>
              <w:rPr>
                <w:webHidden/>
              </w:rPr>
            </w:r>
            <w:r>
              <w:rPr>
                <w:webHidden/>
              </w:rPr>
              <w:fldChar w:fldCharType="separate"/>
            </w:r>
            <w:r w:rsidR="00352162">
              <w:rPr>
                <w:webHidden/>
              </w:rPr>
              <w:t>44</w:t>
            </w:r>
            <w:r>
              <w:rPr>
                <w:webHidden/>
              </w:rPr>
              <w:fldChar w:fldCharType="end"/>
            </w:r>
          </w:hyperlink>
        </w:p>
        <w:p w14:paraId="656ABF78" w14:textId="52D0FE9D" w:rsidR="00AD4D46" w:rsidRDefault="00AD4D46">
          <w:pPr>
            <w:pStyle w:val="Obsah2"/>
            <w:rPr>
              <w:rFonts w:asciiTheme="minorHAnsi" w:eastAsiaTheme="minorEastAsia" w:hAnsiTheme="minorHAnsi" w:cstheme="minorBidi"/>
              <w:kern w:val="2"/>
              <w:sz w:val="22"/>
              <w:szCs w:val="22"/>
              <w14:ligatures w14:val="standardContextual"/>
            </w:rPr>
          </w:pPr>
          <w:hyperlink w:anchor="_Toc152069951" w:history="1">
            <w:r w:rsidRPr="002814AF">
              <w:rPr>
                <w:rStyle w:val="Hypertextovodkaz"/>
              </w:rPr>
              <w:t>8.2</w:t>
            </w:r>
            <w:r>
              <w:rPr>
                <w:rFonts w:asciiTheme="minorHAnsi" w:eastAsiaTheme="minorEastAsia" w:hAnsiTheme="minorHAnsi" w:cstheme="minorBidi"/>
                <w:kern w:val="2"/>
                <w:sz w:val="22"/>
                <w:szCs w:val="22"/>
                <w14:ligatures w14:val="standardContextual"/>
              </w:rPr>
              <w:tab/>
            </w:r>
            <w:r w:rsidRPr="002814AF">
              <w:rPr>
                <w:rStyle w:val="Hypertextovodkaz"/>
              </w:rPr>
              <w:t>Odvodnění staveniště</w:t>
            </w:r>
            <w:r>
              <w:rPr>
                <w:webHidden/>
              </w:rPr>
              <w:tab/>
            </w:r>
            <w:r>
              <w:rPr>
                <w:webHidden/>
              </w:rPr>
              <w:fldChar w:fldCharType="begin"/>
            </w:r>
            <w:r>
              <w:rPr>
                <w:webHidden/>
              </w:rPr>
              <w:instrText xml:space="preserve"> PAGEREF _Toc152069951 \h </w:instrText>
            </w:r>
            <w:r>
              <w:rPr>
                <w:webHidden/>
              </w:rPr>
            </w:r>
            <w:r>
              <w:rPr>
                <w:webHidden/>
              </w:rPr>
              <w:fldChar w:fldCharType="separate"/>
            </w:r>
            <w:r w:rsidR="00352162">
              <w:rPr>
                <w:webHidden/>
              </w:rPr>
              <w:t>44</w:t>
            </w:r>
            <w:r>
              <w:rPr>
                <w:webHidden/>
              </w:rPr>
              <w:fldChar w:fldCharType="end"/>
            </w:r>
          </w:hyperlink>
        </w:p>
        <w:p w14:paraId="4B40452C" w14:textId="3184CE13" w:rsidR="00AD4D46" w:rsidRDefault="00AD4D46">
          <w:pPr>
            <w:pStyle w:val="Obsah2"/>
            <w:rPr>
              <w:rFonts w:asciiTheme="minorHAnsi" w:eastAsiaTheme="minorEastAsia" w:hAnsiTheme="minorHAnsi" w:cstheme="minorBidi"/>
              <w:kern w:val="2"/>
              <w:sz w:val="22"/>
              <w:szCs w:val="22"/>
              <w14:ligatures w14:val="standardContextual"/>
            </w:rPr>
          </w:pPr>
          <w:hyperlink w:anchor="_Toc152069952" w:history="1">
            <w:r w:rsidRPr="002814AF">
              <w:rPr>
                <w:rStyle w:val="Hypertextovodkaz"/>
              </w:rPr>
              <w:t>8.3</w:t>
            </w:r>
            <w:r>
              <w:rPr>
                <w:rFonts w:asciiTheme="minorHAnsi" w:eastAsiaTheme="minorEastAsia" w:hAnsiTheme="minorHAnsi" w:cstheme="minorBidi"/>
                <w:kern w:val="2"/>
                <w:sz w:val="22"/>
                <w:szCs w:val="22"/>
                <w14:ligatures w14:val="standardContextual"/>
              </w:rPr>
              <w:tab/>
            </w:r>
            <w:r w:rsidRPr="002814AF">
              <w:rPr>
                <w:rStyle w:val="Hypertextovodkaz"/>
              </w:rPr>
              <w:t>Napojení staveniště na stávající dopravní a technickou infrastrukturu</w:t>
            </w:r>
            <w:r>
              <w:rPr>
                <w:webHidden/>
              </w:rPr>
              <w:tab/>
            </w:r>
            <w:r>
              <w:rPr>
                <w:webHidden/>
              </w:rPr>
              <w:fldChar w:fldCharType="begin"/>
            </w:r>
            <w:r>
              <w:rPr>
                <w:webHidden/>
              </w:rPr>
              <w:instrText xml:space="preserve"> PAGEREF _Toc152069952 \h </w:instrText>
            </w:r>
            <w:r>
              <w:rPr>
                <w:webHidden/>
              </w:rPr>
            </w:r>
            <w:r>
              <w:rPr>
                <w:webHidden/>
              </w:rPr>
              <w:fldChar w:fldCharType="separate"/>
            </w:r>
            <w:r w:rsidR="00352162">
              <w:rPr>
                <w:webHidden/>
              </w:rPr>
              <w:t>45</w:t>
            </w:r>
            <w:r>
              <w:rPr>
                <w:webHidden/>
              </w:rPr>
              <w:fldChar w:fldCharType="end"/>
            </w:r>
          </w:hyperlink>
        </w:p>
        <w:p w14:paraId="7BAA7602" w14:textId="60DEB2A3" w:rsidR="00AD4D46" w:rsidRDefault="00AD4D46">
          <w:pPr>
            <w:pStyle w:val="Obsah2"/>
            <w:rPr>
              <w:rFonts w:asciiTheme="minorHAnsi" w:eastAsiaTheme="minorEastAsia" w:hAnsiTheme="minorHAnsi" w:cstheme="minorBidi"/>
              <w:kern w:val="2"/>
              <w:sz w:val="22"/>
              <w:szCs w:val="22"/>
              <w14:ligatures w14:val="standardContextual"/>
            </w:rPr>
          </w:pPr>
          <w:hyperlink w:anchor="_Toc152069953" w:history="1">
            <w:r w:rsidRPr="002814AF">
              <w:rPr>
                <w:rStyle w:val="Hypertextovodkaz"/>
              </w:rPr>
              <w:t>8.4</w:t>
            </w:r>
            <w:r>
              <w:rPr>
                <w:rFonts w:asciiTheme="minorHAnsi" w:eastAsiaTheme="minorEastAsia" w:hAnsiTheme="minorHAnsi" w:cstheme="minorBidi"/>
                <w:kern w:val="2"/>
                <w:sz w:val="22"/>
                <w:szCs w:val="22"/>
                <w14:ligatures w14:val="standardContextual"/>
              </w:rPr>
              <w:tab/>
            </w:r>
            <w:r w:rsidRPr="002814AF">
              <w:rPr>
                <w:rStyle w:val="Hypertextovodkaz"/>
              </w:rPr>
              <w:t>Vliv provádění stavby na okolní stavby a pozemky</w:t>
            </w:r>
            <w:r>
              <w:rPr>
                <w:webHidden/>
              </w:rPr>
              <w:tab/>
            </w:r>
            <w:r>
              <w:rPr>
                <w:webHidden/>
              </w:rPr>
              <w:fldChar w:fldCharType="begin"/>
            </w:r>
            <w:r>
              <w:rPr>
                <w:webHidden/>
              </w:rPr>
              <w:instrText xml:space="preserve"> PAGEREF _Toc152069953 \h </w:instrText>
            </w:r>
            <w:r>
              <w:rPr>
                <w:webHidden/>
              </w:rPr>
            </w:r>
            <w:r>
              <w:rPr>
                <w:webHidden/>
              </w:rPr>
              <w:fldChar w:fldCharType="separate"/>
            </w:r>
            <w:r w:rsidR="00352162">
              <w:rPr>
                <w:webHidden/>
              </w:rPr>
              <w:t>46</w:t>
            </w:r>
            <w:r>
              <w:rPr>
                <w:webHidden/>
              </w:rPr>
              <w:fldChar w:fldCharType="end"/>
            </w:r>
          </w:hyperlink>
        </w:p>
        <w:p w14:paraId="557E2070" w14:textId="4966F53A" w:rsidR="00AD4D46" w:rsidRDefault="00AD4D46">
          <w:pPr>
            <w:pStyle w:val="Obsah2"/>
            <w:rPr>
              <w:rFonts w:asciiTheme="minorHAnsi" w:eastAsiaTheme="minorEastAsia" w:hAnsiTheme="minorHAnsi" w:cstheme="minorBidi"/>
              <w:kern w:val="2"/>
              <w:sz w:val="22"/>
              <w:szCs w:val="22"/>
              <w14:ligatures w14:val="standardContextual"/>
            </w:rPr>
          </w:pPr>
          <w:hyperlink w:anchor="_Toc152069954" w:history="1">
            <w:r w:rsidRPr="002814AF">
              <w:rPr>
                <w:rStyle w:val="Hypertextovodkaz"/>
              </w:rPr>
              <w:t>8.5</w:t>
            </w:r>
            <w:r>
              <w:rPr>
                <w:rFonts w:asciiTheme="minorHAnsi" w:eastAsiaTheme="minorEastAsia" w:hAnsiTheme="minorHAnsi" w:cstheme="minorBidi"/>
                <w:kern w:val="2"/>
                <w:sz w:val="22"/>
                <w:szCs w:val="22"/>
                <w14:ligatures w14:val="standardContextual"/>
              </w:rPr>
              <w:tab/>
            </w:r>
            <w:r w:rsidRPr="002814AF">
              <w:rPr>
                <w:rStyle w:val="Hypertextovodkaz"/>
              </w:rPr>
              <w:t>Ochrana okolí staveniště a požadavky na související asanace, demolice, kácení dřevin</w:t>
            </w:r>
            <w:r>
              <w:rPr>
                <w:webHidden/>
              </w:rPr>
              <w:tab/>
            </w:r>
            <w:r>
              <w:rPr>
                <w:webHidden/>
              </w:rPr>
              <w:fldChar w:fldCharType="begin"/>
            </w:r>
            <w:r>
              <w:rPr>
                <w:webHidden/>
              </w:rPr>
              <w:instrText xml:space="preserve"> PAGEREF _Toc152069954 \h </w:instrText>
            </w:r>
            <w:r>
              <w:rPr>
                <w:webHidden/>
              </w:rPr>
            </w:r>
            <w:r>
              <w:rPr>
                <w:webHidden/>
              </w:rPr>
              <w:fldChar w:fldCharType="separate"/>
            </w:r>
            <w:r w:rsidR="00352162">
              <w:rPr>
                <w:webHidden/>
              </w:rPr>
              <w:t>46</w:t>
            </w:r>
            <w:r>
              <w:rPr>
                <w:webHidden/>
              </w:rPr>
              <w:fldChar w:fldCharType="end"/>
            </w:r>
          </w:hyperlink>
        </w:p>
        <w:p w14:paraId="62AF5050" w14:textId="15F98704" w:rsidR="00AD4D46" w:rsidRDefault="00AD4D46">
          <w:pPr>
            <w:pStyle w:val="Obsah2"/>
            <w:rPr>
              <w:rFonts w:asciiTheme="minorHAnsi" w:eastAsiaTheme="minorEastAsia" w:hAnsiTheme="minorHAnsi" w:cstheme="minorBidi"/>
              <w:kern w:val="2"/>
              <w:sz w:val="22"/>
              <w:szCs w:val="22"/>
              <w14:ligatures w14:val="standardContextual"/>
            </w:rPr>
          </w:pPr>
          <w:hyperlink w:anchor="_Toc152069955" w:history="1">
            <w:r w:rsidRPr="002814AF">
              <w:rPr>
                <w:rStyle w:val="Hypertextovodkaz"/>
              </w:rPr>
              <w:t>8.6</w:t>
            </w:r>
            <w:r>
              <w:rPr>
                <w:rFonts w:asciiTheme="minorHAnsi" w:eastAsiaTheme="minorEastAsia" w:hAnsiTheme="minorHAnsi" w:cstheme="minorBidi"/>
                <w:kern w:val="2"/>
                <w:sz w:val="22"/>
                <w:szCs w:val="22"/>
                <w14:ligatures w14:val="standardContextual"/>
              </w:rPr>
              <w:tab/>
            </w:r>
            <w:r w:rsidRPr="002814AF">
              <w:rPr>
                <w:rStyle w:val="Hypertextovodkaz"/>
              </w:rPr>
              <w:t>Maximální dočasné a trvalé zábory pro staveniště</w:t>
            </w:r>
            <w:r>
              <w:rPr>
                <w:webHidden/>
              </w:rPr>
              <w:tab/>
            </w:r>
            <w:r>
              <w:rPr>
                <w:webHidden/>
              </w:rPr>
              <w:fldChar w:fldCharType="begin"/>
            </w:r>
            <w:r>
              <w:rPr>
                <w:webHidden/>
              </w:rPr>
              <w:instrText xml:space="preserve"> PAGEREF _Toc152069955 \h </w:instrText>
            </w:r>
            <w:r>
              <w:rPr>
                <w:webHidden/>
              </w:rPr>
            </w:r>
            <w:r>
              <w:rPr>
                <w:webHidden/>
              </w:rPr>
              <w:fldChar w:fldCharType="separate"/>
            </w:r>
            <w:r w:rsidR="00352162">
              <w:rPr>
                <w:webHidden/>
              </w:rPr>
              <w:t>46</w:t>
            </w:r>
            <w:r>
              <w:rPr>
                <w:webHidden/>
              </w:rPr>
              <w:fldChar w:fldCharType="end"/>
            </w:r>
          </w:hyperlink>
        </w:p>
        <w:p w14:paraId="7AA8EEEA" w14:textId="1B982EFD" w:rsidR="00AD4D46" w:rsidRDefault="00AD4D46">
          <w:pPr>
            <w:pStyle w:val="Obsah2"/>
            <w:rPr>
              <w:rFonts w:asciiTheme="minorHAnsi" w:eastAsiaTheme="minorEastAsia" w:hAnsiTheme="minorHAnsi" w:cstheme="minorBidi"/>
              <w:kern w:val="2"/>
              <w:sz w:val="22"/>
              <w:szCs w:val="22"/>
              <w14:ligatures w14:val="standardContextual"/>
            </w:rPr>
          </w:pPr>
          <w:hyperlink w:anchor="_Toc152069956" w:history="1">
            <w:r w:rsidRPr="002814AF">
              <w:rPr>
                <w:rStyle w:val="Hypertextovodkaz"/>
              </w:rPr>
              <w:t>8.7</w:t>
            </w:r>
            <w:r>
              <w:rPr>
                <w:rFonts w:asciiTheme="minorHAnsi" w:eastAsiaTheme="minorEastAsia" w:hAnsiTheme="minorHAnsi" w:cstheme="minorBidi"/>
                <w:kern w:val="2"/>
                <w:sz w:val="22"/>
                <w:szCs w:val="22"/>
                <w14:ligatures w14:val="standardContextual"/>
              </w:rPr>
              <w:tab/>
            </w:r>
            <w:r w:rsidRPr="002814AF">
              <w:rPr>
                <w:rStyle w:val="Hypertextovodkaz"/>
              </w:rPr>
              <w:t>Požadavky na bezbariérové obchozí trasy</w:t>
            </w:r>
            <w:r>
              <w:rPr>
                <w:webHidden/>
              </w:rPr>
              <w:tab/>
            </w:r>
            <w:r>
              <w:rPr>
                <w:webHidden/>
              </w:rPr>
              <w:fldChar w:fldCharType="begin"/>
            </w:r>
            <w:r>
              <w:rPr>
                <w:webHidden/>
              </w:rPr>
              <w:instrText xml:space="preserve"> PAGEREF _Toc152069956 \h </w:instrText>
            </w:r>
            <w:r>
              <w:rPr>
                <w:webHidden/>
              </w:rPr>
            </w:r>
            <w:r>
              <w:rPr>
                <w:webHidden/>
              </w:rPr>
              <w:fldChar w:fldCharType="separate"/>
            </w:r>
            <w:r w:rsidR="00352162">
              <w:rPr>
                <w:webHidden/>
              </w:rPr>
              <w:t>46</w:t>
            </w:r>
            <w:r>
              <w:rPr>
                <w:webHidden/>
              </w:rPr>
              <w:fldChar w:fldCharType="end"/>
            </w:r>
          </w:hyperlink>
        </w:p>
        <w:p w14:paraId="3DE28FC1" w14:textId="5783A006" w:rsidR="00AD4D46" w:rsidRDefault="00AD4D46">
          <w:pPr>
            <w:pStyle w:val="Obsah2"/>
            <w:rPr>
              <w:rFonts w:asciiTheme="minorHAnsi" w:eastAsiaTheme="minorEastAsia" w:hAnsiTheme="minorHAnsi" w:cstheme="minorBidi"/>
              <w:kern w:val="2"/>
              <w:sz w:val="22"/>
              <w:szCs w:val="22"/>
              <w14:ligatures w14:val="standardContextual"/>
            </w:rPr>
          </w:pPr>
          <w:hyperlink w:anchor="_Toc152069957" w:history="1">
            <w:r w:rsidRPr="002814AF">
              <w:rPr>
                <w:rStyle w:val="Hypertextovodkaz"/>
              </w:rPr>
              <w:t>8.8</w:t>
            </w:r>
            <w:r>
              <w:rPr>
                <w:rFonts w:asciiTheme="minorHAnsi" w:eastAsiaTheme="minorEastAsia" w:hAnsiTheme="minorHAnsi" w:cstheme="minorBidi"/>
                <w:kern w:val="2"/>
                <w:sz w:val="22"/>
                <w:szCs w:val="22"/>
                <w14:ligatures w14:val="standardContextual"/>
              </w:rPr>
              <w:tab/>
            </w:r>
            <w:r w:rsidRPr="002814AF">
              <w:rPr>
                <w:rStyle w:val="Hypertextovodkaz"/>
              </w:rPr>
              <w:t>Maximální produkovaná množství a druhy odpadů a emisí při výstavbě, jejich likvidace</w:t>
            </w:r>
            <w:r>
              <w:rPr>
                <w:webHidden/>
              </w:rPr>
              <w:tab/>
            </w:r>
            <w:r>
              <w:rPr>
                <w:webHidden/>
              </w:rPr>
              <w:fldChar w:fldCharType="begin"/>
            </w:r>
            <w:r>
              <w:rPr>
                <w:webHidden/>
              </w:rPr>
              <w:instrText xml:space="preserve"> PAGEREF _Toc152069957 \h </w:instrText>
            </w:r>
            <w:r>
              <w:rPr>
                <w:webHidden/>
              </w:rPr>
            </w:r>
            <w:r>
              <w:rPr>
                <w:webHidden/>
              </w:rPr>
              <w:fldChar w:fldCharType="separate"/>
            </w:r>
            <w:r w:rsidR="00352162">
              <w:rPr>
                <w:webHidden/>
              </w:rPr>
              <w:t>47</w:t>
            </w:r>
            <w:r>
              <w:rPr>
                <w:webHidden/>
              </w:rPr>
              <w:fldChar w:fldCharType="end"/>
            </w:r>
          </w:hyperlink>
        </w:p>
        <w:p w14:paraId="37B1A59F" w14:textId="3C279B72" w:rsidR="00AD4D46" w:rsidRDefault="00AD4D46">
          <w:pPr>
            <w:pStyle w:val="Obsah2"/>
            <w:rPr>
              <w:rFonts w:asciiTheme="minorHAnsi" w:eastAsiaTheme="minorEastAsia" w:hAnsiTheme="minorHAnsi" w:cstheme="minorBidi"/>
              <w:kern w:val="2"/>
              <w:sz w:val="22"/>
              <w:szCs w:val="22"/>
              <w14:ligatures w14:val="standardContextual"/>
            </w:rPr>
          </w:pPr>
          <w:hyperlink w:anchor="_Toc152069958" w:history="1">
            <w:r w:rsidRPr="002814AF">
              <w:rPr>
                <w:rStyle w:val="Hypertextovodkaz"/>
              </w:rPr>
              <w:t>8.9</w:t>
            </w:r>
            <w:r>
              <w:rPr>
                <w:rFonts w:asciiTheme="minorHAnsi" w:eastAsiaTheme="minorEastAsia" w:hAnsiTheme="minorHAnsi" w:cstheme="minorBidi"/>
                <w:kern w:val="2"/>
                <w:sz w:val="22"/>
                <w:szCs w:val="22"/>
                <w14:ligatures w14:val="standardContextual"/>
              </w:rPr>
              <w:tab/>
            </w:r>
            <w:r w:rsidRPr="002814AF">
              <w:rPr>
                <w:rStyle w:val="Hypertextovodkaz"/>
              </w:rPr>
              <w:t>Bilance zemních prací, požadavky na přísun nebo deponie zemin</w:t>
            </w:r>
            <w:r>
              <w:rPr>
                <w:webHidden/>
              </w:rPr>
              <w:tab/>
            </w:r>
            <w:r>
              <w:rPr>
                <w:webHidden/>
              </w:rPr>
              <w:fldChar w:fldCharType="begin"/>
            </w:r>
            <w:r>
              <w:rPr>
                <w:webHidden/>
              </w:rPr>
              <w:instrText xml:space="preserve"> PAGEREF _Toc152069958 \h </w:instrText>
            </w:r>
            <w:r>
              <w:rPr>
                <w:webHidden/>
              </w:rPr>
            </w:r>
            <w:r>
              <w:rPr>
                <w:webHidden/>
              </w:rPr>
              <w:fldChar w:fldCharType="separate"/>
            </w:r>
            <w:r w:rsidR="00352162">
              <w:rPr>
                <w:webHidden/>
              </w:rPr>
              <w:t>47</w:t>
            </w:r>
            <w:r>
              <w:rPr>
                <w:webHidden/>
              </w:rPr>
              <w:fldChar w:fldCharType="end"/>
            </w:r>
          </w:hyperlink>
        </w:p>
        <w:p w14:paraId="352B9BAE" w14:textId="057943F6" w:rsidR="00AD4D46" w:rsidRDefault="00AD4D46">
          <w:pPr>
            <w:pStyle w:val="Obsah2"/>
            <w:rPr>
              <w:rFonts w:asciiTheme="minorHAnsi" w:eastAsiaTheme="minorEastAsia" w:hAnsiTheme="minorHAnsi" w:cstheme="minorBidi"/>
              <w:kern w:val="2"/>
              <w:sz w:val="22"/>
              <w:szCs w:val="22"/>
              <w14:ligatures w14:val="standardContextual"/>
            </w:rPr>
          </w:pPr>
          <w:hyperlink w:anchor="_Toc152069959" w:history="1">
            <w:r w:rsidRPr="002814AF">
              <w:rPr>
                <w:rStyle w:val="Hypertextovodkaz"/>
              </w:rPr>
              <w:t>8.10</w:t>
            </w:r>
            <w:r>
              <w:rPr>
                <w:rFonts w:asciiTheme="minorHAnsi" w:eastAsiaTheme="minorEastAsia" w:hAnsiTheme="minorHAnsi" w:cstheme="minorBidi"/>
                <w:kern w:val="2"/>
                <w:sz w:val="22"/>
                <w:szCs w:val="22"/>
                <w14:ligatures w14:val="standardContextual"/>
              </w:rPr>
              <w:tab/>
            </w:r>
            <w:r w:rsidRPr="002814AF">
              <w:rPr>
                <w:rStyle w:val="Hypertextovodkaz"/>
              </w:rPr>
              <w:t>Ochrana životního prostředí při výstavbě</w:t>
            </w:r>
            <w:r>
              <w:rPr>
                <w:webHidden/>
              </w:rPr>
              <w:tab/>
            </w:r>
            <w:r>
              <w:rPr>
                <w:webHidden/>
              </w:rPr>
              <w:fldChar w:fldCharType="begin"/>
            </w:r>
            <w:r>
              <w:rPr>
                <w:webHidden/>
              </w:rPr>
              <w:instrText xml:space="preserve"> PAGEREF _Toc152069959 \h </w:instrText>
            </w:r>
            <w:r>
              <w:rPr>
                <w:webHidden/>
              </w:rPr>
            </w:r>
            <w:r>
              <w:rPr>
                <w:webHidden/>
              </w:rPr>
              <w:fldChar w:fldCharType="separate"/>
            </w:r>
            <w:r w:rsidR="00352162">
              <w:rPr>
                <w:webHidden/>
              </w:rPr>
              <w:t>47</w:t>
            </w:r>
            <w:r>
              <w:rPr>
                <w:webHidden/>
              </w:rPr>
              <w:fldChar w:fldCharType="end"/>
            </w:r>
          </w:hyperlink>
        </w:p>
        <w:p w14:paraId="650030A9" w14:textId="24E5360B" w:rsidR="00AD4D46" w:rsidRDefault="00AD4D46">
          <w:pPr>
            <w:pStyle w:val="Obsah2"/>
            <w:rPr>
              <w:rFonts w:asciiTheme="minorHAnsi" w:eastAsiaTheme="minorEastAsia" w:hAnsiTheme="minorHAnsi" w:cstheme="minorBidi"/>
              <w:kern w:val="2"/>
              <w:sz w:val="22"/>
              <w:szCs w:val="22"/>
              <w14:ligatures w14:val="standardContextual"/>
            </w:rPr>
          </w:pPr>
          <w:hyperlink w:anchor="_Toc152069960" w:history="1">
            <w:r w:rsidRPr="002814AF">
              <w:rPr>
                <w:rStyle w:val="Hypertextovodkaz"/>
              </w:rPr>
              <w:t>8.11</w:t>
            </w:r>
            <w:r>
              <w:rPr>
                <w:rFonts w:asciiTheme="minorHAnsi" w:eastAsiaTheme="minorEastAsia" w:hAnsiTheme="minorHAnsi" w:cstheme="minorBidi"/>
                <w:kern w:val="2"/>
                <w:sz w:val="22"/>
                <w:szCs w:val="22"/>
                <w14:ligatures w14:val="standardContextual"/>
              </w:rPr>
              <w:tab/>
            </w:r>
            <w:r w:rsidRPr="002814AF">
              <w:rPr>
                <w:rStyle w:val="Hypertextovodkaz"/>
              </w:rPr>
              <w:t>Zásady bezpečnosti a ochrany zdraví při práci na staveništi, posouzení potřeby koord. bezpečnosti a ochrany zdraví</w:t>
            </w:r>
            <w:r>
              <w:rPr>
                <w:webHidden/>
              </w:rPr>
              <w:tab/>
            </w:r>
            <w:r>
              <w:rPr>
                <w:webHidden/>
              </w:rPr>
              <w:fldChar w:fldCharType="begin"/>
            </w:r>
            <w:r>
              <w:rPr>
                <w:webHidden/>
              </w:rPr>
              <w:instrText xml:space="preserve"> PAGEREF _Toc152069960 \h </w:instrText>
            </w:r>
            <w:r>
              <w:rPr>
                <w:webHidden/>
              </w:rPr>
            </w:r>
            <w:r>
              <w:rPr>
                <w:webHidden/>
              </w:rPr>
              <w:fldChar w:fldCharType="separate"/>
            </w:r>
            <w:r w:rsidR="00352162">
              <w:rPr>
                <w:webHidden/>
              </w:rPr>
              <w:t>48</w:t>
            </w:r>
            <w:r>
              <w:rPr>
                <w:webHidden/>
              </w:rPr>
              <w:fldChar w:fldCharType="end"/>
            </w:r>
          </w:hyperlink>
        </w:p>
        <w:p w14:paraId="5357A40D" w14:textId="0D4958A6" w:rsidR="00AD4D46" w:rsidRDefault="00AD4D46">
          <w:pPr>
            <w:pStyle w:val="Obsah2"/>
            <w:rPr>
              <w:rFonts w:asciiTheme="minorHAnsi" w:eastAsiaTheme="minorEastAsia" w:hAnsiTheme="minorHAnsi" w:cstheme="minorBidi"/>
              <w:kern w:val="2"/>
              <w:sz w:val="22"/>
              <w:szCs w:val="22"/>
              <w14:ligatures w14:val="standardContextual"/>
            </w:rPr>
          </w:pPr>
          <w:hyperlink w:anchor="_Toc152069961" w:history="1">
            <w:r w:rsidRPr="002814AF">
              <w:rPr>
                <w:rStyle w:val="Hypertextovodkaz"/>
              </w:rPr>
              <w:t>8.12</w:t>
            </w:r>
            <w:r>
              <w:rPr>
                <w:rFonts w:asciiTheme="minorHAnsi" w:eastAsiaTheme="minorEastAsia" w:hAnsiTheme="minorHAnsi" w:cstheme="minorBidi"/>
                <w:kern w:val="2"/>
                <w:sz w:val="22"/>
                <w:szCs w:val="22"/>
                <w14:ligatures w14:val="standardContextual"/>
              </w:rPr>
              <w:tab/>
            </w:r>
            <w:r w:rsidRPr="002814AF">
              <w:rPr>
                <w:rStyle w:val="Hypertextovodkaz"/>
              </w:rPr>
              <w:t>Úpravy pro bezbariérové užívání výstavbou dotčených staveb</w:t>
            </w:r>
            <w:r>
              <w:rPr>
                <w:webHidden/>
              </w:rPr>
              <w:tab/>
            </w:r>
            <w:r>
              <w:rPr>
                <w:webHidden/>
              </w:rPr>
              <w:fldChar w:fldCharType="begin"/>
            </w:r>
            <w:r>
              <w:rPr>
                <w:webHidden/>
              </w:rPr>
              <w:instrText xml:space="preserve"> PAGEREF _Toc152069961 \h </w:instrText>
            </w:r>
            <w:r>
              <w:rPr>
                <w:webHidden/>
              </w:rPr>
            </w:r>
            <w:r>
              <w:rPr>
                <w:webHidden/>
              </w:rPr>
              <w:fldChar w:fldCharType="separate"/>
            </w:r>
            <w:r w:rsidR="00352162">
              <w:rPr>
                <w:webHidden/>
              </w:rPr>
              <w:t>49</w:t>
            </w:r>
            <w:r>
              <w:rPr>
                <w:webHidden/>
              </w:rPr>
              <w:fldChar w:fldCharType="end"/>
            </w:r>
          </w:hyperlink>
        </w:p>
        <w:p w14:paraId="643D6CB3" w14:textId="469EDB6F" w:rsidR="00AD4D46" w:rsidRDefault="00AD4D46">
          <w:pPr>
            <w:pStyle w:val="Obsah2"/>
            <w:rPr>
              <w:rFonts w:asciiTheme="minorHAnsi" w:eastAsiaTheme="minorEastAsia" w:hAnsiTheme="minorHAnsi" w:cstheme="minorBidi"/>
              <w:kern w:val="2"/>
              <w:sz w:val="22"/>
              <w:szCs w:val="22"/>
              <w14:ligatures w14:val="standardContextual"/>
            </w:rPr>
          </w:pPr>
          <w:hyperlink w:anchor="_Toc152069962" w:history="1">
            <w:r w:rsidRPr="002814AF">
              <w:rPr>
                <w:rStyle w:val="Hypertextovodkaz"/>
              </w:rPr>
              <w:t>8.13</w:t>
            </w:r>
            <w:r>
              <w:rPr>
                <w:rFonts w:asciiTheme="minorHAnsi" w:eastAsiaTheme="minorEastAsia" w:hAnsiTheme="minorHAnsi" w:cstheme="minorBidi"/>
                <w:kern w:val="2"/>
                <w:sz w:val="22"/>
                <w:szCs w:val="22"/>
                <w14:ligatures w14:val="standardContextual"/>
              </w:rPr>
              <w:tab/>
            </w:r>
            <w:r w:rsidRPr="002814AF">
              <w:rPr>
                <w:rStyle w:val="Hypertextovodkaz"/>
              </w:rPr>
              <w:t>Zásady pro dopravní inženýrská opatření</w:t>
            </w:r>
            <w:r>
              <w:rPr>
                <w:webHidden/>
              </w:rPr>
              <w:tab/>
            </w:r>
            <w:r>
              <w:rPr>
                <w:webHidden/>
              </w:rPr>
              <w:fldChar w:fldCharType="begin"/>
            </w:r>
            <w:r>
              <w:rPr>
                <w:webHidden/>
              </w:rPr>
              <w:instrText xml:space="preserve"> PAGEREF _Toc152069962 \h </w:instrText>
            </w:r>
            <w:r>
              <w:rPr>
                <w:webHidden/>
              </w:rPr>
            </w:r>
            <w:r>
              <w:rPr>
                <w:webHidden/>
              </w:rPr>
              <w:fldChar w:fldCharType="separate"/>
            </w:r>
            <w:r w:rsidR="00352162">
              <w:rPr>
                <w:webHidden/>
              </w:rPr>
              <w:t>49</w:t>
            </w:r>
            <w:r>
              <w:rPr>
                <w:webHidden/>
              </w:rPr>
              <w:fldChar w:fldCharType="end"/>
            </w:r>
          </w:hyperlink>
        </w:p>
        <w:p w14:paraId="237FF109" w14:textId="74C25A1E" w:rsidR="00AD4D46" w:rsidRDefault="00AD4D46">
          <w:pPr>
            <w:pStyle w:val="Obsah2"/>
            <w:rPr>
              <w:rFonts w:asciiTheme="minorHAnsi" w:eastAsiaTheme="minorEastAsia" w:hAnsiTheme="minorHAnsi" w:cstheme="minorBidi"/>
              <w:kern w:val="2"/>
              <w:sz w:val="22"/>
              <w:szCs w:val="22"/>
              <w14:ligatures w14:val="standardContextual"/>
            </w:rPr>
          </w:pPr>
          <w:hyperlink w:anchor="_Toc152069963" w:history="1">
            <w:r w:rsidRPr="002814AF">
              <w:rPr>
                <w:rStyle w:val="Hypertextovodkaz"/>
              </w:rPr>
              <w:t>8.14</w:t>
            </w:r>
            <w:r>
              <w:rPr>
                <w:rFonts w:asciiTheme="minorHAnsi" w:eastAsiaTheme="minorEastAsia" w:hAnsiTheme="minorHAnsi" w:cstheme="minorBidi"/>
                <w:kern w:val="2"/>
                <w:sz w:val="22"/>
                <w:szCs w:val="22"/>
                <w14:ligatures w14:val="standardContextual"/>
              </w:rPr>
              <w:tab/>
            </w:r>
            <w:r w:rsidRPr="002814AF">
              <w:rPr>
                <w:rStyle w:val="Hypertextovodkaz"/>
              </w:rPr>
              <w:t>Stanovení speciálních podmínek pro provádění stavby – provádění stavby za provozu, opatření proti účinkům vnějšího prostředí při výstavbě apod.</w:t>
            </w:r>
            <w:r>
              <w:rPr>
                <w:webHidden/>
              </w:rPr>
              <w:tab/>
            </w:r>
            <w:r>
              <w:rPr>
                <w:webHidden/>
              </w:rPr>
              <w:fldChar w:fldCharType="begin"/>
            </w:r>
            <w:r>
              <w:rPr>
                <w:webHidden/>
              </w:rPr>
              <w:instrText xml:space="preserve"> PAGEREF _Toc152069963 \h </w:instrText>
            </w:r>
            <w:r>
              <w:rPr>
                <w:webHidden/>
              </w:rPr>
            </w:r>
            <w:r>
              <w:rPr>
                <w:webHidden/>
              </w:rPr>
              <w:fldChar w:fldCharType="separate"/>
            </w:r>
            <w:r w:rsidR="00352162">
              <w:rPr>
                <w:webHidden/>
              </w:rPr>
              <w:t>50</w:t>
            </w:r>
            <w:r>
              <w:rPr>
                <w:webHidden/>
              </w:rPr>
              <w:fldChar w:fldCharType="end"/>
            </w:r>
          </w:hyperlink>
        </w:p>
        <w:p w14:paraId="7E4EB038" w14:textId="5559A655" w:rsidR="00AD4D46" w:rsidRDefault="00AD4D46">
          <w:pPr>
            <w:pStyle w:val="Obsah2"/>
            <w:rPr>
              <w:rFonts w:asciiTheme="minorHAnsi" w:eastAsiaTheme="minorEastAsia" w:hAnsiTheme="minorHAnsi" w:cstheme="minorBidi"/>
              <w:kern w:val="2"/>
              <w:sz w:val="22"/>
              <w:szCs w:val="22"/>
              <w14:ligatures w14:val="standardContextual"/>
            </w:rPr>
          </w:pPr>
          <w:hyperlink w:anchor="_Toc152069964" w:history="1">
            <w:r w:rsidRPr="002814AF">
              <w:rPr>
                <w:rStyle w:val="Hypertextovodkaz"/>
              </w:rPr>
              <w:t>8.15</w:t>
            </w:r>
            <w:r>
              <w:rPr>
                <w:rFonts w:asciiTheme="minorHAnsi" w:eastAsiaTheme="minorEastAsia" w:hAnsiTheme="minorHAnsi" w:cstheme="minorBidi"/>
                <w:kern w:val="2"/>
                <w:sz w:val="22"/>
                <w:szCs w:val="22"/>
                <w14:ligatures w14:val="standardContextual"/>
              </w:rPr>
              <w:tab/>
            </w:r>
            <w:r w:rsidRPr="002814AF">
              <w:rPr>
                <w:rStyle w:val="Hypertextovodkaz"/>
              </w:rPr>
              <w:t>Postup výstavby, rozhodující dílčí termíny</w:t>
            </w:r>
            <w:r>
              <w:rPr>
                <w:webHidden/>
              </w:rPr>
              <w:tab/>
            </w:r>
            <w:r>
              <w:rPr>
                <w:webHidden/>
              </w:rPr>
              <w:fldChar w:fldCharType="begin"/>
            </w:r>
            <w:r>
              <w:rPr>
                <w:webHidden/>
              </w:rPr>
              <w:instrText xml:space="preserve"> PAGEREF _Toc152069964 \h </w:instrText>
            </w:r>
            <w:r>
              <w:rPr>
                <w:webHidden/>
              </w:rPr>
            </w:r>
            <w:r>
              <w:rPr>
                <w:webHidden/>
              </w:rPr>
              <w:fldChar w:fldCharType="separate"/>
            </w:r>
            <w:r w:rsidR="00352162">
              <w:rPr>
                <w:webHidden/>
              </w:rPr>
              <w:t>50</w:t>
            </w:r>
            <w:r>
              <w:rPr>
                <w:webHidden/>
              </w:rPr>
              <w:fldChar w:fldCharType="end"/>
            </w:r>
          </w:hyperlink>
        </w:p>
        <w:p w14:paraId="2BCB5F43" w14:textId="4FB43578" w:rsidR="00AD4D46" w:rsidRDefault="00AD4D46">
          <w:pPr>
            <w:pStyle w:val="Obsah2"/>
            <w:rPr>
              <w:rFonts w:asciiTheme="minorHAnsi" w:eastAsiaTheme="minorEastAsia" w:hAnsiTheme="minorHAnsi" w:cstheme="minorBidi"/>
              <w:kern w:val="2"/>
              <w:sz w:val="22"/>
              <w:szCs w:val="22"/>
              <w14:ligatures w14:val="standardContextual"/>
            </w:rPr>
          </w:pPr>
          <w:hyperlink w:anchor="_Toc152069965" w:history="1">
            <w:r w:rsidRPr="002814AF">
              <w:rPr>
                <w:rStyle w:val="Hypertextovodkaz"/>
              </w:rPr>
              <w:t>8.16</w:t>
            </w:r>
            <w:r>
              <w:rPr>
                <w:rFonts w:asciiTheme="minorHAnsi" w:eastAsiaTheme="minorEastAsia" w:hAnsiTheme="minorHAnsi" w:cstheme="minorBidi"/>
                <w:kern w:val="2"/>
                <w:sz w:val="22"/>
                <w:szCs w:val="22"/>
                <w14:ligatures w14:val="standardContextual"/>
              </w:rPr>
              <w:tab/>
            </w:r>
            <w:r w:rsidRPr="002814AF">
              <w:rPr>
                <w:rStyle w:val="Hypertextovodkaz"/>
              </w:rPr>
              <w:t>Plán kontrolních prohlídek stavby</w:t>
            </w:r>
            <w:r>
              <w:rPr>
                <w:webHidden/>
              </w:rPr>
              <w:tab/>
            </w:r>
            <w:r>
              <w:rPr>
                <w:webHidden/>
              </w:rPr>
              <w:fldChar w:fldCharType="begin"/>
            </w:r>
            <w:r>
              <w:rPr>
                <w:webHidden/>
              </w:rPr>
              <w:instrText xml:space="preserve"> PAGEREF _Toc152069965 \h </w:instrText>
            </w:r>
            <w:r>
              <w:rPr>
                <w:webHidden/>
              </w:rPr>
            </w:r>
            <w:r>
              <w:rPr>
                <w:webHidden/>
              </w:rPr>
              <w:fldChar w:fldCharType="separate"/>
            </w:r>
            <w:r w:rsidR="00352162">
              <w:rPr>
                <w:webHidden/>
              </w:rPr>
              <w:t>52</w:t>
            </w:r>
            <w:r>
              <w:rPr>
                <w:webHidden/>
              </w:rPr>
              <w:fldChar w:fldCharType="end"/>
            </w:r>
          </w:hyperlink>
        </w:p>
        <w:p w14:paraId="34125E30" w14:textId="32DB3A04" w:rsidR="00AD4D46" w:rsidRDefault="00AD4D46">
          <w:pPr>
            <w:pStyle w:val="Obsah3"/>
            <w:rPr>
              <w:rFonts w:asciiTheme="minorHAnsi" w:eastAsiaTheme="minorEastAsia" w:hAnsiTheme="minorHAnsi" w:cstheme="minorBidi"/>
              <w:kern w:val="2"/>
              <w:sz w:val="22"/>
              <w:szCs w:val="22"/>
              <w14:ligatures w14:val="standardContextual"/>
            </w:rPr>
          </w:pPr>
          <w:hyperlink w:anchor="_Toc152069966" w:history="1">
            <w:r w:rsidRPr="002814AF">
              <w:rPr>
                <w:rStyle w:val="Hypertextovodkaz"/>
              </w:rPr>
              <w:t>8.16.1</w:t>
            </w:r>
            <w:r>
              <w:rPr>
                <w:rFonts w:asciiTheme="minorHAnsi" w:eastAsiaTheme="minorEastAsia" w:hAnsiTheme="minorHAnsi" w:cstheme="minorBidi"/>
                <w:kern w:val="2"/>
                <w:sz w:val="22"/>
                <w:szCs w:val="22"/>
                <w14:ligatures w14:val="standardContextual"/>
              </w:rPr>
              <w:tab/>
            </w:r>
            <w:r w:rsidRPr="002814AF">
              <w:rPr>
                <w:rStyle w:val="Hypertextovodkaz"/>
              </w:rPr>
              <w:t>Autorský dozor – pokud bude investorem vyžadován</w:t>
            </w:r>
            <w:r>
              <w:rPr>
                <w:webHidden/>
              </w:rPr>
              <w:tab/>
            </w:r>
            <w:r>
              <w:rPr>
                <w:webHidden/>
              </w:rPr>
              <w:fldChar w:fldCharType="begin"/>
            </w:r>
            <w:r>
              <w:rPr>
                <w:webHidden/>
              </w:rPr>
              <w:instrText xml:space="preserve"> PAGEREF _Toc152069966 \h </w:instrText>
            </w:r>
            <w:r>
              <w:rPr>
                <w:webHidden/>
              </w:rPr>
            </w:r>
            <w:r>
              <w:rPr>
                <w:webHidden/>
              </w:rPr>
              <w:fldChar w:fldCharType="separate"/>
            </w:r>
            <w:r w:rsidR="00352162">
              <w:rPr>
                <w:webHidden/>
              </w:rPr>
              <w:t>52</w:t>
            </w:r>
            <w:r>
              <w:rPr>
                <w:webHidden/>
              </w:rPr>
              <w:fldChar w:fldCharType="end"/>
            </w:r>
          </w:hyperlink>
        </w:p>
        <w:p w14:paraId="3FB430E7" w14:textId="79F9F732" w:rsidR="00AD4D46" w:rsidRDefault="00AD4D46">
          <w:pPr>
            <w:pStyle w:val="Obsah3"/>
            <w:rPr>
              <w:rFonts w:asciiTheme="minorHAnsi" w:eastAsiaTheme="minorEastAsia" w:hAnsiTheme="minorHAnsi" w:cstheme="minorBidi"/>
              <w:kern w:val="2"/>
              <w:sz w:val="22"/>
              <w:szCs w:val="22"/>
              <w14:ligatures w14:val="standardContextual"/>
            </w:rPr>
          </w:pPr>
          <w:hyperlink w:anchor="_Toc152069967" w:history="1">
            <w:r w:rsidRPr="002814AF">
              <w:rPr>
                <w:rStyle w:val="Hypertextovodkaz"/>
              </w:rPr>
              <w:t>8.16.2</w:t>
            </w:r>
            <w:r>
              <w:rPr>
                <w:rFonts w:asciiTheme="minorHAnsi" w:eastAsiaTheme="minorEastAsia" w:hAnsiTheme="minorHAnsi" w:cstheme="minorBidi"/>
                <w:kern w:val="2"/>
                <w:sz w:val="22"/>
                <w:szCs w:val="22"/>
                <w14:ligatures w14:val="standardContextual"/>
              </w:rPr>
              <w:tab/>
            </w:r>
            <w:r w:rsidRPr="002814AF">
              <w:rPr>
                <w:rStyle w:val="Hypertextovodkaz"/>
              </w:rPr>
              <w:t>Technický dozor investora</w:t>
            </w:r>
            <w:r>
              <w:rPr>
                <w:webHidden/>
              </w:rPr>
              <w:tab/>
            </w:r>
            <w:r>
              <w:rPr>
                <w:webHidden/>
              </w:rPr>
              <w:fldChar w:fldCharType="begin"/>
            </w:r>
            <w:r>
              <w:rPr>
                <w:webHidden/>
              </w:rPr>
              <w:instrText xml:space="preserve"> PAGEREF _Toc152069967 \h </w:instrText>
            </w:r>
            <w:r>
              <w:rPr>
                <w:webHidden/>
              </w:rPr>
            </w:r>
            <w:r>
              <w:rPr>
                <w:webHidden/>
              </w:rPr>
              <w:fldChar w:fldCharType="separate"/>
            </w:r>
            <w:r w:rsidR="00352162">
              <w:rPr>
                <w:webHidden/>
              </w:rPr>
              <w:t>52</w:t>
            </w:r>
            <w:r>
              <w:rPr>
                <w:webHidden/>
              </w:rPr>
              <w:fldChar w:fldCharType="end"/>
            </w:r>
          </w:hyperlink>
        </w:p>
        <w:p w14:paraId="7EC4E31C" w14:textId="11FC09A5" w:rsidR="00AD4D46" w:rsidRDefault="00AD4D46">
          <w:pPr>
            <w:pStyle w:val="Obsah3"/>
            <w:rPr>
              <w:rFonts w:asciiTheme="minorHAnsi" w:eastAsiaTheme="minorEastAsia" w:hAnsiTheme="minorHAnsi" w:cstheme="minorBidi"/>
              <w:kern w:val="2"/>
              <w:sz w:val="22"/>
              <w:szCs w:val="22"/>
              <w14:ligatures w14:val="standardContextual"/>
            </w:rPr>
          </w:pPr>
          <w:hyperlink w:anchor="_Toc152069968" w:history="1">
            <w:r w:rsidRPr="002814AF">
              <w:rPr>
                <w:rStyle w:val="Hypertextovodkaz"/>
              </w:rPr>
              <w:t>8.16.3</w:t>
            </w:r>
            <w:r>
              <w:rPr>
                <w:rFonts w:asciiTheme="minorHAnsi" w:eastAsiaTheme="minorEastAsia" w:hAnsiTheme="minorHAnsi" w:cstheme="minorBidi"/>
                <w:kern w:val="2"/>
                <w:sz w:val="22"/>
                <w:szCs w:val="22"/>
                <w14:ligatures w14:val="standardContextual"/>
              </w:rPr>
              <w:tab/>
            </w:r>
            <w:r w:rsidRPr="002814AF">
              <w:rPr>
                <w:rStyle w:val="Hypertextovodkaz"/>
              </w:rPr>
              <w:t>Geotechnický dozor</w:t>
            </w:r>
            <w:r>
              <w:rPr>
                <w:webHidden/>
              </w:rPr>
              <w:tab/>
            </w:r>
            <w:r>
              <w:rPr>
                <w:webHidden/>
              </w:rPr>
              <w:fldChar w:fldCharType="begin"/>
            </w:r>
            <w:r>
              <w:rPr>
                <w:webHidden/>
              </w:rPr>
              <w:instrText xml:space="preserve"> PAGEREF _Toc152069968 \h </w:instrText>
            </w:r>
            <w:r>
              <w:rPr>
                <w:webHidden/>
              </w:rPr>
            </w:r>
            <w:r>
              <w:rPr>
                <w:webHidden/>
              </w:rPr>
              <w:fldChar w:fldCharType="separate"/>
            </w:r>
            <w:r w:rsidR="00352162">
              <w:rPr>
                <w:webHidden/>
              </w:rPr>
              <w:t>52</w:t>
            </w:r>
            <w:r>
              <w:rPr>
                <w:webHidden/>
              </w:rPr>
              <w:fldChar w:fldCharType="end"/>
            </w:r>
          </w:hyperlink>
        </w:p>
        <w:p w14:paraId="6249972A" w14:textId="705CCE2B" w:rsidR="00AD4D46" w:rsidRDefault="00AD4D46">
          <w:pPr>
            <w:pStyle w:val="Obsah3"/>
            <w:rPr>
              <w:rFonts w:asciiTheme="minorHAnsi" w:eastAsiaTheme="minorEastAsia" w:hAnsiTheme="minorHAnsi" w:cstheme="minorBidi"/>
              <w:kern w:val="2"/>
              <w:sz w:val="22"/>
              <w:szCs w:val="22"/>
              <w14:ligatures w14:val="standardContextual"/>
            </w:rPr>
          </w:pPr>
          <w:hyperlink w:anchor="_Toc152069969" w:history="1">
            <w:r w:rsidRPr="002814AF">
              <w:rPr>
                <w:rStyle w:val="Hypertextovodkaz"/>
              </w:rPr>
              <w:t>8.16.4</w:t>
            </w:r>
            <w:r>
              <w:rPr>
                <w:rFonts w:asciiTheme="minorHAnsi" w:eastAsiaTheme="minorEastAsia" w:hAnsiTheme="minorHAnsi" w:cstheme="minorBidi"/>
                <w:kern w:val="2"/>
                <w:sz w:val="22"/>
                <w:szCs w:val="22"/>
                <w14:ligatures w14:val="standardContextual"/>
              </w:rPr>
              <w:tab/>
            </w:r>
            <w:r w:rsidRPr="002814AF">
              <w:rPr>
                <w:rStyle w:val="Hypertextovodkaz"/>
              </w:rPr>
              <w:t>Vytyčení stavby, přístupových tras, souběhu a křížení s veřejnými sítěmi</w:t>
            </w:r>
            <w:r>
              <w:rPr>
                <w:webHidden/>
              </w:rPr>
              <w:tab/>
            </w:r>
            <w:r>
              <w:rPr>
                <w:webHidden/>
              </w:rPr>
              <w:fldChar w:fldCharType="begin"/>
            </w:r>
            <w:r>
              <w:rPr>
                <w:webHidden/>
              </w:rPr>
              <w:instrText xml:space="preserve"> PAGEREF _Toc152069969 \h </w:instrText>
            </w:r>
            <w:r>
              <w:rPr>
                <w:webHidden/>
              </w:rPr>
            </w:r>
            <w:r>
              <w:rPr>
                <w:webHidden/>
              </w:rPr>
              <w:fldChar w:fldCharType="separate"/>
            </w:r>
            <w:r w:rsidR="00352162">
              <w:rPr>
                <w:webHidden/>
              </w:rPr>
              <w:t>52</w:t>
            </w:r>
            <w:r>
              <w:rPr>
                <w:webHidden/>
              </w:rPr>
              <w:fldChar w:fldCharType="end"/>
            </w:r>
          </w:hyperlink>
        </w:p>
        <w:p w14:paraId="3C3918F9" w14:textId="3F8982EB" w:rsidR="00AD4D46" w:rsidRDefault="00AD4D46">
          <w:pPr>
            <w:pStyle w:val="Obsah3"/>
            <w:rPr>
              <w:rFonts w:asciiTheme="minorHAnsi" w:eastAsiaTheme="minorEastAsia" w:hAnsiTheme="minorHAnsi" w:cstheme="minorBidi"/>
              <w:kern w:val="2"/>
              <w:sz w:val="22"/>
              <w:szCs w:val="22"/>
              <w14:ligatures w14:val="standardContextual"/>
            </w:rPr>
          </w:pPr>
          <w:hyperlink w:anchor="_Toc152069970" w:history="1">
            <w:r w:rsidRPr="002814AF">
              <w:rPr>
                <w:rStyle w:val="Hypertextovodkaz"/>
              </w:rPr>
              <w:t>8.16.5</w:t>
            </w:r>
            <w:r>
              <w:rPr>
                <w:rFonts w:asciiTheme="minorHAnsi" w:eastAsiaTheme="minorEastAsia" w:hAnsiTheme="minorHAnsi" w:cstheme="minorBidi"/>
                <w:kern w:val="2"/>
                <w:sz w:val="22"/>
                <w:szCs w:val="22"/>
                <w14:ligatures w14:val="standardContextual"/>
              </w:rPr>
              <w:tab/>
            </w:r>
            <w:r w:rsidRPr="002814AF">
              <w:rPr>
                <w:rStyle w:val="Hypertextovodkaz"/>
              </w:rPr>
              <w:t>Výkopové práce</w:t>
            </w:r>
            <w:r>
              <w:rPr>
                <w:webHidden/>
              </w:rPr>
              <w:tab/>
            </w:r>
            <w:r>
              <w:rPr>
                <w:webHidden/>
              </w:rPr>
              <w:fldChar w:fldCharType="begin"/>
            </w:r>
            <w:r>
              <w:rPr>
                <w:webHidden/>
              </w:rPr>
              <w:instrText xml:space="preserve"> PAGEREF _Toc152069970 \h </w:instrText>
            </w:r>
            <w:r>
              <w:rPr>
                <w:webHidden/>
              </w:rPr>
            </w:r>
            <w:r>
              <w:rPr>
                <w:webHidden/>
              </w:rPr>
              <w:fldChar w:fldCharType="separate"/>
            </w:r>
            <w:r w:rsidR="00352162">
              <w:rPr>
                <w:webHidden/>
              </w:rPr>
              <w:t>52</w:t>
            </w:r>
            <w:r>
              <w:rPr>
                <w:webHidden/>
              </w:rPr>
              <w:fldChar w:fldCharType="end"/>
            </w:r>
          </w:hyperlink>
        </w:p>
        <w:p w14:paraId="757FE5D1" w14:textId="04ABC0AA" w:rsidR="00AD4D46" w:rsidRDefault="00AD4D46">
          <w:pPr>
            <w:pStyle w:val="Obsah3"/>
            <w:rPr>
              <w:rFonts w:asciiTheme="minorHAnsi" w:eastAsiaTheme="minorEastAsia" w:hAnsiTheme="minorHAnsi" w:cstheme="minorBidi"/>
              <w:kern w:val="2"/>
              <w:sz w:val="22"/>
              <w:szCs w:val="22"/>
              <w14:ligatures w14:val="standardContextual"/>
            </w:rPr>
          </w:pPr>
          <w:hyperlink w:anchor="_Toc152069971" w:history="1">
            <w:r w:rsidRPr="002814AF">
              <w:rPr>
                <w:rStyle w:val="Hypertextovodkaz"/>
              </w:rPr>
              <w:t>8.16.6</w:t>
            </w:r>
            <w:r>
              <w:rPr>
                <w:rFonts w:asciiTheme="minorHAnsi" w:eastAsiaTheme="minorEastAsia" w:hAnsiTheme="minorHAnsi" w:cstheme="minorBidi"/>
                <w:kern w:val="2"/>
                <w:sz w:val="22"/>
                <w:szCs w:val="22"/>
                <w14:ligatures w14:val="standardContextual"/>
              </w:rPr>
              <w:tab/>
            </w:r>
            <w:r w:rsidRPr="002814AF">
              <w:rPr>
                <w:rStyle w:val="Hypertextovodkaz"/>
              </w:rPr>
              <w:t>Svislé konstrukce</w:t>
            </w:r>
            <w:r>
              <w:rPr>
                <w:webHidden/>
              </w:rPr>
              <w:tab/>
            </w:r>
            <w:r>
              <w:rPr>
                <w:webHidden/>
              </w:rPr>
              <w:fldChar w:fldCharType="begin"/>
            </w:r>
            <w:r>
              <w:rPr>
                <w:webHidden/>
              </w:rPr>
              <w:instrText xml:space="preserve"> PAGEREF _Toc152069971 \h </w:instrText>
            </w:r>
            <w:r>
              <w:rPr>
                <w:webHidden/>
              </w:rPr>
            </w:r>
            <w:r>
              <w:rPr>
                <w:webHidden/>
              </w:rPr>
              <w:fldChar w:fldCharType="separate"/>
            </w:r>
            <w:r w:rsidR="00352162">
              <w:rPr>
                <w:webHidden/>
              </w:rPr>
              <w:t>52</w:t>
            </w:r>
            <w:r>
              <w:rPr>
                <w:webHidden/>
              </w:rPr>
              <w:fldChar w:fldCharType="end"/>
            </w:r>
          </w:hyperlink>
        </w:p>
        <w:p w14:paraId="46A06934" w14:textId="58395F9E" w:rsidR="00AD4D46" w:rsidRDefault="00AD4D46">
          <w:pPr>
            <w:pStyle w:val="Obsah3"/>
            <w:rPr>
              <w:rFonts w:asciiTheme="minorHAnsi" w:eastAsiaTheme="minorEastAsia" w:hAnsiTheme="minorHAnsi" w:cstheme="minorBidi"/>
              <w:kern w:val="2"/>
              <w:sz w:val="22"/>
              <w:szCs w:val="22"/>
              <w14:ligatures w14:val="standardContextual"/>
            </w:rPr>
          </w:pPr>
          <w:hyperlink w:anchor="_Toc152069972" w:history="1">
            <w:r w:rsidRPr="002814AF">
              <w:rPr>
                <w:rStyle w:val="Hypertextovodkaz"/>
              </w:rPr>
              <w:t>8.16.7</w:t>
            </w:r>
            <w:r>
              <w:rPr>
                <w:rFonts w:asciiTheme="minorHAnsi" w:eastAsiaTheme="minorEastAsia" w:hAnsiTheme="minorHAnsi" w:cstheme="minorBidi"/>
                <w:kern w:val="2"/>
                <w:sz w:val="22"/>
                <w:szCs w:val="22"/>
                <w14:ligatures w14:val="standardContextual"/>
              </w:rPr>
              <w:tab/>
            </w:r>
            <w:r w:rsidRPr="002814AF">
              <w:rPr>
                <w:rStyle w:val="Hypertextovodkaz"/>
              </w:rPr>
              <w:t>Vodorovné konstrukce</w:t>
            </w:r>
            <w:r>
              <w:rPr>
                <w:webHidden/>
              </w:rPr>
              <w:tab/>
            </w:r>
            <w:r>
              <w:rPr>
                <w:webHidden/>
              </w:rPr>
              <w:fldChar w:fldCharType="begin"/>
            </w:r>
            <w:r>
              <w:rPr>
                <w:webHidden/>
              </w:rPr>
              <w:instrText xml:space="preserve"> PAGEREF _Toc152069972 \h </w:instrText>
            </w:r>
            <w:r>
              <w:rPr>
                <w:webHidden/>
              </w:rPr>
            </w:r>
            <w:r>
              <w:rPr>
                <w:webHidden/>
              </w:rPr>
              <w:fldChar w:fldCharType="separate"/>
            </w:r>
            <w:r w:rsidR="00352162">
              <w:rPr>
                <w:webHidden/>
              </w:rPr>
              <w:t>53</w:t>
            </w:r>
            <w:r>
              <w:rPr>
                <w:webHidden/>
              </w:rPr>
              <w:fldChar w:fldCharType="end"/>
            </w:r>
          </w:hyperlink>
        </w:p>
        <w:p w14:paraId="12F0C77C" w14:textId="65D2A97A" w:rsidR="00AD4D46" w:rsidRDefault="00AD4D46">
          <w:pPr>
            <w:pStyle w:val="Obsah3"/>
            <w:rPr>
              <w:rFonts w:asciiTheme="minorHAnsi" w:eastAsiaTheme="minorEastAsia" w:hAnsiTheme="minorHAnsi" w:cstheme="minorBidi"/>
              <w:kern w:val="2"/>
              <w:sz w:val="22"/>
              <w:szCs w:val="22"/>
              <w14:ligatures w14:val="standardContextual"/>
            </w:rPr>
          </w:pPr>
          <w:hyperlink w:anchor="_Toc152069973" w:history="1">
            <w:r w:rsidRPr="002814AF">
              <w:rPr>
                <w:rStyle w:val="Hypertextovodkaz"/>
              </w:rPr>
              <w:t>8.16.8</w:t>
            </w:r>
            <w:r>
              <w:rPr>
                <w:rFonts w:asciiTheme="minorHAnsi" w:eastAsiaTheme="minorEastAsia" w:hAnsiTheme="minorHAnsi" w:cstheme="minorBidi"/>
                <w:kern w:val="2"/>
                <w:sz w:val="22"/>
                <w:szCs w:val="22"/>
                <w14:ligatures w14:val="standardContextual"/>
              </w:rPr>
              <w:tab/>
            </w:r>
            <w:r w:rsidRPr="002814AF">
              <w:rPr>
                <w:rStyle w:val="Hypertextovodkaz"/>
              </w:rPr>
              <w:t>Kontrola stavby před dokončením</w:t>
            </w:r>
            <w:r>
              <w:rPr>
                <w:webHidden/>
              </w:rPr>
              <w:tab/>
            </w:r>
            <w:r>
              <w:rPr>
                <w:webHidden/>
              </w:rPr>
              <w:fldChar w:fldCharType="begin"/>
            </w:r>
            <w:r>
              <w:rPr>
                <w:webHidden/>
              </w:rPr>
              <w:instrText xml:space="preserve"> PAGEREF _Toc152069973 \h </w:instrText>
            </w:r>
            <w:r>
              <w:rPr>
                <w:webHidden/>
              </w:rPr>
            </w:r>
            <w:r>
              <w:rPr>
                <w:webHidden/>
              </w:rPr>
              <w:fldChar w:fldCharType="separate"/>
            </w:r>
            <w:r w:rsidR="00352162">
              <w:rPr>
                <w:webHidden/>
              </w:rPr>
              <w:t>53</w:t>
            </w:r>
            <w:r>
              <w:rPr>
                <w:webHidden/>
              </w:rPr>
              <w:fldChar w:fldCharType="end"/>
            </w:r>
          </w:hyperlink>
        </w:p>
        <w:p w14:paraId="3A21A07C" w14:textId="24F8DD4D" w:rsidR="00AD4D46" w:rsidRDefault="00AD4D46">
          <w:pPr>
            <w:pStyle w:val="Obsah1"/>
            <w:rPr>
              <w:rFonts w:asciiTheme="minorHAnsi" w:eastAsiaTheme="minorEastAsia" w:hAnsiTheme="minorHAnsi" w:cstheme="minorBidi"/>
              <w:b w:val="0"/>
              <w:bCs w:val="0"/>
              <w:kern w:val="2"/>
              <w:sz w:val="22"/>
              <w:szCs w:val="22"/>
              <w14:ligatures w14:val="standardContextual"/>
            </w:rPr>
          </w:pPr>
          <w:hyperlink w:anchor="_Toc152069974" w:history="1">
            <w:r w:rsidRPr="002814AF">
              <w:rPr>
                <w:rStyle w:val="Hypertextovodkaz"/>
              </w:rPr>
              <w:t>9</w:t>
            </w:r>
            <w:r>
              <w:rPr>
                <w:rFonts w:asciiTheme="minorHAnsi" w:eastAsiaTheme="minorEastAsia" w:hAnsiTheme="minorHAnsi" w:cstheme="minorBidi"/>
                <w:b w:val="0"/>
                <w:bCs w:val="0"/>
                <w:kern w:val="2"/>
                <w:sz w:val="22"/>
                <w:szCs w:val="22"/>
                <w14:ligatures w14:val="standardContextual"/>
              </w:rPr>
              <w:tab/>
            </w:r>
            <w:r w:rsidRPr="002814AF">
              <w:rPr>
                <w:rStyle w:val="Hypertextovodkaz"/>
              </w:rPr>
              <w:t>Celkové vodohospodářské řešení</w:t>
            </w:r>
            <w:r>
              <w:rPr>
                <w:webHidden/>
              </w:rPr>
              <w:tab/>
            </w:r>
            <w:r>
              <w:rPr>
                <w:webHidden/>
              </w:rPr>
              <w:fldChar w:fldCharType="begin"/>
            </w:r>
            <w:r>
              <w:rPr>
                <w:webHidden/>
              </w:rPr>
              <w:instrText xml:space="preserve"> PAGEREF _Toc152069974 \h </w:instrText>
            </w:r>
            <w:r>
              <w:rPr>
                <w:webHidden/>
              </w:rPr>
            </w:r>
            <w:r>
              <w:rPr>
                <w:webHidden/>
              </w:rPr>
              <w:fldChar w:fldCharType="separate"/>
            </w:r>
            <w:r w:rsidR="00352162">
              <w:rPr>
                <w:webHidden/>
              </w:rPr>
              <w:t>53</w:t>
            </w:r>
            <w:r>
              <w:rPr>
                <w:webHidden/>
              </w:rPr>
              <w:fldChar w:fldCharType="end"/>
            </w:r>
          </w:hyperlink>
        </w:p>
        <w:p w14:paraId="56E71905" w14:textId="371696FB" w:rsidR="00E96E2F" w:rsidRPr="00050CFB" w:rsidRDefault="00E96E2F">
          <w:pPr>
            <w:rPr>
              <w:sz w:val="22"/>
              <w:szCs w:val="22"/>
            </w:rPr>
          </w:pPr>
          <w:r w:rsidRPr="00050CFB">
            <w:rPr>
              <w:b/>
              <w:bCs/>
              <w:sz w:val="22"/>
              <w:szCs w:val="22"/>
            </w:rPr>
            <w:fldChar w:fldCharType="end"/>
          </w:r>
        </w:p>
      </w:sdtContent>
    </w:sdt>
    <w:bookmarkEnd w:id="15"/>
    <w:bookmarkEnd w:id="16"/>
    <w:bookmarkEnd w:id="17"/>
    <w:bookmarkEnd w:id="18"/>
    <w:bookmarkEnd w:id="19"/>
    <w:bookmarkEnd w:id="20"/>
    <w:bookmarkEnd w:id="21"/>
    <w:p w14:paraId="49558B70" w14:textId="6F97255F" w:rsidR="006F33D8" w:rsidRPr="00050CFB" w:rsidRDefault="006F33D8" w:rsidP="00E96E2F">
      <w:pPr>
        <w:rPr>
          <w:lang w:eastAsia="en-US"/>
        </w:rPr>
      </w:pPr>
      <w:r w:rsidRPr="00050CFB">
        <w:rPr>
          <w:lang w:eastAsia="en-US"/>
        </w:rPr>
        <w:br w:type="page"/>
      </w:r>
    </w:p>
    <w:p w14:paraId="5B6794E3" w14:textId="4C964D90" w:rsidR="006F33D8" w:rsidRPr="00BE3F56" w:rsidRDefault="006F33D8" w:rsidP="007A7712">
      <w:pPr>
        <w:pStyle w:val="Nadpis1"/>
        <w:numPr>
          <w:ilvl w:val="0"/>
          <w:numId w:val="0"/>
        </w:numPr>
        <w:ind w:left="432"/>
      </w:pPr>
      <w:bookmarkStart w:id="27" w:name="_Toc46915395"/>
      <w:bookmarkStart w:id="28" w:name="_Toc69454002"/>
      <w:bookmarkStart w:id="29" w:name="_Toc152069875"/>
      <w:r w:rsidRPr="00BE3F56">
        <w:lastRenderedPageBreak/>
        <w:t>Úvod</w:t>
      </w:r>
      <w:bookmarkEnd w:id="27"/>
      <w:bookmarkEnd w:id="28"/>
      <w:bookmarkEnd w:id="29"/>
    </w:p>
    <w:p w14:paraId="302D611C" w14:textId="77777777" w:rsidR="00102FEC" w:rsidRPr="00A936BB" w:rsidRDefault="00102FEC" w:rsidP="00102FEC">
      <w:bookmarkStart w:id="30" w:name="_Hlk65139059"/>
      <w:bookmarkStart w:id="31" w:name="_Hlk57643590"/>
      <w:bookmarkStart w:id="32" w:name="_Hlk116977616"/>
      <w:bookmarkStart w:id="33" w:name="_Hlk100307191"/>
      <w:bookmarkStart w:id="34" w:name="_Hlk81896615"/>
      <w:bookmarkStart w:id="35" w:name="_Hlk86928041"/>
      <w:r w:rsidRPr="00BE3F56">
        <w:t xml:space="preserve">Předložená dokumentace </w:t>
      </w:r>
      <w:r w:rsidRPr="00BE3F56">
        <w:rPr>
          <w:b/>
          <w:bCs/>
        </w:rPr>
        <w:t>„EKOPark Žabovřeské louky – projektová dokumentace“,</w:t>
      </w:r>
      <w:r w:rsidRPr="00BE3F56">
        <w:t xml:space="preserve"> byla </w:t>
      </w:r>
      <w:r w:rsidRPr="00A936BB">
        <w:t>zpracována na základě Smlouvy o dílo, uzavřené dle § 2586 a násl. zákona č. 89/2012 Sb., občanský zákoník, se Statutárním městem Brno, dne 27. 5. 2022.</w:t>
      </w:r>
    </w:p>
    <w:p w14:paraId="57F34F61" w14:textId="77777777" w:rsidR="00102FEC" w:rsidRPr="00A936BB" w:rsidRDefault="00102FEC" w:rsidP="00102FEC">
      <w:pPr>
        <w:rPr>
          <w:lang w:eastAsia="en-US"/>
        </w:rPr>
      </w:pPr>
      <w:r w:rsidRPr="00A936BB">
        <w:rPr>
          <w:lang w:eastAsia="en-US"/>
        </w:rPr>
        <w:t>Projekt je zpracován v rámci projektu participativního rozpočtu „Dáme na vás“. Projektová dokumentace zahrnuje zpracování PD na stupeň DÚR (i realizační) na parkové, sadové a povrchové úpravy včetně umístění mobiliáře.</w:t>
      </w:r>
    </w:p>
    <w:p w14:paraId="2C391EC5" w14:textId="77777777" w:rsidR="00102FEC" w:rsidRPr="00A936BB" w:rsidRDefault="00102FEC" w:rsidP="00102FEC">
      <w:pPr>
        <w:rPr>
          <w:lang w:eastAsia="en-US"/>
        </w:rPr>
      </w:pPr>
      <w:r w:rsidRPr="00A936BB">
        <w:rPr>
          <w:lang w:eastAsia="en-US"/>
        </w:rPr>
        <w:t xml:space="preserve">Úkolem projektu bylo navázat na již zpracovaný </w:t>
      </w:r>
      <w:bookmarkStart w:id="36" w:name="_Hlk133498938"/>
      <w:r w:rsidRPr="00A936BB">
        <w:rPr>
          <w:lang w:eastAsia="en-US"/>
        </w:rPr>
        <w:t xml:space="preserve">Investiční záměr s názvem „FC Svratka Brno </w:t>
      </w:r>
      <w:bookmarkStart w:id="37" w:name="_Hlk134695462"/>
      <w:r w:rsidRPr="00A936BB">
        <w:rPr>
          <w:lang w:eastAsia="en-US"/>
        </w:rPr>
        <w:t xml:space="preserve">– Žabovřeské louky“, zpracované Atelier Fontes s.r.o. v březnu 2021. </w:t>
      </w:r>
      <w:bookmarkEnd w:id="30"/>
      <w:bookmarkEnd w:id="31"/>
    </w:p>
    <w:bookmarkEnd w:id="36"/>
    <w:p w14:paraId="5C63ECFC" w14:textId="547E4AC8" w:rsidR="00BE3F56" w:rsidRDefault="00BE3F56" w:rsidP="00BE3F56">
      <w:r w:rsidRPr="00A936BB">
        <w:rPr>
          <w:b/>
          <w:bCs/>
        </w:rPr>
        <w:t>DUBEN 2023</w:t>
      </w:r>
      <w:r w:rsidRPr="00A936BB">
        <w:t xml:space="preserve"> – </w:t>
      </w:r>
      <w:r w:rsidR="00454B47" w:rsidRPr="00A936BB">
        <w:t>projekt byl na žádost investora upraven tak</w:t>
      </w:r>
      <w:r w:rsidRPr="00A936BB">
        <w:t>, aby byl dodržen zákon o ochraně ZPF a zamezilo se výpočtu odvodů ze ZPF pro pobytové plochy (původní projekt: SO 02 Plochy pobytové: 02.2 Štěrkový trávník, 02.3 Drenáž, 02.4 Tréninková hrací plocha, 02.5 Zázemí). V opraveném projektu tedy byly odstraněny veškeré pobytové plochy sportu, zpevněné plochy, dále veškeré pěšiny a chodníky, a s nimi související návaznosti.</w:t>
      </w:r>
    </w:p>
    <w:p w14:paraId="12B32A2B" w14:textId="0A92E469" w:rsidR="00AD1901" w:rsidRDefault="00AD1901" w:rsidP="00AD1901">
      <w:bookmarkStart w:id="38" w:name="_Hlk134695030"/>
      <w:r w:rsidRPr="00AD1901">
        <w:t xml:space="preserve">Po následné úpravě projektu a změně bilance zemin (z důvodu vyloučení SO 02) zůstává v návrhu pouze </w:t>
      </w:r>
      <w:r>
        <w:t xml:space="preserve">jedna </w:t>
      </w:r>
      <w:r w:rsidRPr="00AD1901">
        <w:t>plocha</w:t>
      </w:r>
      <w:r>
        <w:t xml:space="preserve"> terénních úprav, a to plocha </w:t>
      </w:r>
      <w:r w:rsidRPr="00AD1901">
        <w:t>P1. Důvodem je požadavek investora na vyrovnanou bilanci zemin v rámci stavby.</w:t>
      </w:r>
    </w:p>
    <w:p w14:paraId="472EA554" w14:textId="584737E9" w:rsidR="00AD1901" w:rsidRDefault="00AD1901" w:rsidP="00AD1901">
      <w:r>
        <w:t>Vegetační úpravy zůstávají beze změn.</w:t>
      </w:r>
    </w:p>
    <w:p w14:paraId="343AB3CC" w14:textId="73571AD0" w:rsidR="00102FEC" w:rsidRPr="00BE3F56" w:rsidRDefault="00102FEC" w:rsidP="00102FEC">
      <w:bookmarkStart w:id="39" w:name="_Hlk100310164"/>
      <w:bookmarkEnd w:id="38"/>
      <w:r w:rsidRPr="00BE3F56">
        <w:t>Stavba „EKOPark Žabovřeské louky – projektová dokumentace“ je</w:t>
      </w:r>
      <w:r w:rsidR="000F271F">
        <w:t xml:space="preserve"> po úpravě </w:t>
      </w:r>
      <w:r w:rsidRPr="00BE3F56">
        <w:t xml:space="preserve">tvořena </w:t>
      </w:r>
      <w:bookmarkStart w:id="40" w:name="_Toc90297544"/>
      <w:bookmarkEnd w:id="39"/>
      <w:r w:rsidR="00454B47">
        <w:t xml:space="preserve">pouze </w:t>
      </w:r>
      <w:r w:rsidRPr="00BE3F56">
        <w:t xml:space="preserve">následujícími stavebními objekty: </w:t>
      </w:r>
    </w:p>
    <w:p w14:paraId="4B105DD1" w14:textId="721B1B69" w:rsidR="00102FEC" w:rsidRPr="00BE3F56" w:rsidRDefault="00102FEC" w:rsidP="00102FEC">
      <w:pPr>
        <w:pStyle w:val="Textgeotest"/>
      </w:pPr>
      <w:r w:rsidRPr="00BE3F56">
        <w:t>SO 01 PLOCHY PŘÍRODNÍ</w:t>
      </w:r>
    </w:p>
    <w:p w14:paraId="5BC90E4A" w14:textId="77777777" w:rsidR="001255E3" w:rsidRPr="00BE3F56" w:rsidRDefault="001255E3" w:rsidP="001255E3">
      <w:pPr>
        <w:pStyle w:val="Textgeotest"/>
        <w:numPr>
          <w:ilvl w:val="0"/>
          <w:numId w:val="27"/>
        </w:numPr>
        <w:spacing w:before="120" w:after="120"/>
      </w:pPr>
      <w:r w:rsidRPr="00BE3F56">
        <w:t>01.1 Likvidace invazivních druhů</w:t>
      </w:r>
    </w:p>
    <w:p w14:paraId="4B361D5A" w14:textId="77777777" w:rsidR="001255E3" w:rsidRPr="00BE3F56" w:rsidRDefault="001255E3" w:rsidP="001255E3">
      <w:pPr>
        <w:pStyle w:val="Textgeotest"/>
        <w:numPr>
          <w:ilvl w:val="0"/>
          <w:numId w:val="27"/>
        </w:numPr>
        <w:spacing w:before="120" w:after="120"/>
      </w:pPr>
      <w:r w:rsidRPr="00BE3F56">
        <w:t>01.2 Tůň</w:t>
      </w:r>
    </w:p>
    <w:p w14:paraId="7610D1D2" w14:textId="68429CCA" w:rsidR="001255E3" w:rsidRPr="00BE3F56" w:rsidRDefault="001255E3" w:rsidP="001255E3">
      <w:pPr>
        <w:pStyle w:val="Textgeotest"/>
        <w:numPr>
          <w:ilvl w:val="0"/>
          <w:numId w:val="27"/>
        </w:numPr>
        <w:spacing w:before="120" w:after="120"/>
      </w:pPr>
      <w:r w:rsidRPr="00BE3F56">
        <w:t>01.3 Terénní úpravy</w:t>
      </w:r>
      <w:r w:rsidR="00AD1901">
        <w:t xml:space="preserve"> P1 (P2, P3 pouze jako rezerva)</w:t>
      </w:r>
    </w:p>
    <w:p w14:paraId="7E4E541B" w14:textId="371A1D50" w:rsidR="001255E3" w:rsidRPr="00BE3F56" w:rsidRDefault="001255E3" w:rsidP="001255E3">
      <w:pPr>
        <w:pStyle w:val="Textgeotest"/>
        <w:numPr>
          <w:ilvl w:val="0"/>
          <w:numId w:val="27"/>
        </w:numPr>
        <w:spacing w:before="120" w:after="120"/>
      </w:pPr>
      <w:r w:rsidRPr="00BE3F56">
        <w:t>01.4 Vegetační úpravy</w:t>
      </w:r>
      <w:r w:rsidR="00B72658">
        <w:t>.</w:t>
      </w:r>
    </w:p>
    <w:bookmarkEnd w:id="32"/>
    <w:bookmarkEnd w:id="33"/>
    <w:bookmarkEnd w:id="34"/>
    <w:bookmarkEnd w:id="35"/>
    <w:bookmarkEnd w:id="37"/>
    <w:bookmarkEnd w:id="40"/>
    <w:p w14:paraId="57AF16DE" w14:textId="5B2DA69B" w:rsidR="0024796E" w:rsidRPr="00BE3F56" w:rsidRDefault="0024796E" w:rsidP="007A7712">
      <w:pPr>
        <w:pStyle w:val="Nadpis1"/>
      </w:pPr>
      <w:r w:rsidRPr="00AB44E2">
        <w:rPr>
          <w:color w:val="FF0000"/>
        </w:rPr>
        <w:br w:type="page"/>
      </w:r>
      <w:bookmarkStart w:id="41" w:name="_Toc473029296"/>
      <w:bookmarkStart w:id="42" w:name="_Toc516651602"/>
      <w:bookmarkStart w:id="43" w:name="_Toc46915396"/>
      <w:bookmarkStart w:id="44" w:name="_Toc69454003"/>
      <w:bookmarkStart w:id="45" w:name="_Toc152069876"/>
      <w:r w:rsidR="00704F84" w:rsidRPr="00BE3F56">
        <w:lastRenderedPageBreak/>
        <w:t>Popis území stavby</w:t>
      </w:r>
      <w:bookmarkEnd w:id="41"/>
      <w:bookmarkEnd w:id="42"/>
      <w:bookmarkEnd w:id="43"/>
      <w:bookmarkEnd w:id="44"/>
      <w:bookmarkEnd w:id="45"/>
    </w:p>
    <w:p w14:paraId="3B1145E1" w14:textId="2AD5195D" w:rsidR="005F77B0" w:rsidRPr="00BE3F56" w:rsidRDefault="005F77B0" w:rsidP="00D57F3B">
      <w:pPr>
        <w:pStyle w:val="Nadpis2"/>
      </w:pPr>
      <w:bookmarkStart w:id="46" w:name="_Hlk46741789"/>
      <w:bookmarkStart w:id="47" w:name="_Toc46915397"/>
      <w:bookmarkStart w:id="48" w:name="_Toc69454004"/>
      <w:bookmarkStart w:id="49" w:name="_Toc152069877"/>
      <w:r w:rsidRPr="00BE3F56">
        <w:t>Charakteristika území a stavebního pozemku</w:t>
      </w:r>
      <w:bookmarkEnd w:id="46"/>
      <w:r w:rsidRPr="00BE3F56">
        <w:t>, zastavěné území a nezastavěné území, soulad navrhované stavby s charakterem území, dosavadní využití a</w:t>
      </w:r>
      <w:r w:rsidR="00FA46F6" w:rsidRPr="00BE3F56">
        <w:t> </w:t>
      </w:r>
      <w:r w:rsidRPr="00BE3F56">
        <w:t>zastavěnost území</w:t>
      </w:r>
      <w:bookmarkEnd w:id="47"/>
      <w:bookmarkEnd w:id="48"/>
      <w:bookmarkEnd w:id="49"/>
    </w:p>
    <w:p w14:paraId="72FE6FD3" w14:textId="77777777" w:rsidR="00102FEC" w:rsidRPr="00BE3F56" w:rsidRDefault="00284B4F" w:rsidP="00102FEC">
      <w:r w:rsidRPr="00BE3F56">
        <w:rPr>
          <w:u w:val="single"/>
        </w:rPr>
        <w:t>Charakteristika území a stavebního pozemku:</w:t>
      </w:r>
      <w:r w:rsidR="00130C62" w:rsidRPr="00BE3F56">
        <w:t xml:space="preserve"> </w:t>
      </w:r>
    </w:p>
    <w:p w14:paraId="0DA8BF18" w14:textId="4A3CA8ED" w:rsidR="00102FEC" w:rsidRPr="00BE3F56" w:rsidRDefault="00102FEC" w:rsidP="00102FEC">
      <w:pPr>
        <w:rPr>
          <w:lang w:eastAsia="en-US"/>
        </w:rPr>
      </w:pPr>
      <w:r w:rsidRPr="00BE3F56">
        <w:rPr>
          <w:lang w:eastAsia="en-US"/>
        </w:rPr>
        <w:t>Zájmové území o celkové rozloze 21 086 m</w:t>
      </w:r>
      <w:r w:rsidRPr="00BE3F56">
        <w:rPr>
          <w:vertAlign w:val="superscript"/>
          <w:lang w:eastAsia="en-US"/>
        </w:rPr>
        <w:t>2</w:t>
      </w:r>
      <w:r w:rsidRPr="00BE3F56">
        <w:rPr>
          <w:lang w:eastAsia="en-US"/>
        </w:rPr>
        <w:t xml:space="preserve"> se rozléhá na parcelách č. KN 4872/1 a 4872/66 vedené jako orná půda a trvalý travní porost. Prostory jsou pronajímané FC Svratka. V současné době je ze severozápadní strany</w:t>
      </w:r>
      <w:r w:rsidR="00BE3F56">
        <w:rPr>
          <w:lang w:eastAsia="en-US"/>
        </w:rPr>
        <w:t>,</w:t>
      </w:r>
      <w:r w:rsidRPr="00BE3F56">
        <w:rPr>
          <w:lang w:eastAsia="en-US"/>
        </w:rPr>
        <w:t xml:space="preserve"> od parcel 4872/8 a 4841/2</w:t>
      </w:r>
      <w:r w:rsidR="006F0482">
        <w:rPr>
          <w:lang w:eastAsia="en-US"/>
        </w:rPr>
        <w:t>1</w:t>
      </w:r>
      <w:r w:rsidRPr="00BE3F56">
        <w:rPr>
          <w:lang w:eastAsia="en-US"/>
        </w:rPr>
        <w:t xml:space="preserve"> vlastněn</w:t>
      </w:r>
      <w:r w:rsidR="00BE3F56">
        <w:rPr>
          <w:lang w:eastAsia="en-US"/>
        </w:rPr>
        <w:t xml:space="preserve">ých </w:t>
      </w:r>
      <w:r w:rsidRPr="00BE3F56">
        <w:rPr>
          <w:lang w:eastAsia="en-US"/>
        </w:rPr>
        <w:t>soukromým majitelem</w:t>
      </w:r>
      <w:r w:rsidR="00BE3F56">
        <w:rPr>
          <w:lang w:eastAsia="en-US"/>
        </w:rPr>
        <w:t>,</w:t>
      </w:r>
      <w:r w:rsidRPr="00BE3F56">
        <w:rPr>
          <w:lang w:eastAsia="en-US"/>
        </w:rPr>
        <w:t xml:space="preserve"> umístěn pletivový plot se vstupní brankou, která je stále odemčena</w:t>
      </w:r>
      <w:r w:rsidR="006F0482">
        <w:rPr>
          <w:lang w:eastAsia="en-US"/>
        </w:rPr>
        <w:t>,</w:t>
      </w:r>
      <w:r w:rsidRPr="00BE3F56">
        <w:rPr>
          <w:lang w:eastAsia="en-US"/>
        </w:rPr>
        <w:t xml:space="preserve"> a dvěma vjezdovými brankami, které jsou zamčené. </w:t>
      </w:r>
    </w:p>
    <w:p w14:paraId="1DB7AE73" w14:textId="77777777" w:rsidR="00102FEC" w:rsidRPr="00BE3F56" w:rsidRDefault="00102FEC" w:rsidP="00102FEC">
      <w:pPr>
        <w:rPr>
          <w:lang w:eastAsia="en-US"/>
        </w:rPr>
      </w:pPr>
      <w:r w:rsidRPr="00BE3F56">
        <w:rPr>
          <w:lang w:eastAsia="en-US"/>
        </w:rPr>
        <w:t xml:space="preserve">Zájmová lokalita je uzavřena v prostoru mezi zahrádkářskou kolonií, která ji obklopuje z jižní strany, areálem stavebnin ze severozápadu, ruderálními porosty ze severu a golfovým odpalištěm z východu. </w:t>
      </w:r>
    </w:p>
    <w:p w14:paraId="2AAC2421" w14:textId="20594F97" w:rsidR="00102FEC" w:rsidRPr="00BE3F56" w:rsidRDefault="00102FEC" w:rsidP="00102FEC">
      <w:pPr>
        <w:rPr>
          <w:lang w:eastAsia="en-US"/>
        </w:rPr>
      </w:pPr>
      <w:r w:rsidRPr="00BE3F56">
        <w:rPr>
          <w:lang w:eastAsia="en-US"/>
        </w:rPr>
        <w:t xml:space="preserve">Přístup je možný po asfaltové silnici </w:t>
      </w:r>
      <w:r w:rsidR="00BE3F56" w:rsidRPr="00BE3F56">
        <w:rPr>
          <w:lang w:eastAsia="en-US"/>
        </w:rPr>
        <w:t>z ulice Veslařs</w:t>
      </w:r>
      <w:r w:rsidR="00BE3F56">
        <w:rPr>
          <w:lang w:eastAsia="en-US"/>
        </w:rPr>
        <w:t>k</w:t>
      </w:r>
      <w:r w:rsidR="006F0482">
        <w:rPr>
          <w:lang w:eastAsia="en-US"/>
        </w:rPr>
        <w:t>á</w:t>
      </w:r>
      <w:r w:rsidR="00BE3F56">
        <w:rPr>
          <w:lang w:eastAsia="en-US"/>
        </w:rPr>
        <w:t xml:space="preserve"> </w:t>
      </w:r>
      <w:r w:rsidRPr="00BE3F56">
        <w:rPr>
          <w:lang w:eastAsia="en-US"/>
        </w:rPr>
        <w:t>přes výrobní areál stavebnin. Další přístup je možný z cyklostezky lemující Svratku</w:t>
      </w:r>
      <w:r w:rsidR="00BE3F56">
        <w:rPr>
          <w:lang w:eastAsia="en-US"/>
        </w:rPr>
        <w:t>,</w:t>
      </w:r>
      <w:r w:rsidRPr="00BE3F56">
        <w:rPr>
          <w:lang w:eastAsia="en-US"/>
        </w:rPr>
        <w:t xml:space="preserve"> průjezdem přes zahrádkářskou kolonii. </w:t>
      </w:r>
    </w:p>
    <w:bookmarkStart w:id="50" w:name="_Hlk115859669"/>
    <w:p w14:paraId="1371225D" w14:textId="26FC3E87" w:rsidR="007E1F3C" w:rsidRPr="00BE3F56" w:rsidRDefault="00102FEC" w:rsidP="007A4D7D">
      <w:pPr>
        <w:pStyle w:val="OBrTAb"/>
      </w:pPr>
      <w:r w:rsidRPr="00BE3F56">
        <w:rPr>
          <w:noProof/>
        </w:rPr>
        <mc:AlternateContent>
          <mc:Choice Requires="wps">
            <w:drawing>
              <wp:anchor distT="0" distB="0" distL="114300" distR="114300" simplePos="0" relativeHeight="251704320" behindDoc="0" locked="0" layoutInCell="1" allowOverlap="1" wp14:anchorId="0BD9BFC0" wp14:editId="7BF61B96">
                <wp:simplePos x="0" y="0"/>
                <wp:positionH relativeFrom="column">
                  <wp:posOffset>2769870</wp:posOffset>
                </wp:positionH>
                <wp:positionV relativeFrom="paragraph">
                  <wp:posOffset>2029460</wp:posOffset>
                </wp:positionV>
                <wp:extent cx="1003300" cy="1003300"/>
                <wp:effectExtent l="0" t="0" r="25400" b="25400"/>
                <wp:wrapNone/>
                <wp:docPr id="42" name="Ovál 42"/>
                <wp:cNvGraphicFramePr/>
                <a:graphic xmlns:a="http://schemas.openxmlformats.org/drawingml/2006/main">
                  <a:graphicData uri="http://schemas.microsoft.com/office/word/2010/wordprocessingShape">
                    <wps:wsp>
                      <wps:cNvSpPr/>
                      <wps:spPr>
                        <a:xfrm>
                          <a:off x="0" y="0"/>
                          <a:ext cx="1003300" cy="1003300"/>
                        </a:xfrm>
                        <a:prstGeom prst="ellipse">
                          <a:avLst/>
                        </a:prstGeom>
                        <a:noFill/>
                        <a:ln>
                          <a:solidFill>
                            <a:srgbClr val="FF0000"/>
                          </a:solidFill>
                        </a:ln>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oval w14:anchorId="274C2811" id="Ovál 42" o:spid="_x0000_s1026" style="position:absolute;margin-left:218.1pt;margin-top:159.8pt;width:79pt;height:79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" filled="f" strokecolor="red" strokeweight="2pt"/>
            </w:pict>
          </mc:Fallback>
        </mc:AlternateContent>
      </w:r>
      <w:r w:rsidRPr="00BE3F56">
        <w:rPr>
          <w:noProof/>
        </w:rPr>
        <w:drawing>
          <wp:anchor distT="0" distB="0" distL="114300" distR="114300" simplePos="0" relativeHeight="251697151" behindDoc="1" locked="0" layoutInCell="1" allowOverlap="1" wp14:anchorId="16D519A8" wp14:editId="49DADAE6">
            <wp:simplePos x="0" y="0"/>
            <wp:positionH relativeFrom="margin">
              <wp:align>right</wp:align>
            </wp:positionH>
            <wp:positionV relativeFrom="paragraph">
              <wp:posOffset>321310</wp:posOffset>
            </wp:positionV>
            <wp:extent cx="5759450" cy="4739640"/>
            <wp:effectExtent l="0" t="0" r="0" b="3810"/>
            <wp:wrapTight wrapText="bothSides">
              <wp:wrapPolygon edited="0">
                <wp:start x="0" y="0"/>
                <wp:lineTo x="0" y="21531"/>
                <wp:lineTo x="21505" y="21531"/>
                <wp:lineTo x="21505" y="0"/>
                <wp:lineTo x="0" y="0"/>
              </wp:wrapPolygon>
            </wp:wrapTight>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extLst>
                        <a:ext uri="{28A0092B-C50C-407E-A947-70E740481C1C}">
                          <a14:useLocalDpi xmlns:a14="http://schemas.microsoft.com/office/drawing/2010/main"/>
                        </a:ext>
                      </a:extLst>
                    </a:blip>
                    <a:stretch>
                      <a:fillRect/>
                    </a:stretch>
                  </pic:blipFill>
                  <pic:spPr>
                    <a:xfrm>
                      <a:off x="0" y="0"/>
                      <a:ext cx="5759450" cy="4739640"/>
                    </a:xfrm>
                    <a:prstGeom prst="rect">
                      <a:avLst/>
                    </a:prstGeom>
                  </pic:spPr>
                </pic:pic>
              </a:graphicData>
            </a:graphic>
          </wp:anchor>
        </w:drawing>
      </w:r>
      <w:r w:rsidR="007E1F3C" w:rsidRPr="00BE3F56">
        <w:t>P</w:t>
      </w:r>
      <w:bookmarkStart w:id="51" w:name="_Hlk134687801"/>
      <w:r w:rsidR="007E1F3C" w:rsidRPr="00BE3F56">
        <w:t>ohled na zájmové území</w:t>
      </w:r>
      <w:r w:rsidR="007E1F3C" w:rsidRPr="00BE3F56">
        <w:tab/>
        <w:t>Obrázek č. 1.</w:t>
      </w:r>
      <w:r w:rsidR="005A0395" w:rsidRPr="00BE3F56">
        <w:t>1</w:t>
      </w:r>
      <w:r w:rsidR="007E1F3C" w:rsidRPr="00BE3F56">
        <w:t>–1</w:t>
      </w:r>
    </w:p>
    <w:bookmarkEnd w:id="50"/>
    <w:bookmarkEnd w:id="51"/>
    <w:p w14:paraId="2DFC6DF8" w14:textId="77777777" w:rsidR="00CA13CB" w:rsidRPr="000F0737" w:rsidRDefault="00CA13CB" w:rsidP="00CA13CB">
      <w:pPr>
        <w:pStyle w:val="Textgeotest"/>
        <w:rPr>
          <w:noProof/>
        </w:rPr>
      </w:pPr>
    </w:p>
    <w:p w14:paraId="439B0F8B" w14:textId="29549C49" w:rsidR="005835C8" w:rsidRPr="00BE3F56" w:rsidRDefault="00284B4F" w:rsidP="00CA13CB">
      <w:pPr>
        <w:pStyle w:val="Textgeotest"/>
      </w:pPr>
      <w:r w:rsidRPr="00BE3F56">
        <w:rPr>
          <w:u w:val="single"/>
        </w:rPr>
        <w:lastRenderedPageBreak/>
        <w:t>Zastavěné území a nezastavěné území:</w:t>
      </w:r>
      <w:r w:rsidR="00F32FFE" w:rsidRPr="00BE3F56">
        <w:t xml:space="preserve"> ploch</w:t>
      </w:r>
      <w:r w:rsidR="004D61FB" w:rsidRPr="00BE3F56">
        <w:t>y</w:t>
      </w:r>
      <w:r w:rsidR="00F32FFE" w:rsidRPr="00BE3F56">
        <w:t xml:space="preserve"> </w:t>
      </w:r>
      <w:r w:rsidR="005835C8" w:rsidRPr="00BE3F56">
        <w:t xml:space="preserve">návrhu leží v </w:t>
      </w:r>
      <w:r w:rsidR="004D61FB" w:rsidRPr="00BE3F56">
        <w:t>zastavěné</w:t>
      </w:r>
      <w:r w:rsidR="005835C8" w:rsidRPr="00BE3F56">
        <w:t>m</w:t>
      </w:r>
      <w:r w:rsidR="004D61FB" w:rsidRPr="00BE3F56">
        <w:t xml:space="preserve"> území</w:t>
      </w:r>
      <w:r w:rsidR="00102FEC" w:rsidRPr="00BE3F56">
        <w:t>.</w:t>
      </w:r>
    </w:p>
    <w:p w14:paraId="371F9B13" w14:textId="27E9E187" w:rsidR="00654020" w:rsidRPr="00BE3F56" w:rsidRDefault="00284B4F" w:rsidP="00D71DFF">
      <w:pPr>
        <w:pStyle w:val="Textgeotest"/>
      </w:pPr>
      <w:r w:rsidRPr="00BE3F56">
        <w:rPr>
          <w:u w:val="single"/>
        </w:rPr>
        <w:t>Soulad navrhované stavby s charakterem území</w:t>
      </w:r>
      <w:r w:rsidR="00130C62" w:rsidRPr="00BE3F56">
        <w:rPr>
          <w:u w:val="single"/>
        </w:rPr>
        <w:t>:</w:t>
      </w:r>
      <w:r w:rsidR="00952A63" w:rsidRPr="00BE3F56">
        <w:t xml:space="preserve"> </w:t>
      </w:r>
      <w:r w:rsidR="008D7676" w:rsidRPr="00BE3F56">
        <w:t>Stavbou dojde ke zlepšení aktuálních místních poměrů. Ruderální plocha se změní na ekologicky stabilnější území s přidanou hodnotou aktivního využívání veřejnosti.</w:t>
      </w:r>
    </w:p>
    <w:p w14:paraId="07A749E1" w14:textId="2C13CE95" w:rsidR="006A7210" w:rsidRDefault="00952A63" w:rsidP="006A7210">
      <w:pPr>
        <w:pStyle w:val="Textgeotest"/>
      </w:pPr>
      <w:r w:rsidRPr="00BE3F56">
        <w:rPr>
          <w:u w:val="single"/>
        </w:rPr>
        <w:t>Dosavadní</w:t>
      </w:r>
      <w:r w:rsidR="00284B4F" w:rsidRPr="00BE3F56">
        <w:rPr>
          <w:u w:val="single"/>
        </w:rPr>
        <w:t xml:space="preserve"> využití a zastavěnost území</w:t>
      </w:r>
      <w:r w:rsidRPr="00BE3F56">
        <w:t>: zůstáv</w:t>
      </w:r>
      <w:r w:rsidR="00B22D22" w:rsidRPr="00BE3F56">
        <w:t xml:space="preserve">ají </w:t>
      </w:r>
      <w:r w:rsidRPr="00BE3F56">
        <w:t>beze změn</w:t>
      </w:r>
      <w:r w:rsidR="008D7676" w:rsidRPr="00BE3F56">
        <w:t xml:space="preserve"> (dle ÚP se území nachází v ploše krajinné zeleně)</w:t>
      </w:r>
      <w:r w:rsidRPr="00BE3F56">
        <w:t>.</w:t>
      </w:r>
      <w:r w:rsidR="00E35C6F" w:rsidRPr="00BE3F56">
        <w:t xml:space="preserve"> </w:t>
      </w:r>
    </w:p>
    <w:p w14:paraId="1F5C43AD" w14:textId="2DE97086" w:rsidR="00DF51EC" w:rsidRPr="00BE3F56" w:rsidRDefault="007E1F3C" w:rsidP="00D57F3B">
      <w:pPr>
        <w:pStyle w:val="Nadpis2"/>
      </w:pPr>
      <w:bookmarkStart w:id="52" w:name="_Toc46915399"/>
      <w:bookmarkStart w:id="53" w:name="_Toc69454006"/>
      <w:bookmarkStart w:id="54" w:name="_Toc152069878"/>
      <w:r w:rsidRPr="00BE3F56">
        <w:t>Ú</w:t>
      </w:r>
      <w:r w:rsidR="00DF51EC" w:rsidRPr="00BE3F56">
        <w:t xml:space="preserve">daje o souladu s územně plánovací dokumentací, </w:t>
      </w:r>
      <w:r w:rsidR="00282A95">
        <w:t>s cíli a úkoly územního plánování, včetně informace o vydané územně plánovací dokumentaci</w:t>
      </w:r>
      <w:bookmarkEnd w:id="52"/>
      <w:bookmarkEnd w:id="53"/>
      <w:bookmarkEnd w:id="54"/>
    </w:p>
    <w:p w14:paraId="5967BE42" w14:textId="5AFB9417" w:rsidR="00394FC4" w:rsidRPr="00282A95" w:rsidRDefault="00394FC4" w:rsidP="00394FC4">
      <w:pPr>
        <w:pStyle w:val="Textgeotest"/>
        <w:rPr>
          <w:shd w:val="clear" w:color="auto" w:fill="FFFFFF"/>
        </w:rPr>
      </w:pPr>
      <w:r w:rsidRPr="00BE3F56">
        <w:rPr>
          <w:shd w:val="clear" w:color="auto" w:fill="FFFFFF"/>
        </w:rPr>
        <w:t xml:space="preserve">Územní plán </w:t>
      </w:r>
      <w:r w:rsidR="00B756CD" w:rsidRPr="00BE3F56">
        <w:rPr>
          <w:shd w:val="clear" w:color="auto" w:fill="FFFFFF"/>
        </w:rPr>
        <w:t>města Brna</w:t>
      </w:r>
      <w:r w:rsidRPr="00BE3F56">
        <w:rPr>
          <w:shd w:val="clear" w:color="auto" w:fill="FFFFFF"/>
        </w:rPr>
        <w:t xml:space="preserve"> byl </w:t>
      </w:r>
      <w:r w:rsidR="00B756CD" w:rsidRPr="00BE3F56">
        <w:rPr>
          <w:shd w:val="clear" w:color="auto" w:fill="FFFFFF"/>
        </w:rPr>
        <w:t>schválen r. 1994. Závazná část ÚPmB byla vyhlášena Obecn</w:t>
      </w:r>
      <w:r w:rsidR="00DD5B29">
        <w:rPr>
          <w:shd w:val="clear" w:color="auto" w:fill="FFFFFF"/>
        </w:rPr>
        <w:t>ě</w:t>
      </w:r>
      <w:r w:rsidR="00B756CD" w:rsidRPr="00BE3F56">
        <w:rPr>
          <w:shd w:val="clear" w:color="auto" w:fill="FFFFFF"/>
        </w:rPr>
        <w:t xml:space="preserve"> závaznou vyhláškou města Brna č. 2/2004 o závazných částech Územního plánu města Brna ve znění pozdějších předpisů. Úplné znění územního plánu města Brna </w:t>
      </w:r>
      <w:r w:rsidR="00CA13CB" w:rsidRPr="00BE3F56">
        <w:rPr>
          <w:shd w:val="clear" w:color="auto" w:fill="FFFFFF"/>
        </w:rPr>
        <w:t>zpracované</w:t>
      </w:r>
      <w:r w:rsidR="00B756CD" w:rsidRPr="00BE3F56">
        <w:rPr>
          <w:shd w:val="clear" w:color="auto" w:fill="FFFFFF"/>
        </w:rPr>
        <w:t xml:space="preserve"> ke dni 4.3. </w:t>
      </w:r>
      <w:r w:rsidR="00B756CD" w:rsidRPr="00282A95">
        <w:rPr>
          <w:shd w:val="clear" w:color="auto" w:fill="FFFFFF"/>
        </w:rPr>
        <w:t xml:space="preserve">2022 </w:t>
      </w:r>
      <w:r w:rsidR="00B756CD" w:rsidRPr="00282A95">
        <w:t>dle § 14 odst. 2 vyhlášky č. 500/2006 Sb.; zahrnující úpravu směrné části ÚPmB S1/22 a Změnu územního plánu vydanou opatřením obecné povahy č. 1/2022.</w:t>
      </w:r>
    </w:p>
    <w:p w14:paraId="4AB1722C" w14:textId="33D49A3E" w:rsidR="00F9245B" w:rsidRPr="00282A95" w:rsidRDefault="00454B47" w:rsidP="007A4D7D">
      <w:pPr>
        <w:pStyle w:val="OBrTAb"/>
      </w:pPr>
      <w:r>
        <w:t>Platný ú</w:t>
      </w:r>
      <w:r w:rsidR="00F9245B" w:rsidRPr="00282A95">
        <w:t xml:space="preserve">zemní plán </w:t>
      </w:r>
      <w:r w:rsidR="00B756CD" w:rsidRPr="00282A95">
        <w:t>města Brna</w:t>
      </w:r>
      <w:r w:rsidR="00F9245B" w:rsidRPr="00282A95">
        <w:tab/>
        <w:t>Obrázek č. 1.</w:t>
      </w:r>
      <w:r w:rsidR="00282A95">
        <w:t>2</w:t>
      </w:r>
      <w:r w:rsidR="00F9245B" w:rsidRPr="00282A95">
        <w:t>–1</w:t>
      </w:r>
    </w:p>
    <w:p w14:paraId="12D55D27" w14:textId="0528FB37" w:rsidR="00394FC4" w:rsidRPr="00282A95" w:rsidRDefault="00B756CD" w:rsidP="000961A9">
      <w:pPr>
        <w:pStyle w:val="Textgeotest"/>
        <w:rPr>
          <w:noProof/>
        </w:rPr>
      </w:pPr>
      <w:r w:rsidRPr="00282A95">
        <w:rPr>
          <w:noProof/>
        </w:rPr>
        <w:drawing>
          <wp:inline distT="0" distB="0" distL="0" distR="0" wp14:anchorId="103A11EC" wp14:editId="5666E88E">
            <wp:extent cx="5760000" cy="3882126"/>
            <wp:effectExtent l="0" t="0" r="0" b="4445"/>
            <wp:docPr id="6" name="Obrázek 6" descr="Obsah obrázku map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ázek 6" descr="Obsah obrázku mapa&#10;&#10;Popis byl vytvořen automaticky"/>
                    <pic:cNvPicPr/>
                  </pic:nvPicPr>
                  <pic:blipFill>
                    <a:blip r:embed="rId11" cstate="print">
                      <a:extLst>
                        <a:ext uri="{28A0092B-C50C-407E-A947-70E740481C1C}">
                          <a14:useLocalDpi xmlns:a14="http://schemas.microsoft.com/office/drawing/2010/main"/>
                        </a:ext>
                      </a:extLst>
                    </a:blip>
                    <a:stretch>
                      <a:fillRect/>
                    </a:stretch>
                  </pic:blipFill>
                  <pic:spPr>
                    <a:xfrm>
                      <a:off x="0" y="0"/>
                      <a:ext cx="5760000" cy="3882126"/>
                    </a:xfrm>
                    <a:prstGeom prst="rect">
                      <a:avLst/>
                    </a:prstGeom>
                  </pic:spPr>
                </pic:pic>
              </a:graphicData>
            </a:graphic>
          </wp:inline>
        </w:drawing>
      </w:r>
    </w:p>
    <w:p w14:paraId="5A64EEF9" w14:textId="17644B6D" w:rsidR="00904652" w:rsidRPr="00282A95" w:rsidRDefault="00B756CD" w:rsidP="00936E25">
      <w:r w:rsidRPr="00282A95">
        <w:rPr>
          <w:noProof/>
        </w:rPr>
        <w:lastRenderedPageBreak/>
        <w:drawing>
          <wp:inline distT="0" distB="0" distL="0" distR="0" wp14:anchorId="38C8282F" wp14:editId="562A9575">
            <wp:extent cx="4733736" cy="5958840"/>
            <wp:effectExtent l="0" t="0" r="0" b="381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740520" cy="5967379"/>
                    </a:xfrm>
                    <a:prstGeom prst="rect">
                      <a:avLst/>
                    </a:prstGeom>
                  </pic:spPr>
                </pic:pic>
              </a:graphicData>
            </a:graphic>
          </wp:inline>
        </w:drawing>
      </w:r>
    </w:p>
    <w:p w14:paraId="758D1F04" w14:textId="77777777" w:rsidR="00282A95" w:rsidRDefault="00282A95" w:rsidP="00282A95">
      <w:pPr>
        <w:pStyle w:val="Textgeotest"/>
        <w:rPr>
          <w:lang w:eastAsia="en-US"/>
        </w:rPr>
      </w:pPr>
    </w:p>
    <w:p w14:paraId="592AB1D0" w14:textId="6DEB4398" w:rsidR="00282A95" w:rsidRPr="00282A95" w:rsidRDefault="00282A95" w:rsidP="00282A95">
      <w:pPr>
        <w:pStyle w:val="Textgeotest"/>
        <w:rPr>
          <w:lang w:eastAsia="en-US"/>
        </w:rPr>
      </w:pPr>
      <w:r w:rsidRPr="00282A95">
        <w:rPr>
          <w:lang w:eastAsia="en-US"/>
        </w:rPr>
        <w:t>Dle vymezení UP se jedná o plochu krajinné zeleně.</w:t>
      </w:r>
    </w:p>
    <w:p w14:paraId="5BE7F542" w14:textId="0D62FF19" w:rsidR="004C0532" w:rsidRDefault="004C0532" w:rsidP="00D57F3B">
      <w:pPr>
        <w:pStyle w:val="Nadpis3"/>
      </w:pPr>
      <w:bookmarkStart w:id="55" w:name="_Toc152069879"/>
      <w:r w:rsidRPr="00AB44E2">
        <w:t>Posouzení proveditelnosti</w:t>
      </w:r>
      <w:r w:rsidR="00647822" w:rsidRPr="00AB44E2">
        <w:t xml:space="preserve"> na projekt EKOPark Žabovřeské louky v rámci hlasování v Dáme na vás – Participativní rozpočet</w:t>
      </w:r>
      <w:bookmarkEnd w:id="55"/>
    </w:p>
    <w:p w14:paraId="39DFADD0" w14:textId="13C2750C" w:rsidR="00282A95" w:rsidRDefault="00282A95" w:rsidP="00282A95">
      <w:r>
        <w:t xml:space="preserve">Projekt navazuje na studii </w:t>
      </w:r>
      <w:r w:rsidRPr="00282A95">
        <w:t>Posouzení proveditelnosti na projekt EKOPark Žabovřeské louky v rámci hlasování v Dáme na vás – Participativní rozpočet</w:t>
      </w:r>
      <w:r>
        <w:t xml:space="preserve">. </w:t>
      </w:r>
    </w:p>
    <w:p w14:paraId="76F2110C" w14:textId="75C220ED" w:rsidR="00282A95" w:rsidRPr="00282A95" w:rsidRDefault="00282A95" w:rsidP="00282A95">
      <w:r w:rsidRPr="00282A95">
        <w:t xml:space="preserve">Z vyjádření pro </w:t>
      </w:r>
      <w:r>
        <w:t xml:space="preserve">uvedenou </w:t>
      </w:r>
      <w:r w:rsidRPr="00282A95">
        <w:t>studii vzešly t</w:t>
      </w:r>
      <w:r w:rsidR="00DD5B29">
        <w:t>y</w:t>
      </w:r>
      <w:r w:rsidRPr="00282A95">
        <w:t>to informace:</w:t>
      </w:r>
    </w:p>
    <w:p w14:paraId="28FF5048" w14:textId="333CBDBF" w:rsidR="004C0532" w:rsidRPr="00282A95" w:rsidRDefault="004C0532" w:rsidP="00775C1D">
      <w:pPr>
        <w:pStyle w:val="Podtrennadpis"/>
        <w:rPr>
          <w:u w:val="none"/>
        </w:rPr>
      </w:pPr>
      <w:r w:rsidRPr="00282A95">
        <w:t>Odbor životního prostředí</w:t>
      </w:r>
      <w:r w:rsidR="00775C1D" w:rsidRPr="00282A95">
        <w:t>:</w:t>
      </w:r>
      <w:r w:rsidR="00775C1D" w:rsidRPr="00282A95">
        <w:rPr>
          <w:u w:val="none"/>
        </w:rPr>
        <w:tab/>
        <w:t>z</w:t>
      </w:r>
      <w:r w:rsidRPr="00282A95">
        <w:rPr>
          <w:u w:val="none"/>
        </w:rPr>
        <w:t xml:space="preserve">áměr je navržen v údolní nivě řeky Svratky, která je </w:t>
      </w:r>
      <w:r w:rsidR="00DD5B29">
        <w:rPr>
          <w:u w:val="none"/>
        </w:rPr>
        <w:t xml:space="preserve">dle </w:t>
      </w:r>
      <w:r w:rsidRPr="00282A95">
        <w:rPr>
          <w:u w:val="none"/>
        </w:rPr>
        <w:t xml:space="preserve">zákona č. 114/1992 Sb., o ochraně přírody a krajiny (zákon o ochraně přírody) významným krajinným prvkem a je chráněn před poškozováním a ničením a smí se využívat pouze tak, aby nebyla narušena jeho obnova a nedošlo k ohrožení či oslabení jeho ekologicko-stabilizační funkce. Dle platného územního plánu města Brna jsou pozemky vymezeny jako plochy krajinná zeleň všeobecná a plocha je součástí regionálního územního systému ekologické stability </w:t>
      </w:r>
      <w:r w:rsidR="00647822" w:rsidRPr="00282A95">
        <w:rPr>
          <w:u w:val="none"/>
        </w:rPr>
        <w:t>–</w:t>
      </w:r>
      <w:r w:rsidRPr="00282A95">
        <w:rPr>
          <w:u w:val="none"/>
        </w:rPr>
        <w:t xml:space="preserve"> biocentra. </w:t>
      </w:r>
      <w:r w:rsidRPr="00282A95">
        <w:rPr>
          <w:u w:val="none"/>
        </w:rPr>
        <w:lastRenderedPageBreak/>
        <w:t>Územní systém</w:t>
      </w:r>
      <w:r w:rsidR="009C42D8">
        <w:rPr>
          <w:u w:val="none"/>
        </w:rPr>
        <w:t>y</w:t>
      </w:r>
      <w:r w:rsidRPr="00282A95">
        <w:rPr>
          <w:u w:val="none"/>
        </w:rPr>
        <w:t xml:space="preserve"> ekologické stability udržují přírodní rovnováhu v krajině. Pozemky pro realizaci záměru se vyznačují vysokou biodiverzitou – smíšená zeleň sestávající</w:t>
      </w:r>
      <w:r w:rsidRPr="00282A95">
        <w:rPr>
          <w:u w:val="none"/>
          <w:shd w:val="clear" w:color="auto" w:fill="F5F5F5"/>
        </w:rPr>
        <w:t xml:space="preserve"> </w:t>
      </w:r>
      <w:r w:rsidRPr="00282A95">
        <w:rPr>
          <w:u w:val="none"/>
        </w:rPr>
        <w:t>z části ze zatravněné plochy a z části z náletových dřevin keřového a stromového vzrůstu. Projekt počítá s vytvořením náhradního biotopu v podobě mokřadu s vodním ekosystémem, který nahradí stávající plochy zeleně, které jsou biotopem pro řadu rostlinných i živočišných druhů. Vzhledem k zajištění</w:t>
      </w:r>
      <w:r w:rsidRPr="00282A95">
        <w:rPr>
          <w:u w:val="none"/>
          <w:shd w:val="clear" w:color="auto" w:fill="F5F5F5"/>
        </w:rPr>
        <w:t xml:space="preserve"> </w:t>
      </w:r>
      <w:r w:rsidRPr="00282A95">
        <w:rPr>
          <w:u w:val="none"/>
        </w:rPr>
        <w:t>fungování regionálního biocentra není možné navrženou travnatou dětskou plochu oplotit. Záměr lze realizovat pouze nedojde-li v regionálním biocentru k vytvoření bariéry znemožňující migraci organismů.</w:t>
      </w:r>
    </w:p>
    <w:p w14:paraId="544E641B" w14:textId="35771CDF" w:rsidR="004C0532" w:rsidRPr="00282A95" w:rsidRDefault="004C0532" w:rsidP="00775C1D">
      <w:pPr>
        <w:pStyle w:val="Podtrennadpis"/>
        <w:rPr>
          <w:u w:val="none"/>
        </w:rPr>
      </w:pPr>
      <w:r w:rsidRPr="00282A95">
        <w:t>Odbor územního plánování a rozvoje</w:t>
      </w:r>
      <w:r w:rsidR="00775C1D" w:rsidRPr="00282A95">
        <w:t>:</w:t>
      </w:r>
      <w:r w:rsidR="00775C1D" w:rsidRPr="00282A95">
        <w:rPr>
          <w:u w:val="none"/>
        </w:rPr>
        <w:tab/>
        <w:t>z</w:t>
      </w:r>
      <w:r w:rsidRPr="00282A95">
        <w:rPr>
          <w:u w:val="none"/>
        </w:rPr>
        <w:t xml:space="preserve"> hlediska územního plánu se jedná o plochu krajinné zeleně všeobecné s vymezeným ochranným režimem </w:t>
      </w:r>
      <w:r w:rsidR="00647822" w:rsidRPr="00282A95">
        <w:rPr>
          <w:u w:val="none"/>
        </w:rPr>
        <w:t>–</w:t>
      </w:r>
      <w:r w:rsidRPr="00282A95">
        <w:rPr>
          <w:u w:val="none"/>
        </w:rPr>
        <w:t xml:space="preserve"> biocentrem územního systému ekologické stability. Projekt tedy musí splnit podmínky využití pro plochy krajinné zeleně a zároveň biocentra (viz vyhláška č.2/2004). Realizace staveb (například případné oplocení) je přípustná pouze na základě podrobnější územně plánovací dokumentace, která pro danou lokalitu není zpracována. Je tedy nutné v případě realizace projektu dodržet čistě přírodní charakter záměru. Tedy terénní a vegetační úpravy apod. jsou zde přípustné, stavby nikoli.</w:t>
      </w:r>
    </w:p>
    <w:p w14:paraId="5A2578A5" w14:textId="2680552D" w:rsidR="00657A53" w:rsidRPr="00282A95" w:rsidRDefault="004C0532" w:rsidP="00936E25">
      <w:r w:rsidRPr="00196D23">
        <w:t>Projektová dokumentace respektuje vydaná posouzení proveditelnosti na projekt EKOPark Žabovřeské louky v rámci hlasování v Dáme na vás – Participativní rozpočet.</w:t>
      </w:r>
    </w:p>
    <w:p w14:paraId="15C04FB3" w14:textId="0BBACD91" w:rsidR="00775C1D" w:rsidRPr="00282A95" w:rsidRDefault="00775C1D" w:rsidP="00D57F3B">
      <w:pPr>
        <w:pStyle w:val="Nadpis3"/>
      </w:pPr>
      <w:bookmarkStart w:id="56" w:name="_Toc152069880"/>
      <w:r w:rsidRPr="00282A95">
        <w:t>Koncepce protipovodňové ochrany</w:t>
      </w:r>
      <w:bookmarkEnd w:id="56"/>
      <w:r w:rsidR="00A25694" w:rsidRPr="00282A95">
        <w:t xml:space="preserve"> </w:t>
      </w:r>
    </w:p>
    <w:p w14:paraId="5C525841" w14:textId="0140377F" w:rsidR="00775C1D" w:rsidRPr="00282A95" w:rsidRDefault="00612706" w:rsidP="00D06ECD">
      <w:r w:rsidRPr="00282A95">
        <w:t>Do zájmového území zasahuje návrh protipovodňových opatření</w:t>
      </w:r>
      <w:r w:rsidR="007625CB" w:rsidRPr="00282A95">
        <w:t xml:space="preserve"> (Koncepce protipovodňové ochrany, ÚPMB, 03/2022)</w:t>
      </w:r>
      <w:r w:rsidRPr="00282A95">
        <w:t xml:space="preserve">, který </w:t>
      </w:r>
      <w:r w:rsidR="007625CB" w:rsidRPr="00282A95">
        <w:t xml:space="preserve">obsahuje </w:t>
      </w:r>
      <w:r w:rsidRPr="00282A95">
        <w:t xml:space="preserve">stavbu </w:t>
      </w:r>
      <w:r w:rsidR="00775C1D" w:rsidRPr="00282A95">
        <w:t xml:space="preserve">liniové </w:t>
      </w:r>
      <w:r w:rsidRPr="00282A95">
        <w:t>protipovodňové hráze</w:t>
      </w:r>
      <w:r w:rsidR="00775C1D" w:rsidRPr="00282A95">
        <w:t xml:space="preserve"> a retenční prostor.</w:t>
      </w:r>
    </w:p>
    <w:p w14:paraId="5FB84B0A" w14:textId="0E018404" w:rsidR="00775C1D" w:rsidRPr="00282A95" w:rsidRDefault="00775C1D" w:rsidP="00775C1D">
      <w:pPr>
        <w:pStyle w:val="OBrTAb"/>
      </w:pPr>
      <w:r w:rsidRPr="00282A95">
        <w:t>Územní plán města Brna, Koncepce protipovodňové ochrany</w:t>
      </w:r>
      <w:r w:rsidRPr="00282A95">
        <w:tab/>
        <w:t>Obrázek č. 1.</w:t>
      </w:r>
      <w:r w:rsidR="00282A95">
        <w:t>2</w:t>
      </w:r>
      <w:r w:rsidR="00D14103" w:rsidRPr="00282A95">
        <w:t>.2</w:t>
      </w:r>
      <w:r w:rsidRPr="00282A95">
        <w:t>–</w:t>
      </w:r>
      <w:r w:rsidR="00D14103" w:rsidRPr="00282A95">
        <w:t>1</w:t>
      </w:r>
    </w:p>
    <w:p w14:paraId="1FFD6B9C" w14:textId="7072398C" w:rsidR="00612706" w:rsidRDefault="00775C1D" w:rsidP="00D06ECD">
      <w:r w:rsidRPr="00282A95">
        <w:rPr>
          <w:noProof/>
        </w:rPr>
        <w:drawing>
          <wp:inline distT="0" distB="0" distL="0" distR="0" wp14:anchorId="52727F66" wp14:editId="20AEE41F">
            <wp:extent cx="5088317" cy="377837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ázek 1"/>
                    <pic:cNvPicPr>
                      <a:picLocks noChangeAspect="1"/>
                    </pic:cNvPicPr>
                  </pic:nvPicPr>
                  <pic:blipFill>
                    <a:blip r:embed="rId13"/>
                    <a:stretch>
                      <a:fillRect/>
                    </a:stretch>
                  </pic:blipFill>
                  <pic:spPr>
                    <a:xfrm>
                      <a:off x="0" y="0"/>
                      <a:ext cx="5097801" cy="3785412"/>
                    </a:xfrm>
                    <a:prstGeom prst="rect">
                      <a:avLst/>
                    </a:prstGeom>
                  </pic:spPr>
                </pic:pic>
              </a:graphicData>
            </a:graphic>
          </wp:inline>
        </w:drawing>
      </w:r>
    </w:p>
    <w:p w14:paraId="5002A229" w14:textId="1013DA4F" w:rsidR="00050CFB" w:rsidRDefault="00050CFB">
      <w:pPr>
        <w:spacing w:before="0" w:after="0"/>
        <w:jc w:val="left"/>
      </w:pPr>
      <w:r>
        <w:br w:type="page"/>
      </w:r>
    </w:p>
    <w:p w14:paraId="6B7EADEB" w14:textId="77777777" w:rsidR="00775C1D" w:rsidRPr="00282A95" w:rsidRDefault="00775C1D" w:rsidP="00D57F3B">
      <w:pPr>
        <w:pStyle w:val="Nadpis3"/>
      </w:pPr>
      <w:bookmarkStart w:id="57" w:name="_Toc152069881"/>
      <w:r w:rsidRPr="00282A95">
        <w:lastRenderedPageBreak/>
        <w:t>Soulad projektu s ÚP</w:t>
      </w:r>
      <w:bookmarkEnd w:id="57"/>
    </w:p>
    <w:p w14:paraId="75E2F97E" w14:textId="77777777" w:rsidR="00775C1D" w:rsidRPr="00282A95" w:rsidRDefault="00775C1D" w:rsidP="00775C1D">
      <w:r w:rsidRPr="00282A95">
        <w:t>Dle ÚPD náleží zájmové území do ploch: krajinná zeleň všeobecná.</w:t>
      </w:r>
    </w:p>
    <w:p w14:paraId="1F8A50FC" w14:textId="77777777" w:rsidR="00775C1D" w:rsidRPr="00282A95" w:rsidRDefault="00775C1D" w:rsidP="00775C1D">
      <w:r w:rsidRPr="00282A95">
        <w:t xml:space="preserve">Projekt je v souladu s ÚPD, stavba nenaruší plochy krajinné zeleně všeobecné. </w:t>
      </w:r>
    </w:p>
    <w:p w14:paraId="185190EA" w14:textId="77777777" w:rsidR="00775C1D" w:rsidRPr="00282A95" w:rsidRDefault="00775C1D" w:rsidP="00775C1D">
      <w:r w:rsidRPr="00282A95">
        <w:t xml:space="preserve">V rámci projektu není navrženo oplocení, nevzniknou migrační bariéry, plochy zůstanou přístupné široké veřejnosti. </w:t>
      </w:r>
    </w:p>
    <w:p w14:paraId="0C3131C9" w14:textId="13C4D3EC" w:rsidR="00775C1D" w:rsidRPr="00282A95" w:rsidRDefault="00775C1D" w:rsidP="00775C1D">
      <w:r w:rsidRPr="00282A95">
        <w:t>Navržená tůň a litorální zóna SO 01.2 jsou navrženy způsobem přírodě blízkým. Více viz popis návrhu.</w:t>
      </w:r>
    </w:p>
    <w:p w14:paraId="31A95A60" w14:textId="77777777" w:rsidR="00775C1D" w:rsidRPr="00282A95" w:rsidRDefault="00775C1D" w:rsidP="00775C1D">
      <w:r w:rsidRPr="00282A95">
        <w:t>Návrh projektu neohrozí koncepci PPO města Brna.</w:t>
      </w:r>
    </w:p>
    <w:p w14:paraId="2C70CC5D" w14:textId="436C189C" w:rsidR="00DF51EC" w:rsidRPr="00282A95" w:rsidRDefault="00F46525" w:rsidP="00D57F3B">
      <w:pPr>
        <w:pStyle w:val="Nadpis2"/>
      </w:pPr>
      <w:bookmarkStart w:id="58" w:name="_Toc46915400"/>
      <w:bookmarkStart w:id="59" w:name="_Toc69454007"/>
      <w:bookmarkStart w:id="60" w:name="_Toc152069882"/>
      <w:r>
        <w:t>I</w:t>
      </w:r>
      <w:r w:rsidR="00DF51EC" w:rsidRPr="00282A95">
        <w:t>nformace o vydaných rozhodnutích o povolení výjimky z obecných požadavků na využívání území</w:t>
      </w:r>
      <w:bookmarkEnd w:id="58"/>
      <w:bookmarkEnd w:id="59"/>
      <w:bookmarkEnd w:id="60"/>
    </w:p>
    <w:p w14:paraId="2D17B661" w14:textId="56596252" w:rsidR="0099235C" w:rsidRPr="00282A95" w:rsidRDefault="0099235C" w:rsidP="00D71DFF">
      <w:pPr>
        <w:pStyle w:val="Textgeotest"/>
      </w:pPr>
      <w:r w:rsidRPr="00282A95">
        <w:t>Nebyla vydána žádná rozhodnutí o povolení výjimky.</w:t>
      </w:r>
    </w:p>
    <w:p w14:paraId="63F733E2" w14:textId="7E5CDCEE" w:rsidR="0048334E" w:rsidRPr="00282A95" w:rsidRDefault="0048334E" w:rsidP="00D57F3B">
      <w:pPr>
        <w:pStyle w:val="Nadpis2"/>
      </w:pPr>
      <w:bookmarkStart w:id="61" w:name="_Toc46915401"/>
      <w:bookmarkStart w:id="62" w:name="_Toc69454008"/>
      <w:bookmarkStart w:id="63" w:name="_Toc152069883"/>
      <w:r w:rsidRPr="00282A95">
        <w:t>Informace o tom, zda a v jakých částech dokumentace jsou zohledněny podmínky závazných stanovisek dotčených orgánů</w:t>
      </w:r>
      <w:bookmarkEnd w:id="61"/>
      <w:bookmarkEnd w:id="62"/>
      <w:bookmarkEnd w:id="63"/>
    </w:p>
    <w:p w14:paraId="4A7ED120" w14:textId="256363DC" w:rsidR="008002D7" w:rsidRPr="00282A95" w:rsidRDefault="0032553E" w:rsidP="00D71DFF">
      <w:pPr>
        <w:pStyle w:val="Textgeotest"/>
      </w:pPr>
      <w:r w:rsidRPr="00282A95">
        <w:t xml:space="preserve">Do projektové dokumentace </w:t>
      </w:r>
      <w:r w:rsidR="00B22D22" w:rsidRPr="00282A95">
        <w:t>budou</w:t>
      </w:r>
      <w:r w:rsidRPr="00282A95">
        <w:t xml:space="preserve"> zapracovány všechny známé připomínky všech dotčených orgánů. </w:t>
      </w:r>
      <w:r w:rsidR="00216C5E" w:rsidRPr="00282A95">
        <w:t>Doklady a vyjádření viz</w:t>
      </w:r>
      <w:r w:rsidR="008002D7" w:rsidRPr="00282A95">
        <w:t xml:space="preserve"> příloha </w:t>
      </w:r>
      <w:r w:rsidR="00216C5E" w:rsidRPr="00282A95">
        <w:rPr>
          <w:i/>
          <w:iCs/>
        </w:rPr>
        <w:t>E.</w:t>
      </w:r>
      <w:r w:rsidR="008002D7" w:rsidRPr="00282A95">
        <w:rPr>
          <w:i/>
          <w:iCs/>
        </w:rPr>
        <w:t xml:space="preserve"> Dokladová část</w:t>
      </w:r>
      <w:r w:rsidR="008002D7" w:rsidRPr="00282A95">
        <w:t>.</w:t>
      </w:r>
    </w:p>
    <w:p w14:paraId="4FFDA57F" w14:textId="51A31A37" w:rsidR="0099235C" w:rsidRDefault="0099235C" w:rsidP="007A4D7D">
      <w:pPr>
        <w:pStyle w:val="OBrTAb"/>
      </w:pPr>
      <w:r w:rsidRPr="00282A95">
        <w:t>Seznam</w:t>
      </w:r>
      <w:r w:rsidR="000C7858">
        <w:t xml:space="preserve"> a stručné vyjádření </w:t>
      </w:r>
      <w:r w:rsidRPr="00282A95">
        <w:t>dotčených orgánů</w:t>
      </w:r>
      <w:r w:rsidR="000C7858">
        <w:t>, po změně PD v dubnu 2023</w:t>
      </w:r>
      <w:r w:rsidRPr="00282A95">
        <w:tab/>
        <w:t>Tabulka č. 1.</w:t>
      </w:r>
      <w:r w:rsidR="00282A95">
        <w:t>4</w:t>
      </w:r>
      <w:r w:rsidR="008A6389" w:rsidRPr="00282A95">
        <w:t>–</w:t>
      </w:r>
      <w:r w:rsidRPr="00282A95">
        <w:t>1</w:t>
      </w:r>
    </w:p>
    <w:tbl>
      <w:tblPr>
        <w:tblW w:w="5000" w:type="pct"/>
        <w:tblLayout w:type="fixed"/>
        <w:tblCellMar>
          <w:left w:w="70" w:type="dxa"/>
          <w:right w:w="70" w:type="dxa"/>
        </w:tblCellMar>
        <w:tblLook w:val="04A0" w:firstRow="1" w:lastRow="0" w:firstColumn="1" w:lastColumn="0" w:noHBand="0" w:noVBand="1"/>
      </w:tblPr>
      <w:tblGrid>
        <w:gridCol w:w="651"/>
        <w:gridCol w:w="1192"/>
        <w:gridCol w:w="1192"/>
        <w:gridCol w:w="1354"/>
        <w:gridCol w:w="4671"/>
      </w:tblGrid>
      <w:tr w:rsidR="00857A21" w:rsidRPr="00E967F2" w14:paraId="70ADF6EE" w14:textId="77777777" w:rsidTr="00E967F2">
        <w:trPr>
          <w:trHeight w:val="283"/>
          <w:tblHeader/>
        </w:trPr>
        <w:tc>
          <w:tcPr>
            <w:tcW w:w="359"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604F415D" w14:textId="77777777" w:rsidR="00857A21" w:rsidRPr="00E967F2" w:rsidRDefault="00857A21" w:rsidP="005E0D2E">
            <w:pPr>
              <w:spacing w:before="0" w:after="0"/>
              <w:jc w:val="left"/>
              <w:rPr>
                <w:rFonts w:eastAsia="Times New Roman"/>
                <w:sz w:val="20"/>
                <w:szCs w:val="20"/>
              </w:rPr>
            </w:pPr>
            <w:r w:rsidRPr="00E967F2">
              <w:rPr>
                <w:rFonts w:eastAsia="Times New Roman"/>
                <w:sz w:val="20"/>
                <w:szCs w:val="20"/>
              </w:rPr>
              <w:t>pořadí</w:t>
            </w:r>
          </w:p>
        </w:tc>
        <w:tc>
          <w:tcPr>
            <w:tcW w:w="658"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B8B8605" w14:textId="77777777" w:rsidR="00857A21" w:rsidRPr="00E967F2" w:rsidRDefault="00857A21" w:rsidP="005E0D2E">
            <w:pPr>
              <w:spacing w:before="0" w:after="0"/>
              <w:jc w:val="left"/>
              <w:rPr>
                <w:rFonts w:eastAsia="Times New Roman"/>
                <w:sz w:val="20"/>
                <w:szCs w:val="20"/>
              </w:rPr>
            </w:pPr>
            <w:bookmarkStart w:id="64" w:name="RANGE!B1:F17"/>
            <w:r w:rsidRPr="00E967F2">
              <w:rPr>
                <w:rFonts w:eastAsia="Times New Roman"/>
                <w:sz w:val="20"/>
                <w:szCs w:val="20"/>
              </w:rPr>
              <w:t xml:space="preserve"> DOSS</w:t>
            </w:r>
            <w:bookmarkEnd w:id="64"/>
          </w:p>
        </w:tc>
        <w:tc>
          <w:tcPr>
            <w:tcW w:w="658"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2A1439D" w14:textId="77777777" w:rsidR="00857A21" w:rsidRPr="00E967F2" w:rsidRDefault="00857A21" w:rsidP="005E0D2E">
            <w:pPr>
              <w:spacing w:before="0" w:after="0"/>
              <w:jc w:val="left"/>
              <w:rPr>
                <w:rFonts w:eastAsia="Times New Roman"/>
                <w:sz w:val="20"/>
                <w:szCs w:val="20"/>
              </w:rPr>
            </w:pPr>
            <w:r w:rsidRPr="00E967F2">
              <w:rPr>
                <w:rFonts w:eastAsia="Times New Roman"/>
                <w:sz w:val="20"/>
                <w:szCs w:val="20"/>
              </w:rPr>
              <w:t> </w:t>
            </w:r>
          </w:p>
        </w:tc>
        <w:tc>
          <w:tcPr>
            <w:tcW w:w="747"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4FAB90B0" w14:textId="77777777" w:rsidR="00857A21" w:rsidRPr="00E967F2" w:rsidRDefault="00857A21" w:rsidP="005E0D2E">
            <w:pPr>
              <w:spacing w:before="0" w:after="0"/>
              <w:jc w:val="left"/>
              <w:rPr>
                <w:rFonts w:eastAsia="Times New Roman"/>
                <w:sz w:val="20"/>
                <w:szCs w:val="20"/>
              </w:rPr>
            </w:pPr>
            <w:r w:rsidRPr="00E967F2">
              <w:rPr>
                <w:rFonts w:eastAsia="Times New Roman"/>
                <w:sz w:val="20"/>
                <w:szCs w:val="20"/>
              </w:rPr>
              <w:t>poslední číslo jednací</w:t>
            </w:r>
          </w:p>
        </w:tc>
        <w:tc>
          <w:tcPr>
            <w:tcW w:w="2578"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03DA81B0" w14:textId="77777777" w:rsidR="00857A21" w:rsidRPr="00E967F2" w:rsidRDefault="00857A21" w:rsidP="005E0D2E">
            <w:pPr>
              <w:spacing w:before="0" w:after="0"/>
              <w:jc w:val="left"/>
              <w:rPr>
                <w:rFonts w:eastAsia="Times New Roman"/>
                <w:sz w:val="20"/>
                <w:szCs w:val="20"/>
              </w:rPr>
            </w:pPr>
            <w:r w:rsidRPr="00E967F2">
              <w:rPr>
                <w:rFonts w:eastAsia="Times New Roman"/>
                <w:sz w:val="20"/>
                <w:szCs w:val="20"/>
              </w:rPr>
              <w:t>popis</w:t>
            </w:r>
          </w:p>
        </w:tc>
      </w:tr>
      <w:tr w:rsidR="000C7858" w:rsidRPr="00E967F2" w14:paraId="53C8B69C" w14:textId="77777777" w:rsidTr="00E967F2">
        <w:trPr>
          <w:trHeight w:val="283"/>
        </w:trPr>
        <w:tc>
          <w:tcPr>
            <w:tcW w:w="359" w:type="pct"/>
            <w:tcBorders>
              <w:top w:val="nil"/>
              <w:left w:val="single" w:sz="4" w:space="0" w:color="auto"/>
              <w:bottom w:val="single" w:sz="4" w:space="0" w:color="auto"/>
              <w:right w:val="single" w:sz="4" w:space="0" w:color="auto"/>
            </w:tcBorders>
            <w:shd w:val="clear" w:color="auto" w:fill="auto"/>
            <w:vAlign w:val="center"/>
          </w:tcPr>
          <w:p w14:paraId="3F25630F" w14:textId="126D3E97" w:rsidR="000C7858" w:rsidRPr="00E967F2" w:rsidRDefault="000C7858" w:rsidP="000C7858">
            <w:pPr>
              <w:spacing w:before="0" w:after="0"/>
              <w:jc w:val="left"/>
              <w:rPr>
                <w:rFonts w:eastAsia="Times New Roman"/>
                <w:sz w:val="20"/>
                <w:szCs w:val="20"/>
                <w:highlight w:val="yellow"/>
              </w:rPr>
            </w:pPr>
            <w:r w:rsidRPr="00E967F2">
              <w:rPr>
                <w:sz w:val="20"/>
                <w:szCs w:val="20"/>
              </w:rPr>
              <w:t>1</w:t>
            </w:r>
          </w:p>
        </w:tc>
        <w:tc>
          <w:tcPr>
            <w:tcW w:w="658" w:type="pct"/>
            <w:tcBorders>
              <w:top w:val="nil"/>
              <w:left w:val="nil"/>
              <w:bottom w:val="single" w:sz="4" w:space="0" w:color="auto"/>
              <w:right w:val="single" w:sz="4" w:space="0" w:color="auto"/>
            </w:tcBorders>
            <w:shd w:val="clear" w:color="auto" w:fill="auto"/>
            <w:vAlign w:val="center"/>
          </w:tcPr>
          <w:p w14:paraId="18561370" w14:textId="0406D384" w:rsidR="000C7858" w:rsidRPr="00E967F2" w:rsidRDefault="000C7858" w:rsidP="000C7858">
            <w:pPr>
              <w:spacing w:before="0" w:after="0"/>
              <w:jc w:val="left"/>
              <w:rPr>
                <w:rFonts w:eastAsia="Times New Roman"/>
                <w:color w:val="000000"/>
                <w:sz w:val="20"/>
                <w:szCs w:val="20"/>
                <w:highlight w:val="yellow"/>
              </w:rPr>
            </w:pPr>
            <w:r w:rsidRPr="00E967F2">
              <w:rPr>
                <w:color w:val="000000"/>
                <w:sz w:val="20"/>
                <w:szCs w:val="20"/>
              </w:rPr>
              <w:t>Statutární město Brno</w:t>
            </w:r>
            <w:r w:rsidRPr="00E967F2">
              <w:rPr>
                <w:color w:val="000000"/>
                <w:sz w:val="20"/>
                <w:szCs w:val="20"/>
              </w:rPr>
              <w:br/>
              <w:t xml:space="preserve">Magistrát města Brna, Odbor životního prostředí </w:t>
            </w:r>
            <w:r w:rsidRPr="00E967F2">
              <w:rPr>
                <w:color w:val="000000"/>
                <w:sz w:val="20"/>
                <w:szCs w:val="20"/>
              </w:rPr>
              <w:br/>
              <w:t>Kounicova 67, 602 00 Brno</w:t>
            </w:r>
          </w:p>
        </w:tc>
        <w:tc>
          <w:tcPr>
            <w:tcW w:w="658" w:type="pct"/>
            <w:tcBorders>
              <w:top w:val="nil"/>
              <w:left w:val="nil"/>
              <w:bottom w:val="single" w:sz="4" w:space="0" w:color="auto"/>
              <w:right w:val="single" w:sz="4" w:space="0" w:color="auto"/>
            </w:tcBorders>
            <w:shd w:val="clear" w:color="auto" w:fill="auto"/>
            <w:vAlign w:val="center"/>
          </w:tcPr>
          <w:p w14:paraId="39347320" w14:textId="14ED2C53" w:rsidR="000C7858" w:rsidRPr="00E967F2" w:rsidRDefault="000C7858" w:rsidP="000C7858">
            <w:pPr>
              <w:spacing w:before="0" w:after="0"/>
              <w:jc w:val="left"/>
              <w:rPr>
                <w:rFonts w:eastAsia="Times New Roman"/>
                <w:sz w:val="20"/>
                <w:szCs w:val="20"/>
                <w:highlight w:val="yellow"/>
              </w:rPr>
            </w:pPr>
            <w:r w:rsidRPr="00E967F2">
              <w:rPr>
                <w:sz w:val="20"/>
                <w:szCs w:val="20"/>
              </w:rPr>
              <w:t>13.01.2023</w:t>
            </w:r>
            <w:r w:rsidRPr="00E967F2">
              <w:rPr>
                <w:sz w:val="20"/>
                <w:szCs w:val="20"/>
              </w:rPr>
              <w:br/>
              <w:t>31.03.2023</w:t>
            </w:r>
            <w:r w:rsidRPr="00E967F2">
              <w:rPr>
                <w:sz w:val="20"/>
                <w:szCs w:val="20"/>
              </w:rPr>
              <w:br/>
            </w:r>
            <w:r w:rsidRPr="00E967F2">
              <w:rPr>
                <w:b/>
                <w:bCs/>
                <w:sz w:val="20"/>
                <w:szCs w:val="20"/>
              </w:rPr>
              <w:t>26.06.2023</w:t>
            </w:r>
          </w:p>
        </w:tc>
        <w:tc>
          <w:tcPr>
            <w:tcW w:w="747" w:type="pct"/>
            <w:tcBorders>
              <w:top w:val="nil"/>
              <w:left w:val="nil"/>
              <w:bottom w:val="single" w:sz="4" w:space="0" w:color="auto"/>
              <w:right w:val="single" w:sz="4" w:space="0" w:color="auto"/>
            </w:tcBorders>
            <w:shd w:val="clear" w:color="auto" w:fill="auto"/>
            <w:vAlign w:val="center"/>
          </w:tcPr>
          <w:p w14:paraId="2C315863" w14:textId="69CA168F" w:rsidR="000C7858" w:rsidRPr="00E967F2" w:rsidRDefault="000C7858" w:rsidP="000C7858">
            <w:pPr>
              <w:spacing w:before="0" w:after="0"/>
              <w:jc w:val="left"/>
              <w:rPr>
                <w:rFonts w:eastAsia="Times New Roman"/>
                <w:sz w:val="20"/>
                <w:szCs w:val="20"/>
                <w:highlight w:val="yellow"/>
              </w:rPr>
            </w:pPr>
            <w:r w:rsidRPr="00E967F2">
              <w:rPr>
                <w:sz w:val="20"/>
                <w:szCs w:val="20"/>
              </w:rPr>
              <w:t>MMB/0278357/2023/</w:t>
            </w:r>
            <w:proofErr w:type="spellStart"/>
            <w:r w:rsidRPr="00E967F2">
              <w:rPr>
                <w:sz w:val="20"/>
                <w:szCs w:val="20"/>
              </w:rPr>
              <w:t>Zah</w:t>
            </w:r>
            <w:proofErr w:type="spellEnd"/>
          </w:p>
        </w:tc>
        <w:tc>
          <w:tcPr>
            <w:tcW w:w="2578" w:type="pct"/>
            <w:tcBorders>
              <w:top w:val="nil"/>
              <w:left w:val="nil"/>
              <w:bottom w:val="single" w:sz="4" w:space="0" w:color="auto"/>
              <w:right w:val="single" w:sz="4" w:space="0" w:color="auto"/>
            </w:tcBorders>
            <w:shd w:val="clear" w:color="auto" w:fill="auto"/>
            <w:vAlign w:val="center"/>
          </w:tcPr>
          <w:p w14:paraId="7C18858F" w14:textId="08D064D0" w:rsidR="000C7858" w:rsidRPr="00E967F2" w:rsidRDefault="000C7858" w:rsidP="000C7858">
            <w:pPr>
              <w:spacing w:before="0" w:after="0"/>
              <w:jc w:val="left"/>
              <w:rPr>
                <w:rFonts w:eastAsia="Times New Roman"/>
                <w:sz w:val="20"/>
                <w:szCs w:val="20"/>
                <w:highlight w:val="yellow"/>
              </w:rPr>
            </w:pPr>
            <w:r w:rsidRPr="00E967F2">
              <w:rPr>
                <w:sz w:val="20"/>
                <w:szCs w:val="20"/>
              </w:rPr>
              <w:t>Byl vydán souhlas se stavbou za předpokladu respektování uvedených podmínek:</w:t>
            </w:r>
            <w:r w:rsidRPr="00E967F2">
              <w:rPr>
                <w:sz w:val="20"/>
                <w:szCs w:val="20"/>
              </w:rPr>
              <w:br/>
              <w:t>Ochrana přírody a krajiny a ochrana a tvorba zeleně – realizací dojde ke zlepšení ekologicko-stabilizační funkce, není potřeba vydávat závazné stanovisko. Je nutné dodržet následující – předejít znečištění půdního prostředí, stavební mechanismy musejí být v bezvadném technickém stavu, pro případ havárie mít na staveništi připravené sorbenty, dodržovat ČSN 83 9061, vyvézt nepoužitý stavební materiál, kácení dřevin ve vegetačním období, park nebude oplocen. Více viz vyjádření.</w:t>
            </w:r>
            <w:r w:rsidRPr="00E967F2">
              <w:rPr>
                <w:sz w:val="20"/>
                <w:szCs w:val="20"/>
              </w:rPr>
              <w:br/>
              <w:t>Ochrana ovzduší – je nutné dodržovat technická a organizační opatření k omezení prašnosti. Více viz vyjádření.</w:t>
            </w:r>
            <w:r w:rsidRPr="00E967F2">
              <w:rPr>
                <w:sz w:val="20"/>
                <w:szCs w:val="20"/>
              </w:rPr>
              <w:br/>
              <w:t>Odpadové hospodářství a hydrogeologie – zákonem č. 541/2020 Sb. byl zrušen předešlý zákon č. 185/2001 Sb. Více viz vyjádření.</w:t>
            </w:r>
          </w:p>
        </w:tc>
      </w:tr>
      <w:tr w:rsidR="000C7858" w:rsidRPr="00E967F2" w14:paraId="5229146D" w14:textId="77777777" w:rsidTr="00E967F2">
        <w:trPr>
          <w:trHeight w:val="283"/>
        </w:trPr>
        <w:tc>
          <w:tcPr>
            <w:tcW w:w="359" w:type="pct"/>
            <w:tcBorders>
              <w:top w:val="nil"/>
              <w:left w:val="single" w:sz="4" w:space="0" w:color="auto"/>
              <w:bottom w:val="single" w:sz="4" w:space="0" w:color="auto"/>
              <w:right w:val="single" w:sz="4" w:space="0" w:color="auto"/>
            </w:tcBorders>
            <w:shd w:val="clear" w:color="auto" w:fill="auto"/>
            <w:vAlign w:val="center"/>
          </w:tcPr>
          <w:p w14:paraId="56125BA8" w14:textId="3DB83284" w:rsidR="000C7858" w:rsidRPr="00E967F2" w:rsidRDefault="000C7858" w:rsidP="000C7858">
            <w:pPr>
              <w:spacing w:before="0" w:after="0"/>
              <w:jc w:val="left"/>
              <w:rPr>
                <w:rFonts w:eastAsia="Times New Roman"/>
                <w:sz w:val="20"/>
                <w:szCs w:val="20"/>
                <w:highlight w:val="yellow"/>
              </w:rPr>
            </w:pPr>
            <w:r w:rsidRPr="00E967F2">
              <w:rPr>
                <w:sz w:val="20"/>
                <w:szCs w:val="20"/>
              </w:rPr>
              <w:t>2</w:t>
            </w:r>
          </w:p>
        </w:tc>
        <w:tc>
          <w:tcPr>
            <w:tcW w:w="658" w:type="pct"/>
            <w:tcBorders>
              <w:top w:val="nil"/>
              <w:left w:val="nil"/>
              <w:bottom w:val="single" w:sz="4" w:space="0" w:color="auto"/>
              <w:right w:val="single" w:sz="4" w:space="0" w:color="auto"/>
            </w:tcBorders>
            <w:shd w:val="clear" w:color="auto" w:fill="auto"/>
            <w:vAlign w:val="center"/>
          </w:tcPr>
          <w:p w14:paraId="195325D5" w14:textId="5E76B935" w:rsidR="000C7858" w:rsidRPr="00E967F2" w:rsidRDefault="000C7858" w:rsidP="000C7858">
            <w:pPr>
              <w:spacing w:before="0" w:after="0"/>
              <w:jc w:val="left"/>
              <w:rPr>
                <w:rFonts w:eastAsia="Times New Roman"/>
                <w:color w:val="000000"/>
                <w:sz w:val="20"/>
                <w:szCs w:val="20"/>
                <w:highlight w:val="yellow"/>
              </w:rPr>
            </w:pPr>
            <w:r w:rsidRPr="00E967F2">
              <w:rPr>
                <w:color w:val="000000"/>
                <w:sz w:val="20"/>
                <w:szCs w:val="20"/>
              </w:rPr>
              <w:t>Statutární město Brno</w:t>
            </w:r>
            <w:r w:rsidRPr="00E967F2">
              <w:rPr>
                <w:color w:val="000000"/>
                <w:sz w:val="20"/>
                <w:szCs w:val="20"/>
              </w:rPr>
              <w:br/>
              <w:t>Magistrát města Brna, Odbor vodního a lesního hospodářství a zemědělství,</w:t>
            </w:r>
            <w:r w:rsidRPr="00E967F2">
              <w:rPr>
                <w:color w:val="000000"/>
                <w:sz w:val="20"/>
                <w:szCs w:val="20"/>
              </w:rPr>
              <w:br/>
            </w:r>
            <w:r w:rsidRPr="00E967F2">
              <w:rPr>
                <w:b/>
                <w:bCs/>
                <w:color w:val="000000"/>
                <w:sz w:val="20"/>
                <w:szCs w:val="20"/>
              </w:rPr>
              <w:t>odd</w:t>
            </w:r>
            <w:r w:rsidRPr="00E967F2">
              <w:rPr>
                <w:color w:val="000000"/>
                <w:sz w:val="20"/>
                <w:szCs w:val="20"/>
              </w:rPr>
              <w:t xml:space="preserve">. </w:t>
            </w:r>
            <w:r w:rsidRPr="00E967F2">
              <w:rPr>
                <w:b/>
                <w:bCs/>
                <w:color w:val="000000"/>
                <w:sz w:val="20"/>
                <w:szCs w:val="20"/>
              </w:rPr>
              <w:t>zemědělství</w:t>
            </w:r>
            <w:r w:rsidRPr="00E967F2">
              <w:rPr>
                <w:color w:val="000000"/>
                <w:sz w:val="20"/>
                <w:szCs w:val="20"/>
              </w:rPr>
              <w:br/>
              <w:t>Kounicova 67, 602 00 Brno</w:t>
            </w:r>
          </w:p>
        </w:tc>
        <w:tc>
          <w:tcPr>
            <w:tcW w:w="658" w:type="pct"/>
            <w:tcBorders>
              <w:top w:val="nil"/>
              <w:left w:val="nil"/>
              <w:bottom w:val="single" w:sz="4" w:space="0" w:color="auto"/>
              <w:right w:val="single" w:sz="4" w:space="0" w:color="auto"/>
            </w:tcBorders>
            <w:shd w:val="clear" w:color="auto" w:fill="auto"/>
            <w:vAlign w:val="center"/>
          </w:tcPr>
          <w:p w14:paraId="25DF2224" w14:textId="0BAC1C7F" w:rsidR="000C7858" w:rsidRPr="00E967F2" w:rsidRDefault="000C7858" w:rsidP="000C7858">
            <w:pPr>
              <w:spacing w:before="0" w:after="0"/>
              <w:jc w:val="left"/>
              <w:rPr>
                <w:rFonts w:eastAsia="Times New Roman"/>
                <w:sz w:val="20"/>
                <w:szCs w:val="20"/>
                <w:highlight w:val="yellow"/>
              </w:rPr>
            </w:pPr>
            <w:r w:rsidRPr="00E967F2">
              <w:rPr>
                <w:sz w:val="20"/>
                <w:szCs w:val="20"/>
              </w:rPr>
              <w:t>24.2.2023</w:t>
            </w:r>
            <w:r w:rsidRPr="00E967F2">
              <w:rPr>
                <w:sz w:val="20"/>
                <w:szCs w:val="20"/>
              </w:rPr>
              <w:br/>
              <w:t>17.3.2023</w:t>
            </w:r>
            <w:r w:rsidRPr="00E967F2">
              <w:rPr>
                <w:sz w:val="20"/>
                <w:szCs w:val="20"/>
              </w:rPr>
              <w:br/>
            </w:r>
            <w:r w:rsidRPr="00E967F2">
              <w:rPr>
                <w:b/>
                <w:bCs/>
                <w:sz w:val="20"/>
                <w:szCs w:val="20"/>
              </w:rPr>
              <w:t>5.4.2023</w:t>
            </w:r>
          </w:p>
        </w:tc>
        <w:tc>
          <w:tcPr>
            <w:tcW w:w="747" w:type="pct"/>
            <w:tcBorders>
              <w:top w:val="nil"/>
              <w:left w:val="nil"/>
              <w:bottom w:val="single" w:sz="4" w:space="0" w:color="auto"/>
              <w:right w:val="single" w:sz="4" w:space="0" w:color="auto"/>
            </w:tcBorders>
            <w:shd w:val="clear" w:color="auto" w:fill="auto"/>
            <w:vAlign w:val="center"/>
          </w:tcPr>
          <w:p w14:paraId="7C2D76AC" w14:textId="64CDD960" w:rsidR="000C7858" w:rsidRPr="00E967F2" w:rsidRDefault="000C7858" w:rsidP="000C7858">
            <w:pPr>
              <w:spacing w:before="0" w:after="0"/>
              <w:jc w:val="left"/>
              <w:rPr>
                <w:rFonts w:eastAsia="Times New Roman"/>
                <w:sz w:val="20"/>
                <w:szCs w:val="20"/>
                <w:highlight w:val="yellow"/>
              </w:rPr>
            </w:pPr>
            <w:r w:rsidRPr="00E967F2">
              <w:rPr>
                <w:sz w:val="20"/>
                <w:szCs w:val="20"/>
              </w:rPr>
              <w:t>MMB/0179988/2023</w:t>
            </w:r>
          </w:p>
        </w:tc>
        <w:tc>
          <w:tcPr>
            <w:tcW w:w="2578" w:type="pct"/>
            <w:tcBorders>
              <w:top w:val="nil"/>
              <w:left w:val="nil"/>
              <w:bottom w:val="single" w:sz="4" w:space="0" w:color="auto"/>
              <w:right w:val="single" w:sz="4" w:space="0" w:color="auto"/>
            </w:tcBorders>
            <w:shd w:val="clear" w:color="auto" w:fill="auto"/>
            <w:vAlign w:val="center"/>
          </w:tcPr>
          <w:p w14:paraId="772E9C24" w14:textId="48191C47" w:rsidR="000C7858" w:rsidRPr="00E967F2" w:rsidRDefault="000C7858" w:rsidP="000C7858">
            <w:pPr>
              <w:spacing w:before="0" w:after="0"/>
              <w:jc w:val="left"/>
              <w:rPr>
                <w:rFonts w:eastAsia="Times New Roman"/>
                <w:sz w:val="20"/>
                <w:szCs w:val="20"/>
                <w:highlight w:val="yellow"/>
              </w:rPr>
            </w:pPr>
            <w:r w:rsidRPr="00E967F2">
              <w:rPr>
                <w:sz w:val="20"/>
                <w:szCs w:val="20"/>
              </w:rPr>
              <w:t>Oddělení zemědělství:</w:t>
            </w:r>
            <w:r w:rsidRPr="00E967F2">
              <w:rPr>
                <w:sz w:val="20"/>
                <w:szCs w:val="20"/>
              </w:rPr>
              <w:br/>
              <w:t>Výzvy k doplnění – projekt byl postupně upravován, dle výzvy z pohledu ZPF, do konečné podoby ( bez objektu SO 02), souhlas viz koordinované stanovisko OVLHZ.</w:t>
            </w:r>
          </w:p>
        </w:tc>
      </w:tr>
      <w:tr w:rsidR="000C7858" w:rsidRPr="00E967F2" w14:paraId="641601AB" w14:textId="77777777" w:rsidTr="00E967F2">
        <w:trPr>
          <w:trHeight w:val="283"/>
        </w:trPr>
        <w:tc>
          <w:tcPr>
            <w:tcW w:w="359" w:type="pct"/>
            <w:tcBorders>
              <w:top w:val="nil"/>
              <w:left w:val="single" w:sz="4" w:space="0" w:color="auto"/>
              <w:bottom w:val="single" w:sz="4" w:space="0" w:color="auto"/>
              <w:right w:val="single" w:sz="4" w:space="0" w:color="auto"/>
            </w:tcBorders>
            <w:shd w:val="clear" w:color="auto" w:fill="auto"/>
            <w:vAlign w:val="center"/>
          </w:tcPr>
          <w:p w14:paraId="0D01837A" w14:textId="065EB8EC" w:rsidR="000C7858" w:rsidRPr="00E967F2" w:rsidRDefault="000C7858" w:rsidP="000C7858">
            <w:pPr>
              <w:spacing w:before="0" w:after="0"/>
              <w:jc w:val="left"/>
              <w:rPr>
                <w:rFonts w:eastAsia="Times New Roman"/>
                <w:sz w:val="20"/>
                <w:szCs w:val="20"/>
                <w:highlight w:val="yellow"/>
              </w:rPr>
            </w:pPr>
            <w:r w:rsidRPr="00E967F2">
              <w:rPr>
                <w:sz w:val="20"/>
                <w:szCs w:val="20"/>
              </w:rPr>
              <w:t>3</w:t>
            </w:r>
          </w:p>
        </w:tc>
        <w:tc>
          <w:tcPr>
            <w:tcW w:w="658" w:type="pct"/>
            <w:tcBorders>
              <w:top w:val="nil"/>
              <w:left w:val="nil"/>
              <w:bottom w:val="single" w:sz="4" w:space="0" w:color="auto"/>
              <w:right w:val="single" w:sz="4" w:space="0" w:color="auto"/>
            </w:tcBorders>
            <w:shd w:val="clear" w:color="auto" w:fill="auto"/>
            <w:vAlign w:val="center"/>
          </w:tcPr>
          <w:p w14:paraId="0E1D85B0" w14:textId="7AE8E323" w:rsidR="000C7858" w:rsidRPr="00E967F2" w:rsidRDefault="000C7858" w:rsidP="000C7858">
            <w:pPr>
              <w:spacing w:before="0" w:after="0"/>
              <w:jc w:val="left"/>
              <w:rPr>
                <w:rFonts w:eastAsia="Times New Roman"/>
                <w:color w:val="000000"/>
                <w:sz w:val="20"/>
                <w:szCs w:val="20"/>
                <w:highlight w:val="yellow"/>
              </w:rPr>
            </w:pPr>
            <w:r w:rsidRPr="00E967F2">
              <w:rPr>
                <w:color w:val="000000"/>
                <w:sz w:val="20"/>
                <w:szCs w:val="20"/>
              </w:rPr>
              <w:t>Statutární město Brno</w:t>
            </w:r>
            <w:r w:rsidRPr="00E967F2">
              <w:rPr>
                <w:color w:val="000000"/>
                <w:sz w:val="20"/>
                <w:szCs w:val="20"/>
              </w:rPr>
              <w:br/>
              <w:t xml:space="preserve">Magistrát města Brna, Odbor vodního a lesního hospodářství a zemědělství </w:t>
            </w:r>
            <w:r w:rsidRPr="00E967F2">
              <w:rPr>
                <w:color w:val="000000"/>
                <w:sz w:val="20"/>
                <w:szCs w:val="20"/>
              </w:rPr>
              <w:br/>
              <w:t>Kounicova 67, 602 00 Brno</w:t>
            </w:r>
          </w:p>
        </w:tc>
        <w:tc>
          <w:tcPr>
            <w:tcW w:w="658" w:type="pct"/>
            <w:tcBorders>
              <w:top w:val="nil"/>
              <w:left w:val="nil"/>
              <w:bottom w:val="single" w:sz="4" w:space="0" w:color="auto"/>
              <w:right w:val="single" w:sz="4" w:space="0" w:color="auto"/>
            </w:tcBorders>
            <w:shd w:val="clear" w:color="auto" w:fill="auto"/>
            <w:vAlign w:val="center"/>
          </w:tcPr>
          <w:p w14:paraId="1D9E646A" w14:textId="535EB8C3" w:rsidR="000C7858" w:rsidRPr="00E967F2" w:rsidRDefault="000C7858" w:rsidP="000C7858">
            <w:pPr>
              <w:spacing w:before="0" w:after="0"/>
              <w:jc w:val="left"/>
              <w:rPr>
                <w:rFonts w:eastAsia="Times New Roman"/>
                <w:sz w:val="20"/>
                <w:szCs w:val="20"/>
                <w:highlight w:val="yellow"/>
              </w:rPr>
            </w:pPr>
            <w:r w:rsidRPr="00E967F2">
              <w:rPr>
                <w:sz w:val="20"/>
                <w:szCs w:val="20"/>
              </w:rPr>
              <w:t>2.6.2023</w:t>
            </w:r>
            <w:r w:rsidRPr="00E967F2">
              <w:rPr>
                <w:sz w:val="20"/>
                <w:szCs w:val="20"/>
              </w:rPr>
              <w:br/>
            </w:r>
            <w:r w:rsidRPr="00E967F2">
              <w:rPr>
                <w:b/>
                <w:bCs/>
                <w:sz w:val="20"/>
                <w:szCs w:val="20"/>
              </w:rPr>
              <w:t>7.7.2023</w:t>
            </w:r>
          </w:p>
        </w:tc>
        <w:tc>
          <w:tcPr>
            <w:tcW w:w="747" w:type="pct"/>
            <w:tcBorders>
              <w:top w:val="nil"/>
              <w:left w:val="nil"/>
              <w:bottom w:val="single" w:sz="4" w:space="0" w:color="auto"/>
              <w:right w:val="single" w:sz="4" w:space="0" w:color="auto"/>
            </w:tcBorders>
            <w:shd w:val="clear" w:color="auto" w:fill="auto"/>
            <w:vAlign w:val="center"/>
          </w:tcPr>
          <w:p w14:paraId="607F082E" w14:textId="73E30533" w:rsidR="000C7858" w:rsidRPr="00E967F2" w:rsidRDefault="000C7858" w:rsidP="000C7858">
            <w:pPr>
              <w:spacing w:before="0" w:after="0"/>
              <w:jc w:val="left"/>
              <w:rPr>
                <w:rFonts w:eastAsia="Times New Roman"/>
                <w:sz w:val="20"/>
                <w:szCs w:val="20"/>
                <w:highlight w:val="yellow"/>
              </w:rPr>
            </w:pPr>
            <w:r w:rsidRPr="00E967F2">
              <w:rPr>
                <w:sz w:val="20"/>
                <w:szCs w:val="20"/>
              </w:rPr>
              <w:t>MMB/0323879/2023</w:t>
            </w:r>
          </w:p>
        </w:tc>
        <w:tc>
          <w:tcPr>
            <w:tcW w:w="2578" w:type="pct"/>
            <w:tcBorders>
              <w:top w:val="nil"/>
              <w:left w:val="nil"/>
              <w:bottom w:val="single" w:sz="4" w:space="0" w:color="auto"/>
              <w:right w:val="single" w:sz="4" w:space="0" w:color="auto"/>
            </w:tcBorders>
            <w:shd w:val="clear" w:color="auto" w:fill="auto"/>
            <w:vAlign w:val="center"/>
          </w:tcPr>
          <w:p w14:paraId="01F99A46" w14:textId="77777777" w:rsidR="00E967F2" w:rsidRPr="00E967F2" w:rsidRDefault="000C7858" w:rsidP="000C7858">
            <w:pPr>
              <w:spacing w:before="0" w:after="0"/>
              <w:jc w:val="left"/>
              <w:rPr>
                <w:sz w:val="20"/>
                <w:szCs w:val="20"/>
              </w:rPr>
            </w:pPr>
            <w:r w:rsidRPr="00E967F2">
              <w:rPr>
                <w:sz w:val="20"/>
                <w:szCs w:val="20"/>
              </w:rPr>
              <w:t xml:space="preserve">Připravovaná akce je možná za podmínek: </w:t>
            </w:r>
            <w:r w:rsidRPr="00E967F2">
              <w:rPr>
                <w:sz w:val="20"/>
                <w:szCs w:val="20"/>
              </w:rPr>
              <w:br/>
            </w:r>
            <w:r w:rsidRPr="00E967F2">
              <w:rPr>
                <w:sz w:val="20"/>
                <w:szCs w:val="20"/>
              </w:rPr>
              <w:br/>
              <w:t>Vodoprávní úřad –</w:t>
            </w:r>
            <w:r w:rsidRPr="00E967F2">
              <w:rPr>
                <w:sz w:val="20"/>
                <w:szCs w:val="20"/>
              </w:rPr>
              <w:br/>
              <w:t xml:space="preserve">projektovaná stavba není vodním dílem ve smyslu ust. §55 vodního zákona. </w:t>
            </w:r>
            <w:r w:rsidRPr="00E967F2">
              <w:rPr>
                <w:sz w:val="20"/>
                <w:szCs w:val="20"/>
              </w:rPr>
              <w:br/>
              <w:t xml:space="preserve">Stavba podléhá </w:t>
            </w:r>
            <w:r w:rsidRPr="00E967F2">
              <w:rPr>
                <w:b/>
                <w:bCs/>
                <w:sz w:val="20"/>
                <w:szCs w:val="20"/>
              </w:rPr>
              <w:t>posouzení podle ust. § 17 vodního</w:t>
            </w:r>
            <w:r w:rsidRPr="00E967F2">
              <w:rPr>
                <w:sz w:val="20"/>
                <w:szCs w:val="20"/>
              </w:rPr>
              <w:t xml:space="preserve"> zákona zdejšího vodoprávního úřadu</w:t>
            </w:r>
            <w:r w:rsidR="00E967F2" w:rsidRPr="00E967F2">
              <w:rPr>
                <w:sz w:val="20"/>
                <w:szCs w:val="20"/>
              </w:rPr>
              <w:t>, přiložit:</w:t>
            </w:r>
            <w:r w:rsidRPr="00E967F2">
              <w:rPr>
                <w:sz w:val="20"/>
                <w:szCs w:val="20"/>
              </w:rPr>
              <w:br/>
            </w:r>
            <w:r w:rsidR="00E967F2" w:rsidRPr="00E967F2">
              <w:rPr>
                <w:sz w:val="20"/>
                <w:szCs w:val="20"/>
              </w:rPr>
              <w:t xml:space="preserve">- </w:t>
            </w:r>
            <w:r w:rsidRPr="00E967F2">
              <w:rPr>
                <w:sz w:val="20"/>
                <w:szCs w:val="20"/>
              </w:rPr>
              <w:t>plnou moc v případě zastupování žadatele,</w:t>
            </w:r>
            <w:r w:rsidRPr="00E967F2">
              <w:rPr>
                <w:sz w:val="20"/>
                <w:szCs w:val="20"/>
              </w:rPr>
              <w:br/>
              <w:t xml:space="preserve">- 2x projektovou dokumentaci, včetně příčného řezu </w:t>
            </w:r>
            <w:r w:rsidR="00E967F2" w:rsidRPr="00E967F2">
              <w:rPr>
                <w:sz w:val="20"/>
                <w:szCs w:val="20"/>
              </w:rPr>
              <w:t>s</w:t>
            </w:r>
            <w:r w:rsidRPr="00E967F2">
              <w:rPr>
                <w:sz w:val="20"/>
                <w:szCs w:val="20"/>
              </w:rPr>
              <w:t xml:space="preserve"> vyznačením kóty hladiny Q100,</w:t>
            </w:r>
            <w:r w:rsidRPr="00E967F2">
              <w:rPr>
                <w:sz w:val="20"/>
                <w:szCs w:val="20"/>
              </w:rPr>
              <w:br/>
              <w:t>- aktualizované stanovisko příslušného správce vodního toku a povodí (Povodí Moravy, s.p.),</w:t>
            </w:r>
            <w:r w:rsidRPr="00E967F2">
              <w:rPr>
                <w:sz w:val="20"/>
                <w:szCs w:val="20"/>
              </w:rPr>
              <w:br/>
              <w:t>- výpočet hladiny při Q 100,</w:t>
            </w:r>
            <w:r w:rsidRPr="00E967F2">
              <w:rPr>
                <w:sz w:val="20"/>
                <w:szCs w:val="20"/>
              </w:rPr>
              <w:br/>
              <w:t>- kopii katastrální mapy s popisem a zakreslením místa stavby nebo činnosti,</w:t>
            </w:r>
            <w:r w:rsidRPr="00E967F2">
              <w:rPr>
                <w:sz w:val="20"/>
                <w:szCs w:val="20"/>
              </w:rPr>
              <w:br/>
              <w:t>- posouzení odtokových poměrů vybudováním předmětných terénních úprav zpracované oprávněnou</w:t>
            </w:r>
            <w:r w:rsidRPr="00E967F2">
              <w:rPr>
                <w:sz w:val="20"/>
                <w:szCs w:val="20"/>
              </w:rPr>
              <w:br/>
              <w:t>autorizovanou osobou ve vodním hospodářství,</w:t>
            </w:r>
            <w:r w:rsidRPr="00E967F2">
              <w:rPr>
                <w:sz w:val="20"/>
                <w:szCs w:val="20"/>
              </w:rPr>
              <w:br/>
              <w:t>- stanovisko Kanceláře architekta města Brna z hlediska případné kolize s navrženými protipovodňovými opatřeními města Brna.</w:t>
            </w:r>
          </w:p>
          <w:p w14:paraId="0469A61B" w14:textId="50A35D4A" w:rsidR="000C7858" w:rsidRPr="00E967F2" w:rsidRDefault="000C7858" w:rsidP="000C7858">
            <w:pPr>
              <w:spacing w:before="0" w:after="0"/>
              <w:jc w:val="left"/>
              <w:rPr>
                <w:rFonts w:eastAsia="Times New Roman"/>
                <w:sz w:val="20"/>
                <w:szCs w:val="20"/>
                <w:highlight w:val="yellow"/>
              </w:rPr>
            </w:pPr>
            <w:r w:rsidRPr="00E967F2">
              <w:rPr>
                <w:sz w:val="20"/>
                <w:szCs w:val="20"/>
              </w:rPr>
              <w:br/>
              <w:t xml:space="preserve">Protože bude povolováno i vodní dílo (objekt 01.2 Tůň), bude před vydáním společného rozhodnutí předcházet vydání závazného stanoviska ve </w:t>
            </w:r>
            <w:r w:rsidRPr="00E967F2">
              <w:rPr>
                <w:b/>
                <w:bCs/>
                <w:sz w:val="20"/>
                <w:szCs w:val="20"/>
              </w:rPr>
              <w:t>smyslu ust. § 94 písm</w:t>
            </w:r>
            <w:r w:rsidRPr="00E967F2">
              <w:rPr>
                <w:sz w:val="20"/>
                <w:szCs w:val="20"/>
              </w:rPr>
              <w:t>. j) stavebního zákona.</w:t>
            </w:r>
            <w:r w:rsidRPr="00E967F2">
              <w:rPr>
                <w:sz w:val="20"/>
                <w:szCs w:val="20"/>
              </w:rPr>
              <w:br/>
              <w:t>Žádost bude obsahovat tyto náležitosti:</w:t>
            </w:r>
            <w:r w:rsidRPr="00E967F2">
              <w:rPr>
                <w:sz w:val="20"/>
                <w:szCs w:val="20"/>
              </w:rPr>
              <w:br/>
              <w:t>- žádost bude podána na formuláři žádosti o závazné stanovisko vodoprávního úřadu vydávané v rámci společného řízení dle vyhlášky č. 183/2018 Sb. (příloha č. 12), včetně požadovaných dokladů</w:t>
            </w:r>
            <w:r w:rsidRPr="00E967F2">
              <w:rPr>
                <w:sz w:val="20"/>
                <w:szCs w:val="20"/>
              </w:rPr>
              <w:br/>
              <w:t>- žádost bude podepsána statutárním zástupcem.</w:t>
            </w:r>
            <w:r w:rsidRPr="00E967F2">
              <w:rPr>
                <w:sz w:val="20"/>
                <w:szCs w:val="20"/>
              </w:rPr>
              <w:br/>
              <w:t>Více viz vyjádření.</w:t>
            </w:r>
            <w:r w:rsidRPr="00E967F2">
              <w:rPr>
                <w:sz w:val="20"/>
                <w:szCs w:val="20"/>
              </w:rPr>
              <w:br/>
            </w:r>
            <w:r w:rsidRPr="00E967F2">
              <w:rPr>
                <w:sz w:val="20"/>
                <w:szCs w:val="20"/>
              </w:rPr>
              <w:br/>
              <w:t xml:space="preserve">Orgán státní správy lesů – </w:t>
            </w:r>
            <w:r w:rsidRPr="00E967F2">
              <w:rPr>
                <w:sz w:val="20"/>
                <w:szCs w:val="20"/>
              </w:rPr>
              <w:br/>
              <w:t>nejsou dotčeny zájmy chráněné podle lesního zákona.</w:t>
            </w:r>
            <w:r w:rsidRPr="00E967F2">
              <w:rPr>
                <w:sz w:val="20"/>
                <w:szCs w:val="20"/>
              </w:rPr>
              <w:br/>
            </w:r>
            <w:r w:rsidRPr="00E967F2">
              <w:rPr>
                <w:sz w:val="20"/>
                <w:szCs w:val="20"/>
              </w:rPr>
              <w:br/>
              <w:t xml:space="preserve">Orgán ochrany ZPF – </w:t>
            </w:r>
            <w:r w:rsidRPr="00E967F2">
              <w:rPr>
                <w:sz w:val="20"/>
                <w:szCs w:val="20"/>
              </w:rPr>
              <w:br/>
              <w:t>Dle sdělení Odboru životního prostředí MMB ze dne 26.6.2023 vydaného pod č.j. MMB/0278357/ 2023/</w:t>
            </w:r>
            <w:proofErr w:type="spellStart"/>
            <w:r w:rsidRPr="00E967F2">
              <w:rPr>
                <w:sz w:val="20"/>
                <w:szCs w:val="20"/>
              </w:rPr>
              <w:t>Zah</w:t>
            </w:r>
            <w:proofErr w:type="spellEnd"/>
            <w:r w:rsidRPr="00E967F2">
              <w:rPr>
                <w:sz w:val="20"/>
                <w:szCs w:val="20"/>
              </w:rPr>
              <w:t>,  na předmětnou stavbu, realizovanou na pozemcích p.č. 4872/66 a 4872/1 v k.ú. Žabovřesky, je možné pohlížet jako na záměr, kdy dotčené pozemky jsou nezbytné k uskutečnění opatření, projektů a plánů tvorby systému ekologické stability podle ust. §4 odst. 1 Zákona o ochraně přírody, na které se dle ust. § 59 odst.3 zákona O ochraně přírody nevztahují ustanovení o ochraně ZPF. Orgán ochrany ZPF na základě výše uvedeného tedy nebude posuzovat záměr z hlediska zájmů chráněných zákonem o ochraně ZPF.</w:t>
            </w:r>
          </w:p>
        </w:tc>
      </w:tr>
      <w:tr w:rsidR="000C7858" w:rsidRPr="00E967F2" w14:paraId="6D1DD46E" w14:textId="77777777" w:rsidTr="00E967F2">
        <w:trPr>
          <w:trHeight w:val="283"/>
        </w:trPr>
        <w:tc>
          <w:tcPr>
            <w:tcW w:w="359" w:type="pct"/>
            <w:tcBorders>
              <w:top w:val="nil"/>
              <w:left w:val="single" w:sz="4" w:space="0" w:color="auto"/>
              <w:bottom w:val="single" w:sz="4" w:space="0" w:color="auto"/>
              <w:right w:val="single" w:sz="4" w:space="0" w:color="auto"/>
            </w:tcBorders>
            <w:shd w:val="clear" w:color="auto" w:fill="auto"/>
            <w:vAlign w:val="center"/>
          </w:tcPr>
          <w:p w14:paraId="76FF84F6" w14:textId="00BF7388" w:rsidR="000C7858" w:rsidRPr="00E967F2" w:rsidRDefault="000C7858" w:rsidP="000C7858">
            <w:pPr>
              <w:spacing w:before="0" w:after="0"/>
              <w:jc w:val="left"/>
              <w:rPr>
                <w:rFonts w:eastAsia="Times New Roman"/>
                <w:sz w:val="20"/>
                <w:szCs w:val="20"/>
                <w:highlight w:val="yellow"/>
              </w:rPr>
            </w:pPr>
            <w:r w:rsidRPr="00E967F2">
              <w:rPr>
                <w:sz w:val="20"/>
                <w:szCs w:val="20"/>
              </w:rPr>
              <w:t>4</w:t>
            </w:r>
          </w:p>
        </w:tc>
        <w:tc>
          <w:tcPr>
            <w:tcW w:w="658" w:type="pct"/>
            <w:tcBorders>
              <w:top w:val="nil"/>
              <w:left w:val="nil"/>
              <w:bottom w:val="single" w:sz="4" w:space="0" w:color="auto"/>
              <w:right w:val="single" w:sz="4" w:space="0" w:color="auto"/>
            </w:tcBorders>
            <w:shd w:val="clear" w:color="auto" w:fill="auto"/>
            <w:vAlign w:val="center"/>
          </w:tcPr>
          <w:p w14:paraId="439CD28B" w14:textId="4BBFCC72" w:rsidR="000C7858" w:rsidRPr="00E967F2" w:rsidRDefault="000C7858" w:rsidP="000C7858">
            <w:pPr>
              <w:spacing w:before="0" w:after="0"/>
              <w:jc w:val="left"/>
              <w:rPr>
                <w:rFonts w:eastAsia="Times New Roman"/>
                <w:color w:val="000000"/>
                <w:sz w:val="20"/>
                <w:szCs w:val="20"/>
                <w:highlight w:val="yellow"/>
              </w:rPr>
            </w:pPr>
            <w:r w:rsidRPr="00E967F2">
              <w:rPr>
                <w:color w:val="000000"/>
                <w:sz w:val="20"/>
                <w:szCs w:val="20"/>
              </w:rPr>
              <w:t>Statutární město Brno</w:t>
            </w:r>
            <w:r w:rsidRPr="00E967F2">
              <w:rPr>
                <w:color w:val="000000"/>
                <w:sz w:val="20"/>
                <w:szCs w:val="20"/>
              </w:rPr>
              <w:br/>
              <w:t>Magistrát města Brna, OÚPR</w:t>
            </w:r>
            <w:r w:rsidRPr="00E967F2">
              <w:rPr>
                <w:color w:val="000000"/>
                <w:sz w:val="20"/>
                <w:szCs w:val="20"/>
              </w:rPr>
              <w:br/>
              <w:t>Kounicova 67, 602 00 Brno</w:t>
            </w:r>
          </w:p>
        </w:tc>
        <w:tc>
          <w:tcPr>
            <w:tcW w:w="658" w:type="pct"/>
            <w:tcBorders>
              <w:top w:val="nil"/>
              <w:left w:val="nil"/>
              <w:bottom w:val="single" w:sz="4" w:space="0" w:color="auto"/>
              <w:right w:val="single" w:sz="4" w:space="0" w:color="auto"/>
            </w:tcBorders>
            <w:shd w:val="clear" w:color="auto" w:fill="auto"/>
            <w:noWrap/>
            <w:vAlign w:val="center"/>
          </w:tcPr>
          <w:p w14:paraId="7245FE07" w14:textId="1813196B" w:rsidR="000C7858" w:rsidRPr="00E967F2" w:rsidRDefault="000C7858" w:rsidP="000C7858">
            <w:pPr>
              <w:spacing w:before="0" w:after="0"/>
              <w:jc w:val="left"/>
              <w:rPr>
                <w:rFonts w:eastAsia="Times New Roman"/>
                <w:sz w:val="20"/>
                <w:szCs w:val="20"/>
                <w:highlight w:val="yellow"/>
              </w:rPr>
            </w:pPr>
            <w:r w:rsidRPr="00E967F2">
              <w:rPr>
                <w:sz w:val="20"/>
                <w:szCs w:val="20"/>
              </w:rPr>
              <w:t>28.06.2023</w:t>
            </w:r>
          </w:p>
        </w:tc>
        <w:tc>
          <w:tcPr>
            <w:tcW w:w="747" w:type="pct"/>
            <w:tcBorders>
              <w:top w:val="nil"/>
              <w:left w:val="nil"/>
              <w:bottom w:val="single" w:sz="4" w:space="0" w:color="auto"/>
              <w:right w:val="single" w:sz="4" w:space="0" w:color="auto"/>
            </w:tcBorders>
            <w:shd w:val="clear" w:color="auto" w:fill="auto"/>
            <w:vAlign w:val="center"/>
          </w:tcPr>
          <w:p w14:paraId="022F4317" w14:textId="2FC2E14F" w:rsidR="000C7858" w:rsidRPr="00E967F2" w:rsidRDefault="000C7858" w:rsidP="000C7858">
            <w:pPr>
              <w:spacing w:before="0" w:after="0"/>
              <w:jc w:val="left"/>
              <w:rPr>
                <w:rFonts w:eastAsia="Times New Roman"/>
                <w:sz w:val="20"/>
                <w:szCs w:val="20"/>
                <w:highlight w:val="yellow"/>
              </w:rPr>
            </w:pPr>
            <w:r w:rsidRPr="00E967F2">
              <w:rPr>
                <w:sz w:val="20"/>
                <w:szCs w:val="20"/>
              </w:rPr>
              <w:t>MMB/0278286/2023/</w:t>
            </w:r>
            <w:proofErr w:type="spellStart"/>
            <w:r w:rsidRPr="00E967F2">
              <w:rPr>
                <w:sz w:val="20"/>
                <w:szCs w:val="20"/>
              </w:rPr>
              <w:t>Krik</w:t>
            </w:r>
            <w:proofErr w:type="spellEnd"/>
          </w:p>
        </w:tc>
        <w:tc>
          <w:tcPr>
            <w:tcW w:w="2578" w:type="pct"/>
            <w:tcBorders>
              <w:top w:val="nil"/>
              <w:left w:val="nil"/>
              <w:bottom w:val="single" w:sz="4" w:space="0" w:color="auto"/>
              <w:right w:val="single" w:sz="4" w:space="0" w:color="auto"/>
            </w:tcBorders>
            <w:shd w:val="clear" w:color="auto" w:fill="auto"/>
            <w:vAlign w:val="center"/>
          </w:tcPr>
          <w:p w14:paraId="6A2D763C" w14:textId="624A5975" w:rsidR="000C7858" w:rsidRPr="00E967F2" w:rsidRDefault="000C7858" w:rsidP="000C7858">
            <w:pPr>
              <w:spacing w:before="0" w:after="0"/>
              <w:jc w:val="left"/>
              <w:rPr>
                <w:rFonts w:eastAsia="Times New Roman"/>
                <w:sz w:val="20"/>
                <w:szCs w:val="20"/>
                <w:highlight w:val="yellow"/>
              </w:rPr>
            </w:pPr>
            <w:r w:rsidRPr="00E967F2">
              <w:rPr>
                <w:sz w:val="20"/>
                <w:szCs w:val="20"/>
              </w:rPr>
              <w:t>Závazné stanovisko:</w:t>
            </w:r>
            <w:r w:rsidRPr="00E967F2">
              <w:rPr>
                <w:sz w:val="20"/>
                <w:szCs w:val="20"/>
              </w:rPr>
              <w:br/>
              <w:t>po posouzení předložených podkladů dospěl OÚPR MMB k závěru, že výše uvedený záměr je z hlediska souladu s politikou územního rozvoje a územně plánovací dokumentací a z hlediska uplatňování cílů a úkolů územního plánování.</w:t>
            </w:r>
            <w:r w:rsidRPr="00E967F2">
              <w:rPr>
                <w:sz w:val="20"/>
                <w:szCs w:val="20"/>
              </w:rPr>
              <w:br/>
              <w:t>Jakékoliv změny výše uvedeného záměru mající vliv na skutečnosti, které jsou posuzovány OÚPR MMB, musí být znovu předloženy k posouzení.</w:t>
            </w:r>
          </w:p>
        </w:tc>
      </w:tr>
      <w:tr w:rsidR="000C7858" w:rsidRPr="00E967F2" w14:paraId="25EFF0ED" w14:textId="77777777" w:rsidTr="00E967F2">
        <w:trPr>
          <w:trHeight w:val="283"/>
        </w:trPr>
        <w:tc>
          <w:tcPr>
            <w:tcW w:w="359" w:type="pct"/>
            <w:tcBorders>
              <w:top w:val="nil"/>
              <w:left w:val="single" w:sz="4" w:space="0" w:color="auto"/>
              <w:bottom w:val="single" w:sz="4" w:space="0" w:color="auto"/>
              <w:right w:val="single" w:sz="4" w:space="0" w:color="auto"/>
            </w:tcBorders>
            <w:shd w:val="clear" w:color="auto" w:fill="auto"/>
            <w:vAlign w:val="center"/>
          </w:tcPr>
          <w:p w14:paraId="2C6B81BD" w14:textId="5956BB76" w:rsidR="000C7858" w:rsidRPr="00E967F2" w:rsidRDefault="000C7858" w:rsidP="000C7858">
            <w:pPr>
              <w:spacing w:before="0" w:after="0"/>
              <w:jc w:val="left"/>
              <w:rPr>
                <w:rFonts w:eastAsia="Times New Roman"/>
                <w:sz w:val="20"/>
                <w:szCs w:val="20"/>
                <w:highlight w:val="yellow"/>
              </w:rPr>
            </w:pPr>
            <w:r w:rsidRPr="00E967F2">
              <w:rPr>
                <w:sz w:val="20"/>
                <w:szCs w:val="20"/>
              </w:rPr>
              <w:t>5</w:t>
            </w:r>
          </w:p>
        </w:tc>
        <w:tc>
          <w:tcPr>
            <w:tcW w:w="658" w:type="pct"/>
            <w:tcBorders>
              <w:top w:val="nil"/>
              <w:left w:val="nil"/>
              <w:bottom w:val="single" w:sz="4" w:space="0" w:color="auto"/>
              <w:right w:val="single" w:sz="4" w:space="0" w:color="auto"/>
            </w:tcBorders>
            <w:shd w:val="clear" w:color="auto" w:fill="auto"/>
            <w:vAlign w:val="center"/>
          </w:tcPr>
          <w:p w14:paraId="335CFA37" w14:textId="6F629586" w:rsidR="000C7858" w:rsidRPr="00E967F2" w:rsidRDefault="000C7858" w:rsidP="000C7858">
            <w:pPr>
              <w:spacing w:before="0" w:after="0"/>
              <w:jc w:val="left"/>
              <w:rPr>
                <w:rFonts w:eastAsia="Times New Roman"/>
                <w:color w:val="000000"/>
                <w:sz w:val="20"/>
                <w:szCs w:val="20"/>
                <w:highlight w:val="yellow"/>
              </w:rPr>
            </w:pPr>
            <w:r w:rsidRPr="00E967F2">
              <w:rPr>
                <w:color w:val="000000"/>
                <w:sz w:val="20"/>
                <w:szCs w:val="20"/>
              </w:rPr>
              <w:t>Statutární město Brno</w:t>
            </w:r>
            <w:r w:rsidRPr="00E967F2">
              <w:rPr>
                <w:color w:val="000000"/>
                <w:sz w:val="20"/>
                <w:szCs w:val="20"/>
              </w:rPr>
              <w:br/>
              <w:t xml:space="preserve">Magistrát města Brna Obor dopravy </w:t>
            </w:r>
            <w:r w:rsidRPr="00E967F2">
              <w:rPr>
                <w:color w:val="000000"/>
                <w:sz w:val="20"/>
                <w:szCs w:val="20"/>
              </w:rPr>
              <w:br/>
              <w:t>Kounicova 67, 602 00 Brno</w:t>
            </w:r>
          </w:p>
        </w:tc>
        <w:tc>
          <w:tcPr>
            <w:tcW w:w="658" w:type="pct"/>
            <w:tcBorders>
              <w:top w:val="nil"/>
              <w:left w:val="nil"/>
              <w:bottom w:val="single" w:sz="4" w:space="0" w:color="auto"/>
              <w:right w:val="single" w:sz="4" w:space="0" w:color="auto"/>
            </w:tcBorders>
            <w:shd w:val="clear" w:color="auto" w:fill="auto"/>
            <w:noWrap/>
            <w:vAlign w:val="center"/>
          </w:tcPr>
          <w:p w14:paraId="10F7DF8F" w14:textId="340F38F5" w:rsidR="000C7858" w:rsidRPr="00E967F2" w:rsidRDefault="000C7858" w:rsidP="000C7858">
            <w:pPr>
              <w:spacing w:before="0" w:after="0"/>
              <w:jc w:val="left"/>
              <w:rPr>
                <w:rFonts w:eastAsia="Times New Roman"/>
                <w:sz w:val="20"/>
                <w:szCs w:val="20"/>
                <w:highlight w:val="yellow"/>
              </w:rPr>
            </w:pPr>
            <w:r w:rsidRPr="00E967F2">
              <w:rPr>
                <w:sz w:val="20"/>
                <w:szCs w:val="20"/>
              </w:rPr>
              <w:t>08.06.2023</w:t>
            </w:r>
          </w:p>
        </w:tc>
        <w:tc>
          <w:tcPr>
            <w:tcW w:w="747" w:type="pct"/>
            <w:tcBorders>
              <w:top w:val="nil"/>
              <w:left w:val="nil"/>
              <w:bottom w:val="single" w:sz="4" w:space="0" w:color="auto"/>
              <w:right w:val="single" w:sz="4" w:space="0" w:color="auto"/>
            </w:tcBorders>
            <w:shd w:val="clear" w:color="auto" w:fill="auto"/>
            <w:vAlign w:val="center"/>
          </w:tcPr>
          <w:p w14:paraId="104820AF" w14:textId="4708CB79" w:rsidR="000C7858" w:rsidRPr="00E967F2" w:rsidRDefault="000C7858" w:rsidP="000C7858">
            <w:pPr>
              <w:spacing w:before="0" w:after="0"/>
              <w:jc w:val="left"/>
              <w:rPr>
                <w:rFonts w:eastAsia="Times New Roman"/>
                <w:sz w:val="20"/>
                <w:szCs w:val="20"/>
                <w:highlight w:val="yellow"/>
              </w:rPr>
            </w:pPr>
            <w:r w:rsidRPr="00E967F2">
              <w:rPr>
                <w:sz w:val="20"/>
                <w:szCs w:val="20"/>
              </w:rPr>
              <w:t>MMB/0278323/2023</w:t>
            </w:r>
          </w:p>
        </w:tc>
        <w:tc>
          <w:tcPr>
            <w:tcW w:w="2578" w:type="pct"/>
            <w:tcBorders>
              <w:top w:val="nil"/>
              <w:left w:val="nil"/>
              <w:bottom w:val="single" w:sz="4" w:space="0" w:color="auto"/>
              <w:right w:val="single" w:sz="4" w:space="0" w:color="auto"/>
            </w:tcBorders>
            <w:shd w:val="clear" w:color="auto" w:fill="auto"/>
            <w:vAlign w:val="center"/>
          </w:tcPr>
          <w:p w14:paraId="47707D01" w14:textId="77777777" w:rsidR="000C7858" w:rsidRDefault="000C7858" w:rsidP="000C7858">
            <w:pPr>
              <w:spacing w:before="0" w:after="0"/>
              <w:jc w:val="left"/>
              <w:rPr>
                <w:sz w:val="20"/>
                <w:szCs w:val="20"/>
              </w:rPr>
            </w:pPr>
            <w:r w:rsidRPr="00E967F2">
              <w:rPr>
                <w:sz w:val="20"/>
                <w:szCs w:val="20"/>
              </w:rPr>
              <w:t>Odbor dopravy není dotčeným orgánem,</w:t>
            </w:r>
            <w:r w:rsidRPr="00E967F2">
              <w:rPr>
                <w:sz w:val="20"/>
                <w:szCs w:val="20"/>
              </w:rPr>
              <w:br/>
              <w:t>požádat silniční správní úřad MČ Žabovřesky, více viz vyjádření.</w:t>
            </w:r>
          </w:p>
          <w:p w14:paraId="3A1A81BD" w14:textId="7F83289C" w:rsidR="001B1811" w:rsidRPr="00E967F2" w:rsidRDefault="001B1811" w:rsidP="000C7858">
            <w:pPr>
              <w:spacing w:before="0" w:after="0"/>
              <w:jc w:val="left"/>
              <w:rPr>
                <w:rFonts w:eastAsia="Times New Roman"/>
                <w:sz w:val="20"/>
                <w:szCs w:val="20"/>
                <w:highlight w:val="yellow"/>
              </w:rPr>
            </w:pPr>
            <w:r w:rsidRPr="001B1811">
              <w:rPr>
                <w:sz w:val="20"/>
                <w:szCs w:val="20"/>
              </w:rPr>
              <w:t>V dokladech přiložena také mailová korespondence k parkovacím plochám.</w:t>
            </w:r>
          </w:p>
        </w:tc>
      </w:tr>
      <w:tr w:rsidR="000C7858" w:rsidRPr="00E967F2" w14:paraId="441FB13C" w14:textId="77777777" w:rsidTr="00E967F2">
        <w:trPr>
          <w:trHeight w:val="283"/>
        </w:trPr>
        <w:tc>
          <w:tcPr>
            <w:tcW w:w="359" w:type="pct"/>
            <w:tcBorders>
              <w:top w:val="nil"/>
              <w:left w:val="single" w:sz="4" w:space="0" w:color="auto"/>
              <w:bottom w:val="single" w:sz="4" w:space="0" w:color="auto"/>
              <w:right w:val="single" w:sz="4" w:space="0" w:color="auto"/>
            </w:tcBorders>
            <w:shd w:val="clear" w:color="auto" w:fill="auto"/>
            <w:vAlign w:val="center"/>
          </w:tcPr>
          <w:p w14:paraId="00FA6F98" w14:textId="4510B154" w:rsidR="000C7858" w:rsidRPr="00E967F2" w:rsidRDefault="000C7858" w:rsidP="000C7858">
            <w:pPr>
              <w:spacing w:before="0" w:after="0"/>
              <w:jc w:val="left"/>
              <w:rPr>
                <w:rFonts w:eastAsia="Times New Roman"/>
                <w:sz w:val="20"/>
                <w:szCs w:val="20"/>
                <w:highlight w:val="yellow"/>
              </w:rPr>
            </w:pPr>
            <w:r w:rsidRPr="00E967F2">
              <w:rPr>
                <w:sz w:val="20"/>
                <w:szCs w:val="20"/>
              </w:rPr>
              <w:t>6</w:t>
            </w:r>
          </w:p>
        </w:tc>
        <w:tc>
          <w:tcPr>
            <w:tcW w:w="658" w:type="pct"/>
            <w:tcBorders>
              <w:top w:val="nil"/>
              <w:left w:val="nil"/>
              <w:bottom w:val="single" w:sz="4" w:space="0" w:color="auto"/>
              <w:right w:val="single" w:sz="4" w:space="0" w:color="auto"/>
            </w:tcBorders>
            <w:shd w:val="clear" w:color="auto" w:fill="auto"/>
            <w:vAlign w:val="center"/>
          </w:tcPr>
          <w:p w14:paraId="2297D63D" w14:textId="2C6FB856" w:rsidR="000C7858" w:rsidRPr="00E967F2" w:rsidRDefault="000C7858" w:rsidP="000C7858">
            <w:pPr>
              <w:spacing w:before="0" w:after="0"/>
              <w:jc w:val="left"/>
              <w:rPr>
                <w:rFonts w:eastAsia="Times New Roman"/>
                <w:color w:val="000000"/>
                <w:sz w:val="20"/>
                <w:szCs w:val="20"/>
                <w:highlight w:val="yellow"/>
              </w:rPr>
            </w:pPr>
            <w:r w:rsidRPr="00E967F2">
              <w:rPr>
                <w:color w:val="000000"/>
                <w:sz w:val="20"/>
                <w:szCs w:val="20"/>
              </w:rPr>
              <w:t>MMB Statutární město Brno</w:t>
            </w:r>
            <w:r w:rsidRPr="00E967F2">
              <w:rPr>
                <w:color w:val="000000"/>
                <w:sz w:val="20"/>
                <w:szCs w:val="20"/>
              </w:rPr>
              <w:br/>
              <w:t xml:space="preserve">Magistrát města Brna Obor investiční </w:t>
            </w:r>
            <w:r w:rsidRPr="00E967F2">
              <w:rPr>
                <w:color w:val="000000"/>
                <w:sz w:val="20"/>
                <w:szCs w:val="20"/>
              </w:rPr>
              <w:br/>
              <w:t>Kounicova 67, 602 00 Brno</w:t>
            </w:r>
          </w:p>
        </w:tc>
        <w:tc>
          <w:tcPr>
            <w:tcW w:w="658" w:type="pct"/>
            <w:tcBorders>
              <w:top w:val="nil"/>
              <w:left w:val="nil"/>
              <w:bottom w:val="single" w:sz="4" w:space="0" w:color="auto"/>
              <w:right w:val="single" w:sz="4" w:space="0" w:color="auto"/>
            </w:tcBorders>
            <w:shd w:val="clear" w:color="auto" w:fill="auto"/>
            <w:noWrap/>
            <w:vAlign w:val="center"/>
          </w:tcPr>
          <w:p w14:paraId="3602A898" w14:textId="54FF8665" w:rsidR="000C7858" w:rsidRPr="00E967F2" w:rsidRDefault="000C7858" w:rsidP="000C7858">
            <w:pPr>
              <w:spacing w:before="0" w:after="0"/>
              <w:jc w:val="left"/>
              <w:rPr>
                <w:rFonts w:eastAsia="Times New Roman"/>
                <w:sz w:val="20"/>
                <w:szCs w:val="20"/>
                <w:highlight w:val="yellow"/>
              </w:rPr>
            </w:pPr>
            <w:r w:rsidRPr="00E967F2">
              <w:rPr>
                <w:sz w:val="20"/>
                <w:szCs w:val="20"/>
              </w:rPr>
              <w:t>13.07.2023</w:t>
            </w:r>
          </w:p>
        </w:tc>
        <w:tc>
          <w:tcPr>
            <w:tcW w:w="747" w:type="pct"/>
            <w:tcBorders>
              <w:top w:val="nil"/>
              <w:left w:val="nil"/>
              <w:bottom w:val="single" w:sz="4" w:space="0" w:color="auto"/>
              <w:right w:val="single" w:sz="4" w:space="0" w:color="auto"/>
            </w:tcBorders>
            <w:shd w:val="clear" w:color="auto" w:fill="auto"/>
            <w:vAlign w:val="center"/>
          </w:tcPr>
          <w:p w14:paraId="1F0AAAAC" w14:textId="69D3B1A5" w:rsidR="000C7858" w:rsidRPr="00E967F2" w:rsidRDefault="000C7858" w:rsidP="000C7858">
            <w:pPr>
              <w:spacing w:before="0" w:after="0"/>
              <w:jc w:val="left"/>
              <w:rPr>
                <w:rFonts w:eastAsia="Times New Roman"/>
                <w:sz w:val="20"/>
                <w:szCs w:val="20"/>
                <w:highlight w:val="yellow"/>
              </w:rPr>
            </w:pPr>
            <w:r w:rsidRPr="00E967F2">
              <w:rPr>
                <w:sz w:val="20"/>
                <w:szCs w:val="20"/>
              </w:rPr>
              <w:t>MMB/0290239/2023</w:t>
            </w:r>
          </w:p>
        </w:tc>
        <w:tc>
          <w:tcPr>
            <w:tcW w:w="2578" w:type="pct"/>
            <w:tcBorders>
              <w:top w:val="nil"/>
              <w:left w:val="nil"/>
              <w:bottom w:val="single" w:sz="4" w:space="0" w:color="auto"/>
              <w:right w:val="single" w:sz="4" w:space="0" w:color="auto"/>
            </w:tcBorders>
            <w:shd w:val="clear" w:color="auto" w:fill="auto"/>
            <w:vAlign w:val="center"/>
          </w:tcPr>
          <w:p w14:paraId="77424360" w14:textId="795308CA" w:rsidR="000C7858" w:rsidRPr="00E967F2" w:rsidRDefault="000C7858" w:rsidP="000C7858">
            <w:pPr>
              <w:spacing w:before="0" w:after="0"/>
              <w:jc w:val="left"/>
              <w:rPr>
                <w:rFonts w:eastAsia="Times New Roman"/>
                <w:sz w:val="20"/>
                <w:szCs w:val="20"/>
                <w:highlight w:val="yellow"/>
              </w:rPr>
            </w:pPr>
            <w:r w:rsidRPr="00E967F2">
              <w:rPr>
                <w:sz w:val="20"/>
                <w:szCs w:val="20"/>
              </w:rPr>
              <w:t>Stavba nepodlého koordinaci výkopových prací, více viz vyjádření.</w:t>
            </w:r>
          </w:p>
        </w:tc>
      </w:tr>
      <w:tr w:rsidR="000C7858" w:rsidRPr="00E967F2" w14:paraId="435624E1" w14:textId="77777777" w:rsidTr="00E967F2">
        <w:trPr>
          <w:trHeight w:val="283"/>
        </w:trPr>
        <w:tc>
          <w:tcPr>
            <w:tcW w:w="359" w:type="pct"/>
            <w:tcBorders>
              <w:top w:val="nil"/>
              <w:left w:val="single" w:sz="4" w:space="0" w:color="auto"/>
              <w:bottom w:val="single" w:sz="4" w:space="0" w:color="auto"/>
              <w:right w:val="single" w:sz="4" w:space="0" w:color="auto"/>
            </w:tcBorders>
            <w:shd w:val="clear" w:color="auto" w:fill="auto"/>
            <w:vAlign w:val="center"/>
          </w:tcPr>
          <w:p w14:paraId="0EDF3247" w14:textId="01852546" w:rsidR="000C7858" w:rsidRPr="00E967F2" w:rsidRDefault="000C7858" w:rsidP="000C7858">
            <w:pPr>
              <w:spacing w:before="0" w:after="0"/>
              <w:jc w:val="left"/>
              <w:rPr>
                <w:rFonts w:eastAsia="Times New Roman"/>
                <w:sz w:val="20"/>
                <w:szCs w:val="20"/>
                <w:highlight w:val="yellow"/>
              </w:rPr>
            </w:pPr>
            <w:r w:rsidRPr="00E967F2">
              <w:rPr>
                <w:sz w:val="20"/>
                <w:szCs w:val="20"/>
              </w:rPr>
              <w:t>7</w:t>
            </w:r>
          </w:p>
        </w:tc>
        <w:tc>
          <w:tcPr>
            <w:tcW w:w="658" w:type="pct"/>
            <w:tcBorders>
              <w:top w:val="nil"/>
              <w:left w:val="nil"/>
              <w:bottom w:val="single" w:sz="4" w:space="0" w:color="auto"/>
              <w:right w:val="single" w:sz="4" w:space="0" w:color="auto"/>
            </w:tcBorders>
            <w:shd w:val="clear" w:color="auto" w:fill="auto"/>
            <w:vAlign w:val="center"/>
          </w:tcPr>
          <w:p w14:paraId="23987B5A" w14:textId="6BF39384" w:rsidR="000C7858" w:rsidRPr="00E967F2" w:rsidRDefault="000C7858" w:rsidP="000C7858">
            <w:pPr>
              <w:spacing w:before="0" w:after="0"/>
              <w:jc w:val="left"/>
              <w:rPr>
                <w:rFonts w:eastAsia="Times New Roman"/>
                <w:color w:val="000000"/>
                <w:sz w:val="20"/>
                <w:szCs w:val="20"/>
                <w:highlight w:val="yellow"/>
              </w:rPr>
            </w:pPr>
            <w:r w:rsidRPr="00E967F2">
              <w:rPr>
                <w:color w:val="000000"/>
                <w:sz w:val="20"/>
                <w:szCs w:val="20"/>
              </w:rPr>
              <w:t xml:space="preserve">Statutární město Brno, </w:t>
            </w:r>
            <w:r w:rsidRPr="00E967F2">
              <w:rPr>
                <w:color w:val="000000"/>
                <w:sz w:val="20"/>
                <w:szCs w:val="20"/>
              </w:rPr>
              <w:br/>
              <w:t>Úřad městské části Brno-Žabovřesky, Odbor veřejných služeb</w:t>
            </w:r>
            <w:r w:rsidRPr="00E967F2">
              <w:rPr>
                <w:color w:val="000000"/>
                <w:sz w:val="20"/>
                <w:szCs w:val="20"/>
              </w:rPr>
              <w:br/>
              <w:t>Horova 1623/28</w:t>
            </w:r>
            <w:r w:rsidRPr="00E967F2">
              <w:rPr>
                <w:color w:val="000000"/>
                <w:sz w:val="20"/>
                <w:szCs w:val="20"/>
              </w:rPr>
              <w:br/>
              <w:t>616 00 Brno</w:t>
            </w:r>
          </w:p>
        </w:tc>
        <w:tc>
          <w:tcPr>
            <w:tcW w:w="658" w:type="pct"/>
            <w:tcBorders>
              <w:top w:val="nil"/>
              <w:left w:val="nil"/>
              <w:bottom w:val="single" w:sz="4" w:space="0" w:color="auto"/>
              <w:right w:val="single" w:sz="4" w:space="0" w:color="auto"/>
            </w:tcBorders>
            <w:shd w:val="clear" w:color="auto" w:fill="auto"/>
            <w:noWrap/>
            <w:vAlign w:val="center"/>
          </w:tcPr>
          <w:p w14:paraId="2BC0EFF5" w14:textId="7A6F2BC8" w:rsidR="000C7858" w:rsidRPr="00E967F2" w:rsidRDefault="000C7858" w:rsidP="000C7858">
            <w:pPr>
              <w:spacing w:before="0" w:after="0"/>
              <w:jc w:val="left"/>
              <w:rPr>
                <w:rFonts w:eastAsia="Times New Roman"/>
                <w:sz w:val="20"/>
                <w:szCs w:val="20"/>
                <w:highlight w:val="yellow"/>
              </w:rPr>
            </w:pPr>
            <w:r w:rsidRPr="00E967F2">
              <w:rPr>
                <w:sz w:val="20"/>
                <w:szCs w:val="20"/>
              </w:rPr>
              <w:t>10.05.2022</w:t>
            </w:r>
          </w:p>
        </w:tc>
        <w:tc>
          <w:tcPr>
            <w:tcW w:w="747" w:type="pct"/>
            <w:tcBorders>
              <w:top w:val="nil"/>
              <w:left w:val="nil"/>
              <w:bottom w:val="single" w:sz="4" w:space="0" w:color="auto"/>
              <w:right w:val="single" w:sz="4" w:space="0" w:color="auto"/>
            </w:tcBorders>
            <w:shd w:val="clear" w:color="auto" w:fill="auto"/>
            <w:vAlign w:val="center"/>
          </w:tcPr>
          <w:p w14:paraId="23C24FB0" w14:textId="15EF9491" w:rsidR="000C7858" w:rsidRPr="00E967F2" w:rsidRDefault="000C7858" w:rsidP="000C7858">
            <w:pPr>
              <w:spacing w:before="0" w:after="0"/>
              <w:jc w:val="left"/>
              <w:rPr>
                <w:rFonts w:eastAsia="Times New Roman"/>
                <w:sz w:val="20"/>
                <w:szCs w:val="20"/>
                <w:highlight w:val="yellow"/>
              </w:rPr>
            </w:pPr>
            <w:r w:rsidRPr="00E967F2">
              <w:rPr>
                <w:sz w:val="20"/>
                <w:szCs w:val="20"/>
              </w:rPr>
              <w:t>MCBZAB 04310/22/</w:t>
            </w:r>
            <w:proofErr w:type="spellStart"/>
            <w:r w:rsidRPr="00E967F2">
              <w:rPr>
                <w:sz w:val="20"/>
                <w:szCs w:val="20"/>
              </w:rPr>
              <w:t>ovs</w:t>
            </w:r>
            <w:proofErr w:type="spellEnd"/>
            <w:r w:rsidRPr="00E967F2">
              <w:rPr>
                <w:sz w:val="20"/>
                <w:szCs w:val="20"/>
              </w:rPr>
              <w:t>/</w:t>
            </w:r>
            <w:proofErr w:type="spellStart"/>
            <w:r w:rsidRPr="00E967F2">
              <w:rPr>
                <w:sz w:val="20"/>
                <w:szCs w:val="20"/>
              </w:rPr>
              <w:t>svoL</w:t>
            </w:r>
            <w:proofErr w:type="spellEnd"/>
            <w:r w:rsidRPr="00E967F2">
              <w:rPr>
                <w:sz w:val="20"/>
                <w:szCs w:val="20"/>
              </w:rPr>
              <w:t xml:space="preserve"> </w:t>
            </w:r>
          </w:p>
        </w:tc>
        <w:tc>
          <w:tcPr>
            <w:tcW w:w="2578" w:type="pct"/>
            <w:tcBorders>
              <w:top w:val="nil"/>
              <w:left w:val="nil"/>
              <w:bottom w:val="single" w:sz="4" w:space="0" w:color="auto"/>
              <w:right w:val="single" w:sz="4" w:space="0" w:color="auto"/>
            </w:tcBorders>
            <w:shd w:val="clear" w:color="auto" w:fill="auto"/>
            <w:vAlign w:val="center"/>
          </w:tcPr>
          <w:p w14:paraId="7077E9ED" w14:textId="164C9EA3" w:rsidR="000C7858" w:rsidRPr="00E967F2" w:rsidRDefault="000C7858" w:rsidP="000C7858">
            <w:pPr>
              <w:spacing w:before="0" w:after="0"/>
              <w:jc w:val="left"/>
              <w:rPr>
                <w:rFonts w:eastAsia="Times New Roman"/>
                <w:sz w:val="20"/>
                <w:szCs w:val="20"/>
                <w:highlight w:val="yellow"/>
              </w:rPr>
            </w:pPr>
            <w:r w:rsidRPr="00E967F2">
              <w:rPr>
                <w:sz w:val="20"/>
                <w:szCs w:val="20"/>
              </w:rPr>
              <w:t>Souhlas s kácením:</w:t>
            </w:r>
            <w:r w:rsidRPr="00E967F2">
              <w:rPr>
                <w:sz w:val="20"/>
                <w:szCs w:val="20"/>
              </w:rPr>
              <w:br/>
              <w:t>Kácení bude provedeno v době vegetačního klidu (cca 1.11.-31.3.), výjimečně v době vegetace s ohledem na ochranu volně žijících ptáků. V případě kácení v době vegetace bude proveden ornitologický průzkum a při zjištění obsazených ptačích hnízd bude kácení provedeno až po ukončení hnízdění. Ornitologický průzkum bude doložen před kácením na odbor ŽP. Kácení může být provedeno až po pravomocným povolení stavby. Oznámení o zahájení kácení výše uvedených dřevin bude orgánu ochrany přírody a krajiny oznámeno s předstihem a budou na místě přesně označeny dřeviny, který budou z důvodu stavby káceny. Ostatní dřeviny budou při realizaci stavby chráněny v souladu s arboristickým standardem SPPK A010 02:2017.</w:t>
            </w:r>
            <w:r w:rsidRPr="00E967F2">
              <w:rPr>
                <w:sz w:val="20"/>
                <w:szCs w:val="20"/>
              </w:rPr>
              <w:br/>
            </w:r>
            <w:r w:rsidRPr="00E967F2">
              <w:rPr>
                <w:sz w:val="20"/>
                <w:szCs w:val="20"/>
              </w:rPr>
              <w:br/>
              <w:t xml:space="preserve">Žadateli se podle § 8 odst. 6 a § 9 zákona o ochraně přírody a krajiny ukládá provedení náhradní výsadby </w:t>
            </w:r>
            <w:r w:rsidR="00E967F2" w:rsidRPr="00E967F2">
              <w:rPr>
                <w:sz w:val="20"/>
                <w:szCs w:val="20"/>
              </w:rPr>
              <w:t>v rozsahu</w:t>
            </w:r>
            <w:r w:rsidRPr="00E967F2">
              <w:rPr>
                <w:sz w:val="20"/>
                <w:szCs w:val="20"/>
              </w:rPr>
              <w:t xml:space="preserve"> dle vyjádření na pozemky p.č. 4872/1 a 4872/66 v k.ú. Žabovřesky.</w:t>
            </w:r>
            <w:r w:rsidRPr="00E967F2">
              <w:rPr>
                <w:sz w:val="20"/>
                <w:szCs w:val="20"/>
              </w:rPr>
              <w:br/>
              <w:t>Náhradní výsadba na pozemcích p.č. 4872/1 a 4872/66 v k.ú. Žabovřesky bude provedena po ukončení stavebních prací a bude součásti stavby. Následná povýsadbová peče je uložena na 3 roky.</w:t>
            </w:r>
          </w:p>
        </w:tc>
      </w:tr>
      <w:tr w:rsidR="000C7858" w:rsidRPr="00E967F2" w14:paraId="340457A7" w14:textId="77777777" w:rsidTr="00E967F2">
        <w:trPr>
          <w:trHeight w:val="283"/>
        </w:trPr>
        <w:tc>
          <w:tcPr>
            <w:tcW w:w="359" w:type="pct"/>
            <w:tcBorders>
              <w:top w:val="nil"/>
              <w:left w:val="single" w:sz="4" w:space="0" w:color="auto"/>
              <w:bottom w:val="single" w:sz="4" w:space="0" w:color="auto"/>
              <w:right w:val="single" w:sz="4" w:space="0" w:color="auto"/>
            </w:tcBorders>
            <w:shd w:val="clear" w:color="auto" w:fill="auto"/>
            <w:vAlign w:val="center"/>
          </w:tcPr>
          <w:p w14:paraId="5AD1A846" w14:textId="171CE14B" w:rsidR="000C7858" w:rsidRPr="00E967F2" w:rsidRDefault="000C7858" w:rsidP="000C7858">
            <w:pPr>
              <w:spacing w:before="0" w:after="0"/>
              <w:jc w:val="left"/>
              <w:rPr>
                <w:rFonts w:eastAsia="Times New Roman"/>
                <w:sz w:val="20"/>
                <w:szCs w:val="20"/>
                <w:highlight w:val="yellow"/>
              </w:rPr>
            </w:pPr>
            <w:r w:rsidRPr="00E967F2">
              <w:rPr>
                <w:sz w:val="20"/>
                <w:szCs w:val="20"/>
              </w:rPr>
              <w:t>8</w:t>
            </w:r>
          </w:p>
        </w:tc>
        <w:tc>
          <w:tcPr>
            <w:tcW w:w="658" w:type="pct"/>
            <w:tcBorders>
              <w:top w:val="nil"/>
              <w:left w:val="nil"/>
              <w:bottom w:val="single" w:sz="4" w:space="0" w:color="auto"/>
              <w:right w:val="single" w:sz="4" w:space="0" w:color="auto"/>
            </w:tcBorders>
            <w:shd w:val="clear" w:color="auto" w:fill="auto"/>
            <w:vAlign w:val="center"/>
          </w:tcPr>
          <w:p w14:paraId="38316BC8" w14:textId="49FBB3DE" w:rsidR="000C7858" w:rsidRPr="00E967F2" w:rsidRDefault="000C7858" w:rsidP="000C7858">
            <w:pPr>
              <w:spacing w:before="0" w:after="0"/>
              <w:jc w:val="left"/>
              <w:rPr>
                <w:rFonts w:eastAsia="Times New Roman"/>
                <w:color w:val="000000"/>
                <w:sz w:val="20"/>
                <w:szCs w:val="20"/>
                <w:highlight w:val="yellow"/>
              </w:rPr>
            </w:pPr>
            <w:r w:rsidRPr="00E967F2">
              <w:rPr>
                <w:color w:val="000000"/>
                <w:sz w:val="20"/>
                <w:szCs w:val="20"/>
              </w:rPr>
              <w:t xml:space="preserve">Statutární město Brno, </w:t>
            </w:r>
            <w:r w:rsidRPr="00E967F2">
              <w:rPr>
                <w:color w:val="000000"/>
                <w:sz w:val="20"/>
                <w:szCs w:val="20"/>
              </w:rPr>
              <w:br/>
              <w:t>Úřad městské části Brno-Žabovřesky, Odbor veřejných služeb (Doprava)</w:t>
            </w:r>
            <w:r w:rsidRPr="00E967F2">
              <w:rPr>
                <w:color w:val="000000"/>
                <w:sz w:val="20"/>
                <w:szCs w:val="20"/>
              </w:rPr>
              <w:br/>
              <w:t>Horova 1623/28</w:t>
            </w:r>
            <w:r w:rsidRPr="00E967F2">
              <w:rPr>
                <w:color w:val="000000"/>
                <w:sz w:val="20"/>
                <w:szCs w:val="20"/>
              </w:rPr>
              <w:br/>
              <w:t>616 00 Brno</w:t>
            </w:r>
          </w:p>
        </w:tc>
        <w:tc>
          <w:tcPr>
            <w:tcW w:w="658" w:type="pct"/>
            <w:tcBorders>
              <w:top w:val="nil"/>
              <w:left w:val="nil"/>
              <w:bottom w:val="single" w:sz="4" w:space="0" w:color="auto"/>
              <w:right w:val="single" w:sz="4" w:space="0" w:color="auto"/>
            </w:tcBorders>
            <w:shd w:val="clear" w:color="auto" w:fill="auto"/>
            <w:vAlign w:val="center"/>
          </w:tcPr>
          <w:p w14:paraId="5B00B624" w14:textId="58301946" w:rsidR="000C7858" w:rsidRPr="00E967F2" w:rsidRDefault="000C7858" w:rsidP="000C7858">
            <w:pPr>
              <w:spacing w:before="0" w:after="0"/>
              <w:jc w:val="left"/>
              <w:rPr>
                <w:rFonts w:eastAsia="Times New Roman"/>
                <w:sz w:val="20"/>
                <w:szCs w:val="20"/>
                <w:highlight w:val="yellow"/>
              </w:rPr>
            </w:pPr>
            <w:r w:rsidRPr="00E967F2">
              <w:rPr>
                <w:sz w:val="20"/>
                <w:szCs w:val="20"/>
              </w:rPr>
              <w:t>01.08.2023</w:t>
            </w:r>
          </w:p>
        </w:tc>
        <w:tc>
          <w:tcPr>
            <w:tcW w:w="747" w:type="pct"/>
            <w:tcBorders>
              <w:top w:val="nil"/>
              <w:left w:val="nil"/>
              <w:bottom w:val="single" w:sz="4" w:space="0" w:color="auto"/>
              <w:right w:val="single" w:sz="4" w:space="0" w:color="auto"/>
            </w:tcBorders>
            <w:shd w:val="clear" w:color="auto" w:fill="auto"/>
            <w:vAlign w:val="center"/>
          </w:tcPr>
          <w:p w14:paraId="45585ECA" w14:textId="48467329" w:rsidR="000C7858" w:rsidRPr="00E967F2" w:rsidRDefault="000C7858" w:rsidP="000C7858">
            <w:pPr>
              <w:spacing w:before="0" w:after="0"/>
              <w:jc w:val="left"/>
              <w:rPr>
                <w:rFonts w:eastAsia="Times New Roman"/>
                <w:sz w:val="20"/>
                <w:szCs w:val="20"/>
                <w:highlight w:val="yellow"/>
              </w:rPr>
            </w:pPr>
            <w:r w:rsidRPr="00E967F2">
              <w:rPr>
                <w:sz w:val="20"/>
                <w:szCs w:val="20"/>
              </w:rPr>
              <w:t>MCBZAB 09610/23/OVS/SIMJ</w:t>
            </w:r>
          </w:p>
        </w:tc>
        <w:tc>
          <w:tcPr>
            <w:tcW w:w="2578" w:type="pct"/>
            <w:tcBorders>
              <w:top w:val="nil"/>
              <w:left w:val="nil"/>
              <w:bottom w:val="single" w:sz="4" w:space="0" w:color="auto"/>
              <w:right w:val="single" w:sz="4" w:space="0" w:color="auto"/>
            </w:tcBorders>
            <w:shd w:val="clear" w:color="auto" w:fill="auto"/>
            <w:vAlign w:val="center"/>
          </w:tcPr>
          <w:p w14:paraId="6A3951CF" w14:textId="51BCD8D7" w:rsidR="000C7858" w:rsidRPr="00E967F2" w:rsidRDefault="000C7858" w:rsidP="000C7858">
            <w:pPr>
              <w:spacing w:before="0" w:after="0"/>
              <w:jc w:val="left"/>
              <w:rPr>
                <w:rFonts w:eastAsia="Times New Roman"/>
                <w:sz w:val="20"/>
                <w:szCs w:val="20"/>
                <w:highlight w:val="yellow"/>
              </w:rPr>
            </w:pPr>
            <w:r w:rsidRPr="00E967F2">
              <w:rPr>
                <w:sz w:val="20"/>
                <w:szCs w:val="20"/>
              </w:rPr>
              <w:t>Silniční správní úřad, referát dopravy nemá námitek při dodržení následujících podmínek:</w:t>
            </w:r>
            <w:r w:rsidRPr="00E967F2">
              <w:rPr>
                <w:sz w:val="20"/>
                <w:szCs w:val="20"/>
              </w:rPr>
              <w:br/>
              <w:t>1) Přístup na stavbu z cyklostezky lemující řeku Svratku a přes zahrádkářskou kolonii budou využívat pouze chodci a cyklisti.</w:t>
            </w:r>
            <w:r w:rsidRPr="00E967F2">
              <w:rPr>
                <w:sz w:val="20"/>
                <w:szCs w:val="20"/>
              </w:rPr>
              <w:br/>
              <w:t>2) Během stavby nesmí nedocházet k závadám ve schůdnosti a sjízdnosti Stezky pro chodce a cyklisty.</w:t>
            </w:r>
            <w:r w:rsidRPr="00E967F2">
              <w:rPr>
                <w:sz w:val="20"/>
                <w:szCs w:val="20"/>
              </w:rPr>
              <w:br/>
              <w:t>3) Bezpečnost chodců a cyklistů nesmí být ohrožena.</w:t>
            </w:r>
            <w:r w:rsidRPr="00E967F2">
              <w:rPr>
                <w:sz w:val="20"/>
                <w:szCs w:val="20"/>
              </w:rPr>
              <w:br/>
              <w:t>4) Během Stavby budou přístupové komunikace pravidelně čištěny a po ukončení prací budou uvedeny do původního stavu.</w:t>
            </w:r>
            <w:r w:rsidRPr="00E967F2">
              <w:rPr>
                <w:sz w:val="20"/>
                <w:szCs w:val="20"/>
              </w:rPr>
              <w:br/>
              <w:t>5) V průběhu prací budou dodržovány bezpečnostní předpisy.</w:t>
            </w:r>
            <w:r w:rsidRPr="00E967F2">
              <w:rPr>
                <w:sz w:val="20"/>
                <w:szCs w:val="20"/>
              </w:rPr>
              <w:br/>
              <w:t>6) V případě, že by došlo k poškození jakékoli komunikace mimo obvod Staveniště dopravou stavby, bude tato komunikace uvedena do původního stavu, a to po domluvě S vlastníkem ihned nebo po ukončení Stavby.</w:t>
            </w:r>
            <w:r w:rsidRPr="00E967F2">
              <w:rPr>
                <w:sz w:val="20"/>
                <w:szCs w:val="20"/>
              </w:rPr>
              <w:br/>
              <w:t>7) Po Skončení Stavby budou všechny dotčené povrchy uvedeny do původního stavu.</w:t>
            </w:r>
            <w:r w:rsidRPr="00E967F2">
              <w:rPr>
                <w:sz w:val="20"/>
                <w:szCs w:val="20"/>
              </w:rPr>
              <w:br/>
              <w:t>8) Po dobu stavby bude stání a parkování vozidel stavby řešeno na vybraných místech staveniště - viz projektová dokumentace.</w:t>
            </w:r>
          </w:p>
        </w:tc>
      </w:tr>
      <w:tr w:rsidR="000C7858" w:rsidRPr="00E967F2" w14:paraId="3CC8ED2A" w14:textId="77777777" w:rsidTr="00E967F2">
        <w:trPr>
          <w:trHeight w:val="283"/>
        </w:trPr>
        <w:tc>
          <w:tcPr>
            <w:tcW w:w="359" w:type="pct"/>
            <w:tcBorders>
              <w:top w:val="nil"/>
              <w:left w:val="single" w:sz="4" w:space="0" w:color="auto"/>
              <w:bottom w:val="single" w:sz="4" w:space="0" w:color="auto"/>
              <w:right w:val="single" w:sz="4" w:space="0" w:color="auto"/>
            </w:tcBorders>
            <w:shd w:val="clear" w:color="auto" w:fill="auto"/>
            <w:vAlign w:val="center"/>
          </w:tcPr>
          <w:p w14:paraId="25A37943" w14:textId="54D78DFD" w:rsidR="000C7858" w:rsidRPr="00E967F2" w:rsidRDefault="000C7858" w:rsidP="000C7858">
            <w:pPr>
              <w:spacing w:before="0" w:after="0"/>
              <w:jc w:val="left"/>
              <w:rPr>
                <w:rFonts w:eastAsia="Times New Roman"/>
                <w:sz w:val="20"/>
                <w:szCs w:val="20"/>
                <w:highlight w:val="yellow"/>
              </w:rPr>
            </w:pPr>
            <w:r w:rsidRPr="00E967F2">
              <w:rPr>
                <w:sz w:val="20"/>
                <w:szCs w:val="20"/>
              </w:rPr>
              <w:t>9</w:t>
            </w:r>
          </w:p>
        </w:tc>
        <w:tc>
          <w:tcPr>
            <w:tcW w:w="658" w:type="pct"/>
            <w:tcBorders>
              <w:top w:val="nil"/>
              <w:left w:val="nil"/>
              <w:bottom w:val="single" w:sz="4" w:space="0" w:color="auto"/>
              <w:right w:val="single" w:sz="4" w:space="0" w:color="auto"/>
            </w:tcBorders>
            <w:shd w:val="clear" w:color="auto" w:fill="auto"/>
            <w:vAlign w:val="center"/>
          </w:tcPr>
          <w:p w14:paraId="0B6FBFC8" w14:textId="6C6F139A" w:rsidR="000C7858" w:rsidRPr="00E967F2" w:rsidRDefault="000C7858" w:rsidP="000C7858">
            <w:pPr>
              <w:spacing w:before="0" w:after="0"/>
              <w:jc w:val="left"/>
              <w:rPr>
                <w:rFonts w:eastAsia="Times New Roman"/>
                <w:color w:val="000000"/>
                <w:sz w:val="20"/>
                <w:szCs w:val="20"/>
                <w:highlight w:val="yellow"/>
              </w:rPr>
            </w:pPr>
            <w:r w:rsidRPr="00E967F2">
              <w:rPr>
                <w:color w:val="000000"/>
                <w:sz w:val="20"/>
                <w:szCs w:val="20"/>
              </w:rPr>
              <w:t xml:space="preserve">Statutární město Brno, </w:t>
            </w:r>
            <w:r w:rsidRPr="00E967F2">
              <w:rPr>
                <w:color w:val="000000"/>
                <w:sz w:val="20"/>
                <w:szCs w:val="20"/>
              </w:rPr>
              <w:br/>
              <w:t>Úřad městské části Brno-Žabovřesky,</w:t>
            </w:r>
            <w:r w:rsidRPr="00E967F2">
              <w:rPr>
                <w:color w:val="000000"/>
                <w:sz w:val="20"/>
                <w:szCs w:val="20"/>
              </w:rPr>
              <w:br/>
              <w:t>Odbor majetkový a bytový</w:t>
            </w:r>
            <w:r w:rsidRPr="00E967F2">
              <w:rPr>
                <w:color w:val="000000"/>
                <w:sz w:val="20"/>
                <w:szCs w:val="20"/>
              </w:rPr>
              <w:br/>
              <w:t>Horova 1623/28</w:t>
            </w:r>
            <w:r w:rsidRPr="00E967F2">
              <w:rPr>
                <w:color w:val="000000"/>
                <w:sz w:val="20"/>
                <w:szCs w:val="20"/>
              </w:rPr>
              <w:br/>
              <w:t>616 00 Brno</w:t>
            </w:r>
          </w:p>
        </w:tc>
        <w:tc>
          <w:tcPr>
            <w:tcW w:w="658" w:type="pct"/>
            <w:tcBorders>
              <w:top w:val="nil"/>
              <w:left w:val="nil"/>
              <w:bottom w:val="single" w:sz="4" w:space="0" w:color="auto"/>
              <w:right w:val="single" w:sz="4" w:space="0" w:color="auto"/>
            </w:tcBorders>
            <w:shd w:val="clear" w:color="auto" w:fill="auto"/>
            <w:vAlign w:val="center"/>
          </w:tcPr>
          <w:p w14:paraId="591D1739" w14:textId="7C4FDBF9" w:rsidR="000C7858" w:rsidRPr="00E967F2" w:rsidRDefault="000C7858" w:rsidP="000C7858">
            <w:pPr>
              <w:spacing w:before="0" w:after="0"/>
              <w:jc w:val="left"/>
              <w:rPr>
                <w:rFonts w:eastAsia="Times New Roman"/>
                <w:sz w:val="20"/>
                <w:szCs w:val="20"/>
                <w:highlight w:val="yellow"/>
              </w:rPr>
            </w:pPr>
            <w:r w:rsidRPr="00E967F2">
              <w:rPr>
                <w:sz w:val="20"/>
                <w:szCs w:val="20"/>
              </w:rPr>
              <w:t>10.2.2023</w:t>
            </w:r>
            <w:r w:rsidRPr="00E967F2">
              <w:rPr>
                <w:sz w:val="20"/>
                <w:szCs w:val="20"/>
              </w:rPr>
              <w:br/>
            </w:r>
            <w:r w:rsidRPr="00E967F2">
              <w:rPr>
                <w:b/>
                <w:bCs/>
                <w:sz w:val="20"/>
                <w:szCs w:val="20"/>
              </w:rPr>
              <w:t>19.6.2023</w:t>
            </w:r>
          </w:p>
        </w:tc>
        <w:tc>
          <w:tcPr>
            <w:tcW w:w="747" w:type="pct"/>
            <w:tcBorders>
              <w:top w:val="nil"/>
              <w:left w:val="nil"/>
              <w:bottom w:val="single" w:sz="4" w:space="0" w:color="auto"/>
              <w:right w:val="single" w:sz="4" w:space="0" w:color="auto"/>
            </w:tcBorders>
            <w:shd w:val="clear" w:color="auto" w:fill="auto"/>
            <w:vAlign w:val="center"/>
          </w:tcPr>
          <w:p w14:paraId="4C10CF0E" w14:textId="1EB6E85A" w:rsidR="000C7858" w:rsidRPr="00E967F2" w:rsidRDefault="000C7858" w:rsidP="000C7858">
            <w:pPr>
              <w:spacing w:before="0" w:after="0"/>
              <w:jc w:val="left"/>
              <w:rPr>
                <w:rFonts w:eastAsia="Times New Roman"/>
                <w:sz w:val="20"/>
                <w:szCs w:val="20"/>
                <w:highlight w:val="yellow"/>
              </w:rPr>
            </w:pPr>
            <w:r w:rsidRPr="00E967F2">
              <w:rPr>
                <w:sz w:val="20"/>
                <w:szCs w:val="20"/>
              </w:rPr>
              <w:t>MCBZAB 09217/23/OMB/BOCP</w:t>
            </w:r>
          </w:p>
        </w:tc>
        <w:tc>
          <w:tcPr>
            <w:tcW w:w="2578" w:type="pct"/>
            <w:tcBorders>
              <w:top w:val="nil"/>
              <w:left w:val="nil"/>
              <w:bottom w:val="single" w:sz="4" w:space="0" w:color="auto"/>
              <w:right w:val="single" w:sz="4" w:space="0" w:color="auto"/>
            </w:tcBorders>
            <w:shd w:val="clear" w:color="auto" w:fill="auto"/>
            <w:vAlign w:val="center"/>
          </w:tcPr>
          <w:p w14:paraId="3BE434C3" w14:textId="69FC9923" w:rsidR="000C7858" w:rsidRPr="00E967F2" w:rsidRDefault="000C7858" w:rsidP="000C7858">
            <w:pPr>
              <w:spacing w:before="0" w:after="0"/>
              <w:jc w:val="left"/>
              <w:rPr>
                <w:rFonts w:eastAsia="Times New Roman"/>
                <w:sz w:val="20"/>
                <w:szCs w:val="20"/>
                <w:highlight w:val="yellow"/>
              </w:rPr>
            </w:pPr>
            <w:r w:rsidRPr="00E967F2">
              <w:rPr>
                <w:sz w:val="20"/>
                <w:szCs w:val="20"/>
              </w:rPr>
              <w:t>Souhlas se stavbou.</w:t>
            </w:r>
          </w:p>
        </w:tc>
      </w:tr>
      <w:tr w:rsidR="000C7858" w:rsidRPr="00E967F2" w14:paraId="636C280E" w14:textId="77777777" w:rsidTr="00E967F2">
        <w:trPr>
          <w:trHeight w:val="283"/>
        </w:trPr>
        <w:tc>
          <w:tcPr>
            <w:tcW w:w="359" w:type="pct"/>
            <w:tcBorders>
              <w:top w:val="nil"/>
              <w:left w:val="single" w:sz="4" w:space="0" w:color="auto"/>
              <w:bottom w:val="single" w:sz="4" w:space="0" w:color="auto"/>
              <w:right w:val="single" w:sz="4" w:space="0" w:color="auto"/>
            </w:tcBorders>
            <w:shd w:val="clear" w:color="auto" w:fill="auto"/>
            <w:vAlign w:val="center"/>
          </w:tcPr>
          <w:p w14:paraId="033F3350" w14:textId="1A8BC8C1" w:rsidR="000C7858" w:rsidRPr="00E967F2" w:rsidRDefault="000C7858" w:rsidP="000C7858">
            <w:pPr>
              <w:spacing w:before="0" w:after="0"/>
              <w:jc w:val="left"/>
              <w:rPr>
                <w:rFonts w:eastAsia="Times New Roman"/>
                <w:sz w:val="20"/>
                <w:szCs w:val="20"/>
                <w:highlight w:val="yellow"/>
              </w:rPr>
            </w:pPr>
            <w:r w:rsidRPr="00E967F2">
              <w:rPr>
                <w:sz w:val="20"/>
                <w:szCs w:val="20"/>
              </w:rPr>
              <w:t>10</w:t>
            </w:r>
          </w:p>
        </w:tc>
        <w:tc>
          <w:tcPr>
            <w:tcW w:w="658" w:type="pct"/>
            <w:tcBorders>
              <w:top w:val="nil"/>
              <w:left w:val="nil"/>
              <w:bottom w:val="single" w:sz="4" w:space="0" w:color="auto"/>
              <w:right w:val="single" w:sz="4" w:space="0" w:color="auto"/>
            </w:tcBorders>
            <w:shd w:val="clear" w:color="auto" w:fill="auto"/>
            <w:vAlign w:val="center"/>
          </w:tcPr>
          <w:p w14:paraId="2AA02961" w14:textId="7FA1634F" w:rsidR="000C7858" w:rsidRPr="00E967F2" w:rsidRDefault="000C7858" w:rsidP="000C7858">
            <w:pPr>
              <w:spacing w:before="0" w:after="0"/>
              <w:jc w:val="left"/>
              <w:rPr>
                <w:rFonts w:eastAsia="Times New Roman"/>
                <w:color w:val="000000"/>
                <w:sz w:val="20"/>
                <w:szCs w:val="20"/>
                <w:highlight w:val="yellow"/>
              </w:rPr>
            </w:pPr>
            <w:r w:rsidRPr="00E967F2">
              <w:rPr>
                <w:color w:val="000000"/>
                <w:sz w:val="20"/>
                <w:szCs w:val="20"/>
              </w:rPr>
              <w:t>Hasičský záchranný sbor JMK, Štefánikova 32, 602 00 Brno-Královo Pole</w:t>
            </w:r>
          </w:p>
        </w:tc>
        <w:tc>
          <w:tcPr>
            <w:tcW w:w="658" w:type="pct"/>
            <w:tcBorders>
              <w:top w:val="nil"/>
              <w:left w:val="nil"/>
              <w:bottom w:val="single" w:sz="4" w:space="0" w:color="auto"/>
              <w:right w:val="single" w:sz="4" w:space="0" w:color="auto"/>
            </w:tcBorders>
            <w:shd w:val="clear" w:color="auto" w:fill="auto"/>
            <w:vAlign w:val="center"/>
          </w:tcPr>
          <w:p w14:paraId="5D603340" w14:textId="6D6BCDAD" w:rsidR="000C7858" w:rsidRPr="00E967F2" w:rsidRDefault="000C7858" w:rsidP="000C7858">
            <w:pPr>
              <w:spacing w:before="0" w:after="0"/>
              <w:jc w:val="left"/>
              <w:rPr>
                <w:rFonts w:eastAsia="Times New Roman"/>
                <w:sz w:val="20"/>
                <w:szCs w:val="20"/>
                <w:highlight w:val="yellow"/>
              </w:rPr>
            </w:pPr>
            <w:r w:rsidRPr="00E967F2">
              <w:rPr>
                <w:sz w:val="20"/>
                <w:szCs w:val="20"/>
              </w:rPr>
              <w:t>x</w:t>
            </w:r>
          </w:p>
        </w:tc>
        <w:tc>
          <w:tcPr>
            <w:tcW w:w="747" w:type="pct"/>
            <w:tcBorders>
              <w:top w:val="nil"/>
              <w:left w:val="nil"/>
              <w:bottom w:val="single" w:sz="4" w:space="0" w:color="auto"/>
              <w:right w:val="single" w:sz="4" w:space="0" w:color="auto"/>
            </w:tcBorders>
            <w:shd w:val="clear" w:color="auto" w:fill="auto"/>
            <w:vAlign w:val="center"/>
          </w:tcPr>
          <w:p w14:paraId="4E9AF3E4" w14:textId="5BBE48FA" w:rsidR="000C7858" w:rsidRPr="00E967F2" w:rsidRDefault="000C7858" w:rsidP="000C7858">
            <w:pPr>
              <w:spacing w:before="0" w:after="0"/>
              <w:jc w:val="left"/>
              <w:rPr>
                <w:rFonts w:eastAsia="Times New Roman"/>
                <w:sz w:val="20"/>
                <w:szCs w:val="20"/>
                <w:highlight w:val="yellow"/>
              </w:rPr>
            </w:pPr>
            <w:r w:rsidRPr="00E967F2">
              <w:rPr>
                <w:sz w:val="20"/>
                <w:szCs w:val="20"/>
              </w:rPr>
              <w:t>x</w:t>
            </w:r>
          </w:p>
        </w:tc>
        <w:tc>
          <w:tcPr>
            <w:tcW w:w="2578" w:type="pct"/>
            <w:tcBorders>
              <w:top w:val="nil"/>
              <w:left w:val="nil"/>
              <w:bottom w:val="single" w:sz="4" w:space="0" w:color="auto"/>
              <w:right w:val="single" w:sz="4" w:space="0" w:color="auto"/>
            </w:tcBorders>
            <w:shd w:val="clear" w:color="auto" w:fill="auto"/>
            <w:vAlign w:val="center"/>
          </w:tcPr>
          <w:p w14:paraId="298B6345" w14:textId="2E0284A6" w:rsidR="000C7858" w:rsidRPr="00E967F2" w:rsidRDefault="000C7858" w:rsidP="000C7858">
            <w:pPr>
              <w:spacing w:before="0" w:after="0"/>
              <w:jc w:val="left"/>
              <w:rPr>
                <w:rFonts w:eastAsia="Times New Roman"/>
                <w:sz w:val="20"/>
                <w:szCs w:val="20"/>
                <w:highlight w:val="yellow"/>
              </w:rPr>
            </w:pPr>
            <w:r w:rsidRPr="00E967F2">
              <w:rPr>
                <w:sz w:val="20"/>
                <w:szCs w:val="20"/>
              </w:rPr>
              <w:t>Rozhodnutí se nevydává, jedná se o stavbu kategorie 0 (viz novela zákona o požární ochraně, zákon č. 415/2021 Sb., vyhláška č. 460/2021 Sb. Vyhláška o kategorizaci staveb z hlediska požární bezpečnosti a ochrany obyvatelstva).</w:t>
            </w:r>
          </w:p>
        </w:tc>
      </w:tr>
      <w:tr w:rsidR="000C7858" w:rsidRPr="00E967F2" w14:paraId="5380EE36" w14:textId="77777777" w:rsidTr="00E967F2">
        <w:trPr>
          <w:trHeight w:val="283"/>
        </w:trPr>
        <w:tc>
          <w:tcPr>
            <w:tcW w:w="359" w:type="pct"/>
            <w:tcBorders>
              <w:top w:val="nil"/>
              <w:left w:val="single" w:sz="4" w:space="0" w:color="auto"/>
              <w:bottom w:val="single" w:sz="4" w:space="0" w:color="auto"/>
              <w:right w:val="single" w:sz="4" w:space="0" w:color="auto"/>
            </w:tcBorders>
            <w:shd w:val="clear" w:color="auto" w:fill="auto"/>
            <w:vAlign w:val="center"/>
          </w:tcPr>
          <w:p w14:paraId="474980B2" w14:textId="31A7A860" w:rsidR="000C7858" w:rsidRPr="00E967F2" w:rsidRDefault="000C7858" w:rsidP="000C7858">
            <w:pPr>
              <w:spacing w:before="0" w:after="0"/>
              <w:jc w:val="left"/>
              <w:rPr>
                <w:rFonts w:eastAsia="Times New Roman"/>
                <w:sz w:val="20"/>
                <w:szCs w:val="20"/>
                <w:highlight w:val="yellow"/>
              </w:rPr>
            </w:pPr>
            <w:r w:rsidRPr="00E967F2">
              <w:rPr>
                <w:sz w:val="20"/>
                <w:szCs w:val="20"/>
              </w:rPr>
              <w:t>11a</w:t>
            </w:r>
          </w:p>
        </w:tc>
        <w:tc>
          <w:tcPr>
            <w:tcW w:w="658" w:type="pct"/>
            <w:tcBorders>
              <w:top w:val="nil"/>
              <w:left w:val="nil"/>
              <w:bottom w:val="single" w:sz="4" w:space="0" w:color="auto"/>
              <w:right w:val="single" w:sz="4" w:space="0" w:color="auto"/>
            </w:tcBorders>
            <w:shd w:val="clear" w:color="auto" w:fill="auto"/>
            <w:vAlign w:val="center"/>
          </w:tcPr>
          <w:p w14:paraId="69DAFDCF" w14:textId="07F33D13" w:rsidR="000C7858" w:rsidRPr="00E967F2" w:rsidRDefault="000C7858" w:rsidP="000C7858">
            <w:pPr>
              <w:spacing w:before="0" w:after="0"/>
              <w:jc w:val="left"/>
              <w:rPr>
                <w:rFonts w:eastAsia="Times New Roman"/>
                <w:color w:val="000000"/>
                <w:sz w:val="20"/>
                <w:szCs w:val="20"/>
                <w:highlight w:val="yellow"/>
              </w:rPr>
            </w:pPr>
            <w:r w:rsidRPr="00E967F2">
              <w:rPr>
                <w:color w:val="000000"/>
                <w:sz w:val="20"/>
                <w:szCs w:val="20"/>
              </w:rPr>
              <w:t>Kancelář architekta města Brna, p.o.</w:t>
            </w:r>
            <w:r w:rsidRPr="00E967F2">
              <w:rPr>
                <w:color w:val="000000"/>
                <w:sz w:val="20"/>
                <w:szCs w:val="20"/>
              </w:rPr>
              <w:br/>
              <w:t>Zelný trh 331/13</w:t>
            </w:r>
            <w:r w:rsidRPr="00E967F2">
              <w:rPr>
                <w:color w:val="000000"/>
                <w:sz w:val="20"/>
                <w:szCs w:val="20"/>
              </w:rPr>
              <w:br/>
              <w:t>Brno 602 00</w:t>
            </w:r>
          </w:p>
        </w:tc>
        <w:tc>
          <w:tcPr>
            <w:tcW w:w="658" w:type="pct"/>
            <w:tcBorders>
              <w:top w:val="nil"/>
              <w:left w:val="nil"/>
              <w:bottom w:val="single" w:sz="4" w:space="0" w:color="auto"/>
              <w:right w:val="single" w:sz="4" w:space="0" w:color="auto"/>
            </w:tcBorders>
            <w:shd w:val="clear" w:color="auto" w:fill="auto"/>
            <w:vAlign w:val="center"/>
          </w:tcPr>
          <w:p w14:paraId="1147E38A" w14:textId="197ABF59" w:rsidR="000C7858" w:rsidRPr="00E967F2" w:rsidRDefault="000C7858" w:rsidP="000C7858">
            <w:pPr>
              <w:spacing w:before="0" w:after="0"/>
              <w:jc w:val="left"/>
              <w:rPr>
                <w:rFonts w:eastAsia="Times New Roman"/>
                <w:sz w:val="20"/>
                <w:szCs w:val="20"/>
                <w:highlight w:val="yellow"/>
              </w:rPr>
            </w:pPr>
            <w:r w:rsidRPr="00E967F2">
              <w:rPr>
                <w:sz w:val="20"/>
                <w:szCs w:val="20"/>
              </w:rPr>
              <w:t>17.08.2023</w:t>
            </w:r>
          </w:p>
        </w:tc>
        <w:tc>
          <w:tcPr>
            <w:tcW w:w="747" w:type="pct"/>
            <w:tcBorders>
              <w:top w:val="nil"/>
              <w:left w:val="nil"/>
              <w:bottom w:val="single" w:sz="4" w:space="0" w:color="auto"/>
              <w:right w:val="single" w:sz="4" w:space="0" w:color="auto"/>
            </w:tcBorders>
            <w:shd w:val="clear" w:color="auto" w:fill="auto"/>
            <w:vAlign w:val="center"/>
          </w:tcPr>
          <w:p w14:paraId="0DF0E9D8" w14:textId="150B6AB6" w:rsidR="000C7858" w:rsidRPr="00E967F2" w:rsidRDefault="000C7858" w:rsidP="000C7858">
            <w:pPr>
              <w:spacing w:before="0" w:after="0"/>
              <w:jc w:val="left"/>
              <w:rPr>
                <w:rFonts w:eastAsia="Times New Roman"/>
                <w:sz w:val="20"/>
                <w:szCs w:val="20"/>
                <w:highlight w:val="yellow"/>
              </w:rPr>
            </w:pPr>
            <w:r w:rsidRPr="00E967F2">
              <w:rPr>
                <w:sz w:val="20"/>
                <w:szCs w:val="20"/>
              </w:rPr>
              <w:t>KAMBRNO/1615/2023</w:t>
            </w:r>
          </w:p>
        </w:tc>
        <w:tc>
          <w:tcPr>
            <w:tcW w:w="2578" w:type="pct"/>
            <w:tcBorders>
              <w:top w:val="nil"/>
              <w:left w:val="nil"/>
              <w:bottom w:val="single" w:sz="4" w:space="0" w:color="auto"/>
              <w:right w:val="single" w:sz="4" w:space="0" w:color="auto"/>
            </w:tcBorders>
            <w:shd w:val="clear" w:color="auto" w:fill="auto"/>
            <w:vAlign w:val="center"/>
          </w:tcPr>
          <w:p w14:paraId="6E47CC99" w14:textId="7209967D" w:rsidR="000C7858" w:rsidRPr="00E967F2" w:rsidRDefault="000C7858" w:rsidP="000C7858">
            <w:pPr>
              <w:spacing w:before="0" w:after="0"/>
              <w:jc w:val="left"/>
              <w:rPr>
                <w:rFonts w:eastAsia="Times New Roman"/>
                <w:color w:val="FF0000"/>
                <w:sz w:val="20"/>
                <w:szCs w:val="20"/>
                <w:highlight w:val="yellow"/>
              </w:rPr>
            </w:pPr>
            <w:r w:rsidRPr="00E967F2">
              <w:rPr>
                <w:sz w:val="20"/>
                <w:szCs w:val="20"/>
              </w:rPr>
              <w:t>PD je v souladu s koncepcí protipovodňových opatření města Brna za podmínky že stavba nezhorší, nebo neznemožní realizaci protipovodňových opatření města Brna.</w:t>
            </w:r>
          </w:p>
        </w:tc>
      </w:tr>
      <w:tr w:rsidR="000C7858" w:rsidRPr="00E967F2" w14:paraId="475F56F1" w14:textId="77777777" w:rsidTr="00E967F2">
        <w:trPr>
          <w:trHeight w:val="283"/>
        </w:trPr>
        <w:tc>
          <w:tcPr>
            <w:tcW w:w="359" w:type="pct"/>
            <w:tcBorders>
              <w:top w:val="nil"/>
              <w:left w:val="single" w:sz="4" w:space="0" w:color="auto"/>
              <w:bottom w:val="single" w:sz="4" w:space="0" w:color="auto"/>
              <w:right w:val="single" w:sz="4" w:space="0" w:color="auto"/>
            </w:tcBorders>
            <w:shd w:val="clear" w:color="auto" w:fill="auto"/>
            <w:vAlign w:val="center"/>
          </w:tcPr>
          <w:p w14:paraId="143F655C" w14:textId="74DF3976" w:rsidR="000C7858" w:rsidRPr="00E967F2" w:rsidRDefault="000C7858" w:rsidP="000C7858">
            <w:pPr>
              <w:spacing w:before="0" w:after="0"/>
              <w:jc w:val="left"/>
              <w:rPr>
                <w:rFonts w:eastAsia="Times New Roman"/>
                <w:sz w:val="20"/>
                <w:szCs w:val="20"/>
                <w:highlight w:val="yellow"/>
              </w:rPr>
            </w:pPr>
            <w:r w:rsidRPr="00E967F2">
              <w:rPr>
                <w:sz w:val="20"/>
                <w:szCs w:val="20"/>
              </w:rPr>
              <w:t>11b</w:t>
            </w:r>
          </w:p>
        </w:tc>
        <w:tc>
          <w:tcPr>
            <w:tcW w:w="658" w:type="pct"/>
            <w:tcBorders>
              <w:top w:val="nil"/>
              <w:left w:val="nil"/>
              <w:bottom w:val="single" w:sz="4" w:space="0" w:color="auto"/>
              <w:right w:val="single" w:sz="4" w:space="0" w:color="auto"/>
            </w:tcBorders>
            <w:shd w:val="clear" w:color="auto" w:fill="auto"/>
            <w:vAlign w:val="center"/>
          </w:tcPr>
          <w:p w14:paraId="5F2048CC" w14:textId="32AC4E0B" w:rsidR="000C7858" w:rsidRPr="00E967F2" w:rsidRDefault="000C7858" w:rsidP="000C7858">
            <w:pPr>
              <w:spacing w:before="0" w:after="0"/>
              <w:jc w:val="left"/>
              <w:rPr>
                <w:rFonts w:eastAsia="Times New Roman"/>
                <w:color w:val="000000"/>
                <w:sz w:val="20"/>
                <w:szCs w:val="20"/>
                <w:highlight w:val="yellow"/>
              </w:rPr>
            </w:pPr>
            <w:r w:rsidRPr="00E967F2">
              <w:rPr>
                <w:color w:val="000000"/>
                <w:sz w:val="20"/>
                <w:szCs w:val="20"/>
              </w:rPr>
              <w:t>Kancelář architekta města Brna, p.o.</w:t>
            </w:r>
            <w:r w:rsidRPr="00E967F2">
              <w:rPr>
                <w:color w:val="000000"/>
                <w:sz w:val="20"/>
                <w:szCs w:val="20"/>
              </w:rPr>
              <w:br/>
              <w:t>Zelný trh 331/13</w:t>
            </w:r>
            <w:r w:rsidRPr="00E967F2">
              <w:rPr>
                <w:color w:val="000000"/>
                <w:sz w:val="20"/>
                <w:szCs w:val="20"/>
              </w:rPr>
              <w:br/>
              <w:t>Brno 602 00</w:t>
            </w:r>
            <w:r w:rsidRPr="00E967F2">
              <w:rPr>
                <w:color w:val="000000"/>
                <w:sz w:val="20"/>
                <w:szCs w:val="20"/>
              </w:rPr>
              <w:br/>
            </w:r>
            <w:r w:rsidRPr="00E967F2">
              <w:rPr>
                <w:color w:val="000000"/>
                <w:sz w:val="20"/>
                <w:szCs w:val="20"/>
              </w:rPr>
              <w:br/>
              <w:t>Statutární město Brno primátorka JUDr. Markéta Vaňková</w:t>
            </w:r>
          </w:p>
        </w:tc>
        <w:tc>
          <w:tcPr>
            <w:tcW w:w="658" w:type="pct"/>
            <w:tcBorders>
              <w:top w:val="nil"/>
              <w:left w:val="nil"/>
              <w:bottom w:val="single" w:sz="4" w:space="0" w:color="auto"/>
              <w:right w:val="single" w:sz="4" w:space="0" w:color="auto"/>
            </w:tcBorders>
            <w:shd w:val="clear" w:color="auto" w:fill="auto"/>
            <w:noWrap/>
            <w:vAlign w:val="center"/>
          </w:tcPr>
          <w:p w14:paraId="749593CC" w14:textId="173ABE4F" w:rsidR="000C7858" w:rsidRPr="00E967F2" w:rsidRDefault="000C7858" w:rsidP="000C7858">
            <w:pPr>
              <w:spacing w:before="0" w:after="0"/>
              <w:jc w:val="left"/>
              <w:rPr>
                <w:rFonts w:eastAsia="Times New Roman"/>
                <w:sz w:val="20"/>
                <w:szCs w:val="20"/>
                <w:highlight w:val="yellow"/>
              </w:rPr>
            </w:pPr>
            <w:r w:rsidRPr="00E967F2">
              <w:rPr>
                <w:sz w:val="20"/>
                <w:szCs w:val="20"/>
              </w:rPr>
              <w:t>13.09.2023</w:t>
            </w:r>
          </w:p>
        </w:tc>
        <w:tc>
          <w:tcPr>
            <w:tcW w:w="747" w:type="pct"/>
            <w:tcBorders>
              <w:top w:val="nil"/>
              <w:left w:val="nil"/>
              <w:bottom w:val="single" w:sz="4" w:space="0" w:color="auto"/>
              <w:right w:val="single" w:sz="4" w:space="0" w:color="auto"/>
            </w:tcBorders>
            <w:shd w:val="clear" w:color="auto" w:fill="auto"/>
            <w:vAlign w:val="center"/>
          </w:tcPr>
          <w:p w14:paraId="2953E336" w14:textId="43A3AD06" w:rsidR="000C7858" w:rsidRPr="00E967F2" w:rsidRDefault="000C7858" w:rsidP="000C7858">
            <w:pPr>
              <w:spacing w:before="0" w:after="0"/>
              <w:jc w:val="left"/>
              <w:rPr>
                <w:rFonts w:eastAsia="Times New Roman"/>
                <w:sz w:val="20"/>
                <w:szCs w:val="20"/>
                <w:highlight w:val="yellow"/>
              </w:rPr>
            </w:pPr>
            <w:r w:rsidRPr="00E967F2">
              <w:rPr>
                <w:sz w:val="20"/>
                <w:szCs w:val="20"/>
              </w:rPr>
              <w:t>MMB/0421953/2023</w:t>
            </w:r>
          </w:p>
        </w:tc>
        <w:tc>
          <w:tcPr>
            <w:tcW w:w="2578" w:type="pct"/>
            <w:tcBorders>
              <w:top w:val="nil"/>
              <w:left w:val="nil"/>
              <w:bottom w:val="single" w:sz="4" w:space="0" w:color="auto"/>
              <w:right w:val="single" w:sz="4" w:space="0" w:color="auto"/>
            </w:tcBorders>
            <w:shd w:val="clear" w:color="auto" w:fill="auto"/>
            <w:vAlign w:val="center"/>
          </w:tcPr>
          <w:p w14:paraId="124049E3" w14:textId="20F80824" w:rsidR="000C7858" w:rsidRPr="00E967F2" w:rsidRDefault="000C7858" w:rsidP="00E967F2">
            <w:pPr>
              <w:spacing w:before="0" w:after="0"/>
              <w:jc w:val="left"/>
              <w:rPr>
                <w:rFonts w:eastAsia="Times New Roman"/>
                <w:sz w:val="20"/>
                <w:szCs w:val="20"/>
                <w:highlight w:val="yellow"/>
              </w:rPr>
            </w:pPr>
            <w:r w:rsidRPr="00E967F2">
              <w:rPr>
                <w:sz w:val="20"/>
                <w:szCs w:val="20"/>
              </w:rPr>
              <w:t>Na základě žádosti ze dne 14.7.2023 na Kancelář architekta města Brna, p.o., bylo vydáno toto vyjádření</w:t>
            </w:r>
            <w:r w:rsidR="00E967F2" w:rsidRPr="00E967F2">
              <w:rPr>
                <w:sz w:val="20"/>
                <w:szCs w:val="20"/>
              </w:rPr>
              <w:t xml:space="preserve"> od: </w:t>
            </w:r>
            <w:r w:rsidR="00E967F2" w:rsidRPr="00E967F2">
              <w:rPr>
                <w:color w:val="000000"/>
                <w:sz w:val="20"/>
                <w:szCs w:val="20"/>
              </w:rPr>
              <w:t>Statutární město Brno primátorka JUDr. Markéta Vaňková.</w:t>
            </w:r>
            <w:r w:rsidRPr="00E967F2">
              <w:rPr>
                <w:sz w:val="20"/>
                <w:szCs w:val="20"/>
              </w:rPr>
              <w:br/>
              <w:t>Vyjádření Statutárního města Brna:</w:t>
            </w:r>
            <w:r w:rsidRPr="00E967F2">
              <w:rPr>
                <w:sz w:val="20"/>
                <w:szCs w:val="20"/>
              </w:rPr>
              <w:br/>
              <w:t>S předloženou projektovou dokumentací pro společné územní a stavební řízení stavby nazvané „</w:t>
            </w:r>
            <w:r w:rsidR="00CC1AA4" w:rsidRPr="00E967F2">
              <w:rPr>
                <w:sz w:val="20"/>
                <w:szCs w:val="20"/>
              </w:rPr>
              <w:t>EKOPark</w:t>
            </w:r>
            <w:r w:rsidRPr="00E967F2">
              <w:rPr>
                <w:sz w:val="20"/>
                <w:szCs w:val="20"/>
              </w:rPr>
              <w:t xml:space="preserve"> Žabovřeské louky - projektová dokumentace“ souhlasím.</w:t>
            </w:r>
          </w:p>
        </w:tc>
      </w:tr>
      <w:tr w:rsidR="000C7858" w:rsidRPr="00E967F2" w14:paraId="0FF94161" w14:textId="77777777" w:rsidTr="00E967F2">
        <w:trPr>
          <w:trHeight w:val="283"/>
        </w:trPr>
        <w:tc>
          <w:tcPr>
            <w:tcW w:w="359" w:type="pct"/>
            <w:tcBorders>
              <w:top w:val="nil"/>
              <w:left w:val="single" w:sz="4" w:space="0" w:color="auto"/>
              <w:bottom w:val="single" w:sz="4" w:space="0" w:color="auto"/>
              <w:right w:val="single" w:sz="4" w:space="0" w:color="auto"/>
            </w:tcBorders>
            <w:shd w:val="clear" w:color="auto" w:fill="auto"/>
            <w:vAlign w:val="center"/>
          </w:tcPr>
          <w:p w14:paraId="2F972E59" w14:textId="7D2A391C" w:rsidR="000C7858" w:rsidRPr="00E967F2" w:rsidRDefault="000C7858" w:rsidP="000C7858">
            <w:pPr>
              <w:spacing w:before="0" w:after="0"/>
              <w:jc w:val="left"/>
              <w:rPr>
                <w:rFonts w:eastAsia="Times New Roman"/>
                <w:sz w:val="20"/>
                <w:szCs w:val="20"/>
                <w:highlight w:val="yellow"/>
              </w:rPr>
            </w:pPr>
            <w:r w:rsidRPr="00E967F2">
              <w:rPr>
                <w:sz w:val="20"/>
                <w:szCs w:val="20"/>
              </w:rPr>
              <w:t>12</w:t>
            </w:r>
          </w:p>
        </w:tc>
        <w:tc>
          <w:tcPr>
            <w:tcW w:w="658" w:type="pct"/>
            <w:tcBorders>
              <w:top w:val="nil"/>
              <w:left w:val="nil"/>
              <w:bottom w:val="single" w:sz="4" w:space="0" w:color="auto"/>
              <w:right w:val="single" w:sz="4" w:space="0" w:color="auto"/>
            </w:tcBorders>
            <w:shd w:val="clear" w:color="auto" w:fill="auto"/>
            <w:vAlign w:val="center"/>
          </w:tcPr>
          <w:p w14:paraId="55D9DB28" w14:textId="57DDD2B1" w:rsidR="000C7858" w:rsidRPr="00E967F2" w:rsidRDefault="000C7858" w:rsidP="000C7858">
            <w:pPr>
              <w:spacing w:before="0" w:after="0"/>
              <w:jc w:val="left"/>
              <w:rPr>
                <w:rFonts w:eastAsia="Times New Roman"/>
                <w:sz w:val="20"/>
                <w:szCs w:val="20"/>
                <w:highlight w:val="yellow"/>
              </w:rPr>
            </w:pPr>
            <w:r w:rsidRPr="00E967F2">
              <w:rPr>
                <w:color w:val="000000"/>
                <w:sz w:val="20"/>
                <w:szCs w:val="20"/>
              </w:rPr>
              <w:t>Krajská hygienická stanice</w:t>
            </w:r>
            <w:r w:rsidRPr="00E967F2">
              <w:rPr>
                <w:color w:val="000000"/>
                <w:sz w:val="20"/>
                <w:szCs w:val="20"/>
              </w:rPr>
              <w:br/>
              <w:t>Jeřábkova 1847, 602 00 Brno-střed</w:t>
            </w:r>
          </w:p>
        </w:tc>
        <w:tc>
          <w:tcPr>
            <w:tcW w:w="658" w:type="pct"/>
            <w:tcBorders>
              <w:top w:val="nil"/>
              <w:left w:val="nil"/>
              <w:bottom w:val="single" w:sz="4" w:space="0" w:color="auto"/>
              <w:right w:val="single" w:sz="4" w:space="0" w:color="auto"/>
            </w:tcBorders>
            <w:shd w:val="clear" w:color="auto" w:fill="auto"/>
            <w:noWrap/>
            <w:vAlign w:val="center"/>
          </w:tcPr>
          <w:p w14:paraId="21B96AAB" w14:textId="73E8C350" w:rsidR="000C7858" w:rsidRPr="00E967F2" w:rsidRDefault="000C7858" w:rsidP="000C7858">
            <w:pPr>
              <w:spacing w:before="0" w:after="0"/>
              <w:jc w:val="left"/>
              <w:rPr>
                <w:rFonts w:eastAsia="Times New Roman"/>
                <w:sz w:val="20"/>
                <w:szCs w:val="20"/>
                <w:highlight w:val="yellow"/>
              </w:rPr>
            </w:pPr>
            <w:r w:rsidRPr="00E967F2">
              <w:rPr>
                <w:sz w:val="20"/>
                <w:szCs w:val="20"/>
              </w:rPr>
              <w:t>09.01.2023</w:t>
            </w:r>
          </w:p>
        </w:tc>
        <w:tc>
          <w:tcPr>
            <w:tcW w:w="747" w:type="pct"/>
            <w:tcBorders>
              <w:top w:val="nil"/>
              <w:left w:val="nil"/>
              <w:bottom w:val="single" w:sz="4" w:space="0" w:color="auto"/>
              <w:right w:val="single" w:sz="4" w:space="0" w:color="auto"/>
            </w:tcBorders>
            <w:shd w:val="clear" w:color="auto" w:fill="auto"/>
            <w:vAlign w:val="center"/>
          </w:tcPr>
          <w:p w14:paraId="613DF37E" w14:textId="4399CD4C" w:rsidR="000C7858" w:rsidRPr="00E967F2" w:rsidRDefault="000C7858" w:rsidP="000C7858">
            <w:pPr>
              <w:spacing w:before="0" w:after="0"/>
              <w:jc w:val="left"/>
              <w:rPr>
                <w:rFonts w:eastAsia="Times New Roman"/>
                <w:sz w:val="20"/>
                <w:szCs w:val="20"/>
                <w:highlight w:val="yellow"/>
              </w:rPr>
            </w:pPr>
            <w:r w:rsidRPr="00E967F2">
              <w:rPr>
                <w:sz w:val="20"/>
                <w:szCs w:val="20"/>
              </w:rPr>
              <w:t>KHSJM 74255/2022/BM/HOK</w:t>
            </w:r>
          </w:p>
        </w:tc>
        <w:tc>
          <w:tcPr>
            <w:tcW w:w="2578" w:type="pct"/>
            <w:tcBorders>
              <w:top w:val="nil"/>
              <w:left w:val="nil"/>
              <w:bottom w:val="single" w:sz="4" w:space="0" w:color="auto"/>
              <w:right w:val="single" w:sz="4" w:space="0" w:color="auto"/>
            </w:tcBorders>
            <w:shd w:val="clear" w:color="auto" w:fill="auto"/>
            <w:vAlign w:val="center"/>
          </w:tcPr>
          <w:p w14:paraId="20B30CA8" w14:textId="7E65B28C" w:rsidR="000C7858" w:rsidRPr="00E967F2" w:rsidRDefault="000C7858" w:rsidP="000C7858">
            <w:pPr>
              <w:spacing w:before="0" w:after="0"/>
              <w:jc w:val="left"/>
              <w:rPr>
                <w:rFonts w:eastAsia="Times New Roman"/>
                <w:sz w:val="20"/>
                <w:szCs w:val="20"/>
                <w:highlight w:val="yellow"/>
              </w:rPr>
            </w:pPr>
            <w:r w:rsidRPr="00E967F2">
              <w:rPr>
                <w:sz w:val="20"/>
                <w:szCs w:val="20"/>
              </w:rPr>
              <w:t>Souhlasné závazné stanovisko.</w:t>
            </w:r>
          </w:p>
        </w:tc>
      </w:tr>
      <w:tr w:rsidR="000C7858" w:rsidRPr="00E967F2" w14:paraId="04225AFC" w14:textId="77777777" w:rsidTr="00E967F2">
        <w:trPr>
          <w:trHeight w:val="283"/>
        </w:trPr>
        <w:tc>
          <w:tcPr>
            <w:tcW w:w="359" w:type="pct"/>
            <w:tcBorders>
              <w:top w:val="nil"/>
              <w:left w:val="single" w:sz="4" w:space="0" w:color="auto"/>
              <w:bottom w:val="single" w:sz="4" w:space="0" w:color="auto"/>
              <w:right w:val="single" w:sz="4" w:space="0" w:color="auto"/>
            </w:tcBorders>
            <w:shd w:val="clear" w:color="auto" w:fill="auto"/>
            <w:vAlign w:val="center"/>
          </w:tcPr>
          <w:p w14:paraId="684DF07D" w14:textId="1E7FB22D" w:rsidR="000C7858" w:rsidRPr="00E967F2" w:rsidRDefault="000C7858" w:rsidP="000C7858">
            <w:pPr>
              <w:spacing w:before="0" w:after="0"/>
              <w:jc w:val="left"/>
              <w:rPr>
                <w:rFonts w:eastAsia="Times New Roman"/>
                <w:sz w:val="20"/>
                <w:szCs w:val="20"/>
                <w:highlight w:val="yellow"/>
              </w:rPr>
            </w:pPr>
            <w:r w:rsidRPr="00E967F2">
              <w:rPr>
                <w:sz w:val="20"/>
                <w:szCs w:val="20"/>
              </w:rPr>
              <w:t>13</w:t>
            </w:r>
          </w:p>
        </w:tc>
        <w:tc>
          <w:tcPr>
            <w:tcW w:w="658" w:type="pct"/>
            <w:tcBorders>
              <w:top w:val="nil"/>
              <w:left w:val="nil"/>
              <w:bottom w:val="single" w:sz="4" w:space="0" w:color="auto"/>
              <w:right w:val="single" w:sz="4" w:space="0" w:color="auto"/>
            </w:tcBorders>
            <w:shd w:val="clear" w:color="auto" w:fill="auto"/>
            <w:vAlign w:val="center"/>
          </w:tcPr>
          <w:p w14:paraId="110FEBD7" w14:textId="23E33201" w:rsidR="000C7858" w:rsidRPr="00E967F2" w:rsidRDefault="000C7858" w:rsidP="000C7858">
            <w:pPr>
              <w:spacing w:before="0" w:after="0"/>
              <w:jc w:val="left"/>
              <w:rPr>
                <w:rFonts w:eastAsia="Times New Roman"/>
                <w:sz w:val="20"/>
                <w:szCs w:val="20"/>
                <w:highlight w:val="yellow"/>
              </w:rPr>
            </w:pPr>
            <w:r w:rsidRPr="00E967F2">
              <w:rPr>
                <w:sz w:val="20"/>
                <w:szCs w:val="20"/>
              </w:rPr>
              <w:t>Ministerstvo obrany - Sekce ekonomická a majetková - OOÚZ,</w:t>
            </w:r>
            <w:r w:rsidRPr="00E967F2">
              <w:rPr>
                <w:sz w:val="20"/>
                <w:szCs w:val="20"/>
              </w:rPr>
              <w:br/>
              <w:t>Tychonova 221/1, Praha 6, 160 00</w:t>
            </w:r>
          </w:p>
        </w:tc>
        <w:tc>
          <w:tcPr>
            <w:tcW w:w="658" w:type="pct"/>
            <w:tcBorders>
              <w:top w:val="nil"/>
              <w:left w:val="nil"/>
              <w:bottom w:val="single" w:sz="4" w:space="0" w:color="auto"/>
              <w:right w:val="single" w:sz="4" w:space="0" w:color="auto"/>
            </w:tcBorders>
            <w:shd w:val="clear" w:color="auto" w:fill="auto"/>
            <w:vAlign w:val="center"/>
          </w:tcPr>
          <w:p w14:paraId="2AD75752" w14:textId="5E02190B" w:rsidR="000C7858" w:rsidRPr="00E967F2" w:rsidRDefault="000C7858" w:rsidP="000C7858">
            <w:pPr>
              <w:spacing w:before="0" w:after="0"/>
              <w:jc w:val="left"/>
              <w:rPr>
                <w:rFonts w:eastAsia="Times New Roman"/>
                <w:sz w:val="20"/>
                <w:szCs w:val="20"/>
                <w:highlight w:val="yellow"/>
              </w:rPr>
            </w:pPr>
            <w:r w:rsidRPr="00E967F2">
              <w:rPr>
                <w:sz w:val="20"/>
                <w:szCs w:val="20"/>
              </w:rPr>
              <w:t>15.12.2022</w:t>
            </w:r>
          </w:p>
        </w:tc>
        <w:tc>
          <w:tcPr>
            <w:tcW w:w="747" w:type="pct"/>
            <w:tcBorders>
              <w:top w:val="nil"/>
              <w:left w:val="nil"/>
              <w:bottom w:val="single" w:sz="4" w:space="0" w:color="auto"/>
              <w:right w:val="single" w:sz="4" w:space="0" w:color="auto"/>
            </w:tcBorders>
            <w:shd w:val="clear" w:color="auto" w:fill="auto"/>
            <w:vAlign w:val="center"/>
          </w:tcPr>
          <w:p w14:paraId="223DB1D1" w14:textId="11879C2E" w:rsidR="000C7858" w:rsidRPr="00E967F2" w:rsidRDefault="000C7858" w:rsidP="000C7858">
            <w:pPr>
              <w:spacing w:before="0" w:after="0"/>
              <w:jc w:val="left"/>
              <w:rPr>
                <w:rFonts w:eastAsia="Times New Roman"/>
                <w:sz w:val="20"/>
                <w:szCs w:val="20"/>
                <w:highlight w:val="yellow"/>
              </w:rPr>
            </w:pPr>
            <w:r w:rsidRPr="00E967F2">
              <w:rPr>
                <w:sz w:val="20"/>
                <w:szCs w:val="20"/>
              </w:rPr>
              <w:t>MO 549324/2022-1322</w:t>
            </w:r>
          </w:p>
        </w:tc>
        <w:tc>
          <w:tcPr>
            <w:tcW w:w="2578" w:type="pct"/>
            <w:tcBorders>
              <w:top w:val="nil"/>
              <w:left w:val="nil"/>
              <w:bottom w:val="single" w:sz="4" w:space="0" w:color="auto"/>
              <w:right w:val="single" w:sz="4" w:space="0" w:color="auto"/>
            </w:tcBorders>
            <w:shd w:val="clear" w:color="auto" w:fill="auto"/>
            <w:vAlign w:val="center"/>
          </w:tcPr>
          <w:p w14:paraId="33DB6E47" w14:textId="1A7F5ABE" w:rsidR="000C7858" w:rsidRPr="00E967F2" w:rsidRDefault="000C7858" w:rsidP="000C7858">
            <w:pPr>
              <w:spacing w:before="0" w:after="0"/>
              <w:jc w:val="left"/>
              <w:rPr>
                <w:rFonts w:eastAsia="Times New Roman"/>
                <w:sz w:val="20"/>
                <w:szCs w:val="20"/>
                <w:highlight w:val="yellow"/>
              </w:rPr>
            </w:pPr>
            <w:r w:rsidRPr="00E967F2">
              <w:rPr>
                <w:sz w:val="20"/>
                <w:szCs w:val="20"/>
              </w:rPr>
              <w:t>Byl vydán souhlas se stavbou.</w:t>
            </w:r>
          </w:p>
        </w:tc>
      </w:tr>
      <w:tr w:rsidR="000C7858" w:rsidRPr="00E967F2" w14:paraId="0EA8BFFF" w14:textId="77777777" w:rsidTr="00E967F2">
        <w:trPr>
          <w:trHeight w:val="283"/>
        </w:trPr>
        <w:tc>
          <w:tcPr>
            <w:tcW w:w="359" w:type="pct"/>
            <w:tcBorders>
              <w:top w:val="nil"/>
              <w:left w:val="single" w:sz="4" w:space="0" w:color="auto"/>
              <w:bottom w:val="nil"/>
              <w:right w:val="single" w:sz="4" w:space="0" w:color="auto"/>
            </w:tcBorders>
            <w:shd w:val="clear" w:color="auto" w:fill="auto"/>
            <w:vAlign w:val="center"/>
          </w:tcPr>
          <w:p w14:paraId="35092A13" w14:textId="22C8F02F" w:rsidR="000C7858" w:rsidRPr="00DC62EE" w:rsidRDefault="000C7858" w:rsidP="000C7858">
            <w:pPr>
              <w:spacing w:before="0" w:after="0"/>
              <w:jc w:val="left"/>
              <w:rPr>
                <w:rFonts w:eastAsia="Times New Roman"/>
                <w:sz w:val="20"/>
                <w:szCs w:val="20"/>
              </w:rPr>
            </w:pPr>
            <w:r w:rsidRPr="00DC62EE">
              <w:rPr>
                <w:sz w:val="20"/>
                <w:szCs w:val="20"/>
              </w:rPr>
              <w:t>14</w:t>
            </w:r>
          </w:p>
        </w:tc>
        <w:tc>
          <w:tcPr>
            <w:tcW w:w="658" w:type="pct"/>
            <w:tcBorders>
              <w:top w:val="nil"/>
              <w:left w:val="nil"/>
              <w:bottom w:val="nil"/>
              <w:right w:val="single" w:sz="4" w:space="0" w:color="auto"/>
            </w:tcBorders>
            <w:shd w:val="clear" w:color="auto" w:fill="auto"/>
            <w:vAlign w:val="center"/>
          </w:tcPr>
          <w:p w14:paraId="3B9FDB0B" w14:textId="11B307A7" w:rsidR="000C7858" w:rsidRPr="00DC62EE" w:rsidRDefault="000C7858" w:rsidP="000C7858">
            <w:pPr>
              <w:spacing w:before="0" w:after="0"/>
              <w:jc w:val="left"/>
              <w:rPr>
                <w:rFonts w:eastAsia="Times New Roman"/>
                <w:sz w:val="20"/>
                <w:szCs w:val="20"/>
              </w:rPr>
            </w:pPr>
            <w:r w:rsidRPr="00DC62EE">
              <w:rPr>
                <w:sz w:val="20"/>
                <w:szCs w:val="20"/>
              </w:rPr>
              <w:t>Povodí Moravy, s.p.</w:t>
            </w:r>
            <w:r w:rsidRPr="00DC62EE">
              <w:rPr>
                <w:sz w:val="20"/>
                <w:szCs w:val="20"/>
              </w:rPr>
              <w:br/>
              <w:t>Dřevařská 11, 602 00 Brno</w:t>
            </w:r>
          </w:p>
        </w:tc>
        <w:tc>
          <w:tcPr>
            <w:tcW w:w="658" w:type="pct"/>
            <w:tcBorders>
              <w:top w:val="nil"/>
              <w:left w:val="nil"/>
              <w:bottom w:val="nil"/>
              <w:right w:val="single" w:sz="4" w:space="0" w:color="auto"/>
            </w:tcBorders>
            <w:shd w:val="clear" w:color="auto" w:fill="auto"/>
            <w:noWrap/>
            <w:vAlign w:val="center"/>
          </w:tcPr>
          <w:p w14:paraId="5110C7B7" w14:textId="77777777" w:rsidR="000C7858" w:rsidRPr="00DC62EE" w:rsidRDefault="000C7858" w:rsidP="000C7858">
            <w:pPr>
              <w:spacing w:before="0" w:after="0"/>
              <w:jc w:val="left"/>
              <w:rPr>
                <w:b/>
                <w:bCs/>
                <w:sz w:val="20"/>
                <w:szCs w:val="20"/>
              </w:rPr>
            </w:pPr>
            <w:r w:rsidRPr="00DC62EE">
              <w:rPr>
                <w:sz w:val="20"/>
                <w:szCs w:val="20"/>
              </w:rPr>
              <w:t>23.5.2023</w:t>
            </w:r>
            <w:r w:rsidRPr="00DC62EE">
              <w:rPr>
                <w:sz w:val="20"/>
                <w:szCs w:val="20"/>
              </w:rPr>
              <w:br/>
              <w:t>17.07.2023</w:t>
            </w:r>
          </w:p>
          <w:p w14:paraId="7EA2FB0D" w14:textId="4E69947D" w:rsidR="009F46D6" w:rsidRPr="00DC62EE" w:rsidRDefault="009F46D6" w:rsidP="000C7858">
            <w:pPr>
              <w:spacing w:before="0" w:after="0"/>
              <w:jc w:val="left"/>
              <w:rPr>
                <w:rFonts w:eastAsia="Times New Roman"/>
                <w:sz w:val="20"/>
                <w:szCs w:val="20"/>
              </w:rPr>
            </w:pPr>
            <w:r w:rsidRPr="00DC62EE">
              <w:rPr>
                <w:b/>
                <w:bCs/>
                <w:sz w:val="20"/>
                <w:szCs w:val="20"/>
              </w:rPr>
              <w:t>24.10.2023</w:t>
            </w:r>
          </w:p>
        </w:tc>
        <w:tc>
          <w:tcPr>
            <w:tcW w:w="747" w:type="pct"/>
            <w:tcBorders>
              <w:top w:val="nil"/>
              <w:left w:val="nil"/>
              <w:bottom w:val="nil"/>
              <w:right w:val="single" w:sz="4" w:space="0" w:color="auto"/>
            </w:tcBorders>
            <w:shd w:val="clear" w:color="auto" w:fill="auto"/>
            <w:vAlign w:val="center"/>
          </w:tcPr>
          <w:p w14:paraId="4D861B8E" w14:textId="66451110" w:rsidR="009F46D6" w:rsidRPr="00DC62EE" w:rsidRDefault="009F46D6" w:rsidP="000C7858">
            <w:pPr>
              <w:spacing w:before="0" w:after="0"/>
              <w:jc w:val="left"/>
              <w:rPr>
                <w:rFonts w:eastAsia="Times New Roman"/>
                <w:sz w:val="20"/>
                <w:szCs w:val="20"/>
              </w:rPr>
            </w:pPr>
            <w:r w:rsidRPr="00DC62EE">
              <w:rPr>
                <w:rFonts w:eastAsia="Times New Roman"/>
                <w:sz w:val="20"/>
                <w:szCs w:val="20"/>
              </w:rPr>
              <w:t>PM-48999/2023/5203/Mi</w:t>
            </w:r>
          </w:p>
        </w:tc>
        <w:tc>
          <w:tcPr>
            <w:tcW w:w="2578" w:type="pct"/>
            <w:tcBorders>
              <w:top w:val="nil"/>
              <w:left w:val="nil"/>
              <w:bottom w:val="nil"/>
              <w:right w:val="single" w:sz="4" w:space="0" w:color="auto"/>
            </w:tcBorders>
            <w:shd w:val="clear" w:color="auto" w:fill="auto"/>
            <w:vAlign w:val="center"/>
          </w:tcPr>
          <w:p w14:paraId="1757C116" w14:textId="77777777" w:rsidR="000C7858" w:rsidRPr="00DC62EE" w:rsidRDefault="000C7858" w:rsidP="000C7858">
            <w:pPr>
              <w:spacing w:before="0" w:after="0"/>
              <w:jc w:val="left"/>
              <w:rPr>
                <w:sz w:val="20"/>
                <w:szCs w:val="20"/>
              </w:rPr>
            </w:pPr>
            <w:r w:rsidRPr="00DC62EE">
              <w:rPr>
                <w:sz w:val="20"/>
                <w:szCs w:val="20"/>
              </w:rPr>
              <w:t>Záměr je možný. Území se nachází v záplavové oblasti Q20 a Q100. Povodí Moravy nenese odpovědnost za škody vzniklé průchodem povodňových vod. Veškeré součásti stavby budou navrženy a provedeny takovým způsobem, aby nezhoršovaly odtokové poměry a zároveň odolaly povodňovým průtokům. Stavbou nesmí dojít ke znečištění povrchových a podzemních vod.</w:t>
            </w:r>
            <w:r w:rsidRPr="00DC62EE">
              <w:rPr>
                <w:sz w:val="20"/>
                <w:szCs w:val="20"/>
              </w:rPr>
              <w:br/>
              <w:t>Při stoleté vodě je zde dle aktuálních výpočtů hloubka vody cca 2 m vody, při 20-ti leté vodě bude pozemek zaplavený jen pár centimetry, případně bude pozemek podmáčený.</w:t>
            </w:r>
          </w:p>
          <w:p w14:paraId="2CDBFDEA" w14:textId="79C0B9C2" w:rsidR="009F46D6" w:rsidRPr="00E967F2" w:rsidRDefault="009F46D6" w:rsidP="000C7858">
            <w:pPr>
              <w:spacing w:before="0" w:after="0"/>
              <w:jc w:val="left"/>
              <w:rPr>
                <w:rFonts w:eastAsia="Times New Roman"/>
                <w:sz w:val="20"/>
                <w:szCs w:val="20"/>
              </w:rPr>
            </w:pPr>
            <w:r w:rsidRPr="00DC62EE">
              <w:rPr>
                <w:sz w:val="20"/>
                <w:szCs w:val="20"/>
              </w:rPr>
              <w:t>24.10. odstraněna věta o parkovacích plochách, na žádost MMB OVLHZ.</w:t>
            </w:r>
          </w:p>
        </w:tc>
      </w:tr>
      <w:tr w:rsidR="009F46D6" w:rsidRPr="00E967F2" w14:paraId="514FAFE3" w14:textId="77777777" w:rsidTr="00E967F2">
        <w:trPr>
          <w:trHeight w:val="283"/>
        </w:trPr>
        <w:tc>
          <w:tcPr>
            <w:tcW w:w="359" w:type="pct"/>
            <w:tcBorders>
              <w:top w:val="nil"/>
              <w:left w:val="single" w:sz="4" w:space="0" w:color="auto"/>
              <w:bottom w:val="nil"/>
              <w:right w:val="single" w:sz="4" w:space="0" w:color="auto"/>
            </w:tcBorders>
            <w:shd w:val="clear" w:color="auto" w:fill="auto"/>
            <w:vAlign w:val="center"/>
          </w:tcPr>
          <w:p w14:paraId="79D366FD" w14:textId="77777777" w:rsidR="009F46D6" w:rsidRPr="00E967F2" w:rsidRDefault="009F46D6" w:rsidP="000C7858">
            <w:pPr>
              <w:spacing w:before="0" w:after="0"/>
              <w:jc w:val="left"/>
              <w:rPr>
                <w:sz w:val="20"/>
                <w:szCs w:val="20"/>
              </w:rPr>
            </w:pPr>
          </w:p>
        </w:tc>
        <w:tc>
          <w:tcPr>
            <w:tcW w:w="658" w:type="pct"/>
            <w:tcBorders>
              <w:top w:val="nil"/>
              <w:left w:val="nil"/>
              <w:bottom w:val="nil"/>
              <w:right w:val="single" w:sz="4" w:space="0" w:color="auto"/>
            </w:tcBorders>
            <w:shd w:val="clear" w:color="auto" w:fill="auto"/>
            <w:vAlign w:val="center"/>
          </w:tcPr>
          <w:p w14:paraId="3E22F856" w14:textId="77777777" w:rsidR="009F46D6" w:rsidRPr="00E967F2" w:rsidRDefault="009F46D6" w:rsidP="000C7858">
            <w:pPr>
              <w:spacing w:before="0" w:after="0"/>
              <w:jc w:val="left"/>
              <w:rPr>
                <w:sz w:val="20"/>
                <w:szCs w:val="20"/>
              </w:rPr>
            </w:pPr>
          </w:p>
        </w:tc>
        <w:tc>
          <w:tcPr>
            <w:tcW w:w="658" w:type="pct"/>
            <w:tcBorders>
              <w:top w:val="nil"/>
              <w:left w:val="nil"/>
              <w:bottom w:val="nil"/>
              <w:right w:val="single" w:sz="4" w:space="0" w:color="auto"/>
            </w:tcBorders>
            <w:shd w:val="clear" w:color="auto" w:fill="auto"/>
            <w:noWrap/>
            <w:vAlign w:val="center"/>
          </w:tcPr>
          <w:p w14:paraId="5E9DE1F8" w14:textId="77777777" w:rsidR="009F46D6" w:rsidRPr="00E967F2" w:rsidRDefault="009F46D6" w:rsidP="000C7858">
            <w:pPr>
              <w:spacing w:before="0" w:after="0"/>
              <w:jc w:val="left"/>
              <w:rPr>
                <w:sz w:val="20"/>
                <w:szCs w:val="20"/>
              </w:rPr>
            </w:pPr>
          </w:p>
        </w:tc>
        <w:tc>
          <w:tcPr>
            <w:tcW w:w="747" w:type="pct"/>
            <w:tcBorders>
              <w:top w:val="nil"/>
              <w:left w:val="nil"/>
              <w:bottom w:val="nil"/>
              <w:right w:val="single" w:sz="4" w:space="0" w:color="auto"/>
            </w:tcBorders>
            <w:shd w:val="clear" w:color="auto" w:fill="auto"/>
            <w:vAlign w:val="center"/>
          </w:tcPr>
          <w:p w14:paraId="69F2C20E" w14:textId="77777777" w:rsidR="009F46D6" w:rsidRPr="00E967F2" w:rsidRDefault="009F46D6" w:rsidP="000C7858">
            <w:pPr>
              <w:spacing w:before="0" w:after="0"/>
              <w:jc w:val="left"/>
              <w:rPr>
                <w:sz w:val="20"/>
                <w:szCs w:val="20"/>
              </w:rPr>
            </w:pPr>
          </w:p>
        </w:tc>
        <w:tc>
          <w:tcPr>
            <w:tcW w:w="2578" w:type="pct"/>
            <w:tcBorders>
              <w:top w:val="nil"/>
              <w:left w:val="nil"/>
              <w:bottom w:val="nil"/>
              <w:right w:val="single" w:sz="4" w:space="0" w:color="auto"/>
            </w:tcBorders>
            <w:shd w:val="clear" w:color="auto" w:fill="auto"/>
            <w:vAlign w:val="center"/>
          </w:tcPr>
          <w:p w14:paraId="210B808F" w14:textId="77777777" w:rsidR="009F46D6" w:rsidRPr="00E967F2" w:rsidRDefault="009F46D6" w:rsidP="000C7858">
            <w:pPr>
              <w:spacing w:before="0" w:after="0"/>
              <w:jc w:val="left"/>
              <w:rPr>
                <w:sz w:val="20"/>
                <w:szCs w:val="20"/>
              </w:rPr>
            </w:pPr>
          </w:p>
        </w:tc>
      </w:tr>
      <w:tr w:rsidR="000C7858" w:rsidRPr="00E967F2" w14:paraId="702A2CA1" w14:textId="77777777" w:rsidTr="00E967F2">
        <w:trPr>
          <w:trHeight w:val="283"/>
        </w:trPr>
        <w:tc>
          <w:tcPr>
            <w:tcW w:w="359" w:type="pct"/>
            <w:tcBorders>
              <w:top w:val="nil"/>
              <w:left w:val="single" w:sz="4" w:space="0" w:color="auto"/>
              <w:bottom w:val="nil"/>
              <w:right w:val="single" w:sz="4" w:space="0" w:color="auto"/>
            </w:tcBorders>
            <w:shd w:val="clear" w:color="auto" w:fill="auto"/>
            <w:vAlign w:val="center"/>
          </w:tcPr>
          <w:p w14:paraId="7D2B124C" w14:textId="0DFD9F6E" w:rsidR="000C7858" w:rsidRPr="00E967F2" w:rsidRDefault="000C7858" w:rsidP="000C7858">
            <w:pPr>
              <w:spacing w:before="0" w:after="0"/>
              <w:jc w:val="left"/>
              <w:rPr>
                <w:rFonts w:eastAsia="Times New Roman"/>
                <w:sz w:val="20"/>
                <w:szCs w:val="20"/>
                <w:highlight w:val="yellow"/>
              </w:rPr>
            </w:pPr>
            <w:r w:rsidRPr="00E967F2">
              <w:rPr>
                <w:sz w:val="20"/>
                <w:szCs w:val="20"/>
              </w:rPr>
              <w:t>15</w:t>
            </w:r>
          </w:p>
        </w:tc>
        <w:tc>
          <w:tcPr>
            <w:tcW w:w="658" w:type="pct"/>
            <w:tcBorders>
              <w:top w:val="nil"/>
              <w:left w:val="nil"/>
              <w:bottom w:val="nil"/>
              <w:right w:val="single" w:sz="4" w:space="0" w:color="auto"/>
            </w:tcBorders>
            <w:shd w:val="clear" w:color="auto" w:fill="auto"/>
            <w:vAlign w:val="center"/>
          </w:tcPr>
          <w:p w14:paraId="7869EA5D" w14:textId="55D9E732" w:rsidR="000C7858" w:rsidRPr="00E967F2" w:rsidRDefault="000C7858" w:rsidP="000C7858">
            <w:pPr>
              <w:spacing w:before="0" w:after="0"/>
              <w:jc w:val="left"/>
              <w:rPr>
                <w:rFonts w:eastAsia="Times New Roman"/>
                <w:sz w:val="20"/>
                <w:szCs w:val="20"/>
                <w:highlight w:val="yellow"/>
              </w:rPr>
            </w:pPr>
            <w:r w:rsidRPr="00E967F2">
              <w:rPr>
                <w:sz w:val="20"/>
                <w:szCs w:val="20"/>
              </w:rPr>
              <w:t>Povodí Moravy, s.p.</w:t>
            </w:r>
            <w:r w:rsidRPr="00E967F2">
              <w:rPr>
                <w:sz w:val="20"/>
                <w:szCs w:val="20"/>
              </w:rPr>
              <w:br/>
              <w:t>Dřevařská 11, 602 00 Brno</w:t>
            </w:r>
          </w:p>
        </w:tc>
        <w:tc>
          <w:tcPr>
            <w:tcW w:w="658" w:type="pct"/>
            <w:tcBorders>
              <w:top w:val="nil"/>
              <w:left w:val="nil"/>
              <w:bottom w:val="nil"/>
              <w:right w:val="single" w:sz="4" w:space="0" w:color="auto"/>
            </w:tcBorders>
            <w:shd w:val="clear" w:color="auto" w:fill="auto"/>
            <w:noWrap/>
            <w:vAlign w:val="center"/>
          </w:tcPr>
          <w:p w14:paraId="1250DC43" w14:textId="238757C3" w:rsidR="000C7858" w:rsidRPr="00E967F2" w:rsidRDefault="000C7858" w:rsidP="000C7858">
            <w:pPr>
              <w:spacing w:before="0" w:after="0"/>
              <w:jc w:val="left"/>
              <w:rPr>
                <w:rFonts w:eastAsia="Times New Roman"/>
                <w:sz w:val="20"/>
                <w:szCs w:val="20"/>
                <w:highlight w:val="yellow"/>
              </w:rPr>
            </w:pPr>
            <w:r w:rsidRPr="00E967F2">
              <w:rPr>
                <w:sz w:val="20"/>
                <w:szCs w:val="20"/>
              </w:rPr>
              <w:t>14.06.2023</w:t>
            </w:r>
          </w:p>
        </w:tc>
        <w:tc>
          <w:tcPr>
            <w:tcW w:w="747" w:type="pct"/>
            <w:tcBorders>
              <w:top w:val="nil"/>
              <w:left w:val="nil"/>
              <w:bottom w:val="nil"/>
              <w:right w:val="single" w:sz="4" w:space="0" w:color="auto"/>
            </w:tcBorders>
            <w:shd w:val="clear" w:color="auto" w:fill="auto"/>
            <w:vAlign w:val="center"/>
          </w:tcPr>
          <w:p w14:paraId="431EAE29" w14:textId="1A3E8B37" w:rsidR="000C7858" w:rsidRPr="00E967F2" w:rsidRDefault="000C7858" w:rsidP="000C7858">
            <w:pPr>
              <w:spacing w:before="0" w:after="0"/>
              <w:jc w:val="left"/>
              <w:rPr>
                <w:rFonts w:eastAsia="Times New Roman"/>
                <w:sz w:val="20"/>
                <w:szCs w:val="20"/>
                <w:highlight w:val="yellow"/>
              </w:rPr>
            </w:pPr>
            <w:r w:rsidRPr="00E967F2">
              <w:rPr>
                <w:sz w:val="20"/>
                <w:szCs w:val="20"/>
              </w:rPr>
              <w:t xml:space="preserve">PM-28628/2023/5210/Ze </w:t>
            </w:r>
          </w:p>
        </w:tc>
        <w:tc>
          <w:tcPr>
            <w:tcW w:w="2578" w:type="pct"/>
            <w:tcBorders>
              <w:top w:val="nil"/>
              <w:left w:val="nil"/>
              <w:bottom w:val="nil"/>
              <w:right w:val="single" w:sz="4" w:space="0" w:color="auto"/>
            </w:tcBorders>
            <w:shd w:val="clear" w:color="auto" w:fill="auto"/>
            <w:vAlign w:val="center"/>
          </w:tcPr>
          <w:p w14:paraId="0B0C411A" w14:textId="6C6F795F" w:rsidR="000C7858" w:rsidRPr="00E967F2" w:rsidRDefault="000C7858" w:rsidP="000C7858">
            <w:pPr>
              <w:spacing w:before="0" w:after="0"/>
              <w:jc w:val="left"/>
              <w:rPr>
                <w:rFonts w:eastAsia="Times New Roman"/>
                <w:sz w:val="20"/>
                <w:szCs w:val="20"/>
                <w:highlight w:val="yellow"/>
              </w:rPr>
            </w:pPr>
            <w:r w:rsidRPr="00E967F2">
              <w:rPr>
                <w:sz w:val="20"/>
                <w:szCs w:val="20"/>
              </w:rPr>
              <w:t>Výpočet pro Q100, Hladina Q100 neovlivněná = 209,65 m n.m.</w:t>
            </w:r>
            <w:r w:rsidRPr="00E967F2">
              <w:rPr>
                <w:sz w:val="20"/>
                <w:szCs w:val="20"/>
              </w:rPr>
              <w:br/>
              <w:t>Bezpečnostní rezerva Q100+0,3 m.</w:t>
            </w:r>
          </w:p>
        </w:tc>
      </w:tr>
      <w:tr w:rsidR="00E967F2" w:rsidRPr="00E967F2" w14:paraId="5AA77EC2" w14:textId="77777777" w:rsidTr="00E967F2">
        <w:trPr>
          <w:trHeight w:val="283"/>
        </w:trPr>
        <w:tc>
          <w:tcPr>
            <w:tcW w:w="359" w:type="pct"/>
            <w:tcBorders>
              <w:top w:val="nil"/>
              <w:left w:val="single" w:sz="4" w:space="0" w:color="auto"/>
              <w:bottom w:val="nil"/>
              <w:right w:val="single" w:sz="4" w:space="0" w:color="auto"/>
            </w:tcBorders>
            <w:shd w:val="clear" w:color="auto" w:fill="auto"/>
            <w:vAlign w:val="center"/>
          </w:tcPr>
          <w:p w14:paraId="665EBBCD" w14:textId="77777777" w:rsidR="00E967F2" w:rsidRDefault="0032311A" w:rsidP="000C7858">
            <w:pPr>
              <w:spacing w:before="0" w:after="0"/>
              <w:jc w:val="left"/>
              <w:rPr>
                <w:sz w:val="20"/>
                <w:szCs w:val="20"/>
              </w:rPr>
            </w:pPr>
            <w:r>
              <w:rPr>
                <w:sz w:val="20"/>
                <w:szCs w:val="20"/>
              </w:rPr>
              <w:t>16</w:t>
            </w:r>
          </w:p>
          <w:p w14:paraId="0DD03556" w14:textId="7023CDB7" w:rsidR="0032311A" w:rsidRPr="00E967F2" w:rsidRDefault="0032311A" w:rsidP="000C7858">
            <w:pPr>
              <w:spacing w:before="0" w:after="0"/>
              <w:jc w:val="left"/>
              <w:rPr>
                <w:sz w:val="20"/>
                <w:szCs w:val="20"/>
              </w:rPr>
            </w:pPr>
          </w:p>
        </w:tc>
        <w:tc>
          <w:tcPr>
            <w:tcW w:w="658" w:type="pct"/>
            <w:tcBorders>
              <w:top w:val="nil"/>
              <w:left w:val="nil"/>
              <w:bottom w:val="nil"/>
              <w:right w:val="single" w:sz="4" w:space="0" w:color="auto"/>
            </w:tcBorders>
            <w:shd w:val="clear" w:color="auto" w:fill="auto"/>
            <w:vAlign w:val="center"/>
          </w:tcPr>
          <w:p w14:paraId="079AEDFA" w14:textId="3600C047" w:rsidR="00E967F2" w:rsidRPr="00E967F2" w:rsidRDefault="0032311A" w:rsidP="000C7858">
            <w:pPr>
              <w:spacing w:before="0" w:after="0"/>
              <w:jc w:val="left"/>
              <w:rPr>
                <w:sz w:val="20"/>
                <w:szCs w:val="20"/>
              </w:rPr>
            </w:pPr>
            <w:r w:rsidRPr="00E967F2">
              <w:rPr>
                <w:color w:val="000000"/>
                <w:sz w:val="20"/>
                <w:szCs w:val="20"/>
              </w:rPr>
              <w:t>S</w:t>
            </w:r>
            <w:r>
              <w:rPr>
                <w:color w:val="000000"/>
                <w:sz w:val="20"/>
                <w:szCs w:val="20"/>
              </w:rPr>
              <w:t xml:space="preserve">M Brno MMB, </w:t>
            </w:r>
            <w:r>
              <w:rPr>
                <w:color w:val="000000"/>
                <w:sz w:val="20"/>
                <w:szCs w:val="20"/>
              </w:rPr>
              <w:br/>
            </w:r>
            <w:r w:rsidRPr="00E967F2">
              <w:rPr>
                <w:color w:val="000000"/>
                <w:sz w:val="20"/>
                <w:szCs w:val="20"/>
              </w:rPr>
              <w:t>Odbor vodního a lesního hospodářství a zemědělství</w:t>
            </w:r>
          </w:p>
        </w:tc>
        <w:tc>
          <w:tcPr>
            <w:tcW w:w="658" w:type="pct"/>
            <w:tcBorders>
              <w:top w:val="nil"/>
              <w:left w:val="nil"/>
              <w:bottom w:val="nil"/>
              <w:right w:val="single" w:sz="4" w:space="0" w:color="auto"/>
            </w:tcBorders>
            <w:shd w:val="clear" w:color="auto" w:fill="auto"/>
            <w:noWrap/>
            <w:vAlign w:val="center"/>
          </w:tcPr>
          <w:p w14:paraId="5DA8501B" w14:textId="30726BCC" w:rsidR="00E967F2" w:rsidRPr="00E967F2" w:rsidRDefault="0032311A" w:rsidP="000C7858">
            <w:pPr>
              <w:spacing w:before="0" w:after="0"/>
              <w:jc w:val="left"/>
              <w:rPr>
                <w:sz w:val="20"/>
                <w:szCs w:val="20"/>
              </w:rPr>
            </w:pPr>
            <w:r>
              <w:rPr>
                <w:sz w:val="20"/>
                <w:szCs w:val="20"/>
              </w:rPr>
              <w:t>2.11.2023</w:t>
            </w:r>
          </w:p>
        </w:tc>
        <w:tc>
          <w:tcPr>
            <w:tcW w:w="747" w:type="pct"/>
            <w:tcBorders>
              <w:top w:val="nil"/>
              <w:left w:val="nil"/>
              <w:bottom w:val="nil"/>
              <w:right w:val="single" w:sz="4" w:space="0" w:color="auto"/>
            </w:tcBorders>
            <w:shd w:val="clear" w:color="auto" w:fill="auto"/>
            <w:vAlign w:val="center"/>
          </w:tcPr>
          <w:p w14:paraId="1D16162B" w14:textId="13B221C5" w:rsidR="00E967F2" w:rsidRPr="00E967F2" w:rsidRDefault="0032311A" w:rsidP="000C7858">
            <w:pPr>
              <w:spacing w:before="0" w:after="0"/>
              <w:jc w:val="left"/>
              <w:rPr>
                <w:sz w:val="20"/>
                <w:szCs w:val="20"/>
              </w:rPr>
            </w:pPr>
            <w:r w:rsidRPr="0032311A">
              <w:rPr>
                <w:sz w:val="20"/>
                <w:szCs w:val="20"/>
              </w:rPr>
              <w:t>MMB/0510406/2023</w:t>
            </w:r>
          </w:p>
        </w:tc>
        <w:tc>
          <w:tcPr>
            <w:tcW w:w="2578" w:type="pct"/>
            <w:tcBorders>
              <w:top w:val="nil"/>
              <w:left w:val="nil"/>
              <w:bottom w:val="nil"/>
              <w:right w:val="single" w:sz="4" w:space="0" w:color="auto"/>
            </w:tcBorders>
            <w:shd w:val="clear" w:color="auto" w:fill="auto"/>
            <w:vAlign w:val="center"/>
          </w:tcPr>
          <w:p w14:paraId="6A92310F" w14:textId="62AF0A1E" w:rsidR="0032311A" w:rsidRPr="0032311A" w:rsidRDefault="0032311A" w:rsidP="0032311A">
            <w:pPr>
              <w:spacing w:before="0" w:after="0"/>
              <w:jc w:val="left"/>
              <w:rPr>
                <w:sz w:val="20"/>
                <w:szCs w:val="20"/>
              </w:rPr>
            </w:pPr>
            <w:r w:rsidRPr="0032311A">
              <w:rPr>
                <w:sz w:val="20"/>
                <w:szCs w:val="20"/>
              </w:rPr>
              <w:t xml:space="preserve">Souhlas vodoprávního úřadu se podle ust. </w:t>
            </w:r>
            <w:r>
              <w:rPr>
                <w:sz w:val="20"/>
                <w:szCs w:val="20"/>
              </w:rPr>
              <w:t>§</w:t>
            </w:r>
            <w:r w:rsidRPr="0032311A">
              <w:rPr>
                <w:sz w:val="20"/>
                <w:szCs w:val="20"/>
              </w:rPr>
              <w:t xml:space="preserve"> 17 odst. 3 vodního </w:t>
            </w:r>
            <w:r>
              <w:rPr>
                <w:sz w:val="20"/>
                <w:szCs w:val="20"/>
              </w:rPr>
              <w:t>z</w:t>
            </w:r>
            <w:r w:rsidRPr="0032311A">
              <w:rPr>
                <w:sz w:val="20"/>
                <w:szCs w:val="20"/>
              </w:rPr>
              <w:t>ákona vydává za těchto podmínek:</w:t>
            </w:r>
          </w:p>
          <w:p w14:paraId="0570E9F7" w14:textId="12B87610" w:rsidR="0032311A" w:rsidRPr="0032311A" w:rsidRDefault="0032311A" w:rsidP="0032311A">
            <w:pPr>
              <w:spacing w:before="0" w:after="0"/>
              <w:jc w:val="left"/>
              <w:rPr>
                <w:sz w:val="20"/>
                <w:szCs w:val="20"/>
              </w:rPr>
            </w:pPr>
            <w:r w:rsidRPr="0032311A">
              <w:rPr>
                <w:sz w:val="20"/>
                <w:szCs w:val="20"/>
              </w:rPr>
              <w:t xml:space="preserve">1. Při výstavbě a následném provozování nesmí dojít ke </w:t>
            </w:r>
            <w:r>
              <w:rPr>
                <w:sz w:val="20"/>
                <w:szCs w:val="20"/>
              </w:rPr>
              <w:t>z</w:t>
            </w:r>
            <w:r w:rsidRPr="0032311A">
              <w:rPr>
                <w:sz w:val="20"/>
                <w:szCs w:val="20"/>
              </w:rPr>
              <w:t xml:space="preserve">nečištění povrchových nebo podzemních vod, k ohrožení jejich jakosti nedovoleným nakládáním se' </w:t>
            </w:r>
            <w:r>
              <w:rPr>
                <w:sz w:val="20"/>
                <w:szCs w:val="20"/>
              </w:rPr>
              <w:t>z</w:t>
            </w:r>
            <w:r w:rsidRPr="0032311A">
              <w:rPr>
                <w:sz w:val="20"/>
                <w:szCs w:val="20"/>
              </w:rPr>
              <w:t xml:space="preserve">ávadnými látkami. Používané mechanizační prostředky musí být v dobrém technickém stavu a budou dodržována maximální preventivní opatření k </w:t>
            </w:r>
            <w:r>
              <w:rPr>
                <w:sz w:val="20"/>
                <w:szCs w:val="20"/>
              </w:rPr>
              <w:t>z</w:t>
            </w:r>
            <w:r w:rsidRPr="0032311A">
              <w:rPr>
                <w:sz w:val="20"/>
                <w:szCs w:val="20"/>
              </w:rPr>
              <w:t>abránění případných úkapů či úniků ropných látek.</w:t>
            </w:r>
          </w:p>
          <w:p w14:paraId="57CC5037" w14:textId="51E3CD77" w:rsidR="0032311A" w:rsidRPr="0032311A" w:rsidRDefault="0032311A" w:rsidP="0032311A">
            <w:pPr>
              <w:spacing w:before="0" w:after="0"/>
              <w:jc w:val="left"/>
              <w:rPr>
                <w:sz w:val="20"/>
                <w:szCs w:val="20"/>
              </w:rPr>
            </w:pPr>
            <w:r w:rsidRPr="0032311A">
              <w:rPr>
                <w:sz w:val="20"/>
                <w:szCs w:val="20"/>
              </w:rPr>
              <w:t xml:space="preserve">2. V </w:t>
            </w:r>
            <w:r>
              <w:rPr>
                <w:sz w:val="20"/>
                <w:szCs w:val="20"/>
              </w:rPr>
              <w:t>z</w:t>
            </w:r>
            <w:r w:rsidRPr="0032311A">
              <w:rPr>
                <w:sz w:val="20"/>
                <w:szCs w:val="20"/>
              </w:rPr>
              <w:t xml:space="preserve">áplavovém území nebude skladován volně odplavitelný materiál ani nebezpečný odpad a </w:t>
            </w:r>
            <w:r>
              <w:rPr>
                <w:sz w:val="20"/>
                <w:szCs w:val="20"/>
              </w:rPr>
              <w:t>s</w:t>
            </w:r>
            <w:r w:rsidRPr="0032311A">
              <w:rPr>
                <w:sz w:val="20"/>
                <w:szCs w:val="20"/>
              </w:rPr>
              <w:t xml:space="preserve">tavba nesmí </w:t>
            </w:r>
            <w:r>
              <w:rPr>
                <w:sz w:val="20"/>
                <w:szCs w:val="20"/>
              </w:rPr>
              <w:t>z</w:t>
            </w:r>
            <w:r w:rsidRPr="0032311A">
              <w:rPr>
                <w:sz w:val="20"/>
                <w:szCs w:val="20"/>
              </w:rPr>
              <w:t>horšit odtokové poměry</w:t>
            </w:r>
            <w:r>
              <w:rPr>
                <w:sz w:val="20"/>
                <w:szCs w:val="20"/>
              </w:rPr>
              <w:t>.</w:t>
            </w:r>
          </w:p>
          <w:p w14:paraId="542E439E" w14:textId="44BE2D6E" w:rsidR="0032311A" w:rsidRPr="0032311A" w:rsidRDefault="0032311A" w:rsidP="0032311A">
            <w:pPr>
              <w:spacing w:before="0" w:after="0"/>
              <w:rPr>
                <w:sz w:val="20"/>
                <w:szCs w:val="20"/>
              </w:rPr>
            </w:pPr>
            <w:r w:rsidRPr="0032311A">
              <w:rPr>
                <w:sz w:val="20"/>
                <w:szCs w:val="20"/>
              </w:rPr>
              <w:t>3. Stavebník přebírá veškerou odpovědnost za případné škody vzniklé na majetku při průchodu povodňových průtoků nebo ledochodů</w:t>
            </w:r>
            <w:r>
              <w:rPr>
                <w:sz w:val="20"/>
                <w:szCs w:val="20"/>
              </w:rPr>
              <w:t>.</w:t>
            </w:r>
          </w:p>
          <w:p w14:paraId="0DE4E4FC" w14:textId="438E598D" w:rsidR="0032311A" w:rsidRPr="0032311A" w:rsidRDefault="0032311A" w:rsidP="0032311A">
            <w:pPr>
              <w:spacing w:before="0" w:after="0"/>
              <w:jc w:val="left"/>
              <w:rPr>
                <w:sz w:val="20"/>
                <w:szCs w:val="20"/>
              </w:rPr>
            </w:pPr>
            <w:r w:rsidRPr="0032311A">
              <w:rPr>
                <w:sz w:val="20"/>
                <w:szCs w:val="20"/>
              </w:rPr>
              <w:t>4. Veškerá rizika možných povodňových škod nese stavebník, resp. vlastník stavby</w:t>
            </w:r>
          </w:p>
          <w:p w14:paraId="7BDE4DED" w14:textId="2849E43B" w:rsidR="0032311A" w:rsidRPr="0032311A" w:rsidRDefault="0032311A" w:rsidP="0032311A">
            <w:pPr>
              <w:spacing w:before="0" w:after="0"/>
              <w:jc w:val="left"/>
              <w:rPr>
                <w:sz w:val="20"/>
                <w:szCs w:val="20"/>
              </w:rPr>
            </w:pPr>
            <w:r w:rsidRPr="0032311A">
              <w:rPr>
                <w:sz w:val="20"/>
                <w:szCs w:val="20"/>
              </w:rPr>
              <w:t>5. Budou dodrženy požadavky společnosti Povodí Moravy, s.p., stanovisko pod Zn. PM-48999/2023/5203/Mi</w:t>
            </w:r>
            <w:r>
              <w:rPr>
                <w:sz w:val="20"/>
                <w:szCs w:val="20"/>
              </w:rPr>
              <w:t>, z</w:t>
            </w:r>
            <w:r w:rsidRPr="0032311A">
              <w:rPr>
                <w:sz w:val="20"/>
                <w:szCs w:val="20"/>
              </w:rPr>
              <w:t>e dne 24. 10. 2023</w:t>
            </w:r>
            <w:r>
              <w:rPr>
                <w:sz w:val="20"/>
                <w:szCs w:val="20"/>
              </w:rPr>
              <w:t>.</w:t>
            </w:r>
          </w:p>
          <w:p w14:paraId="7F7A28BE" w14:textId="4692B2AC" w:rsidR="00E967F2" w:rsidRDefault="0032311A" w:rsidP="0032311A">
            <w:pPr>
              <w:spacing w:before="0" w:after="0"/>
              <w:jc w:val="left"/>
              <w:rPr>
                <w:sz w:val="20"/>
                <w:szCs w:val="20"/>
              </w:rPr>
            </w:pPr>
            <w:r w:rsidRPr="0032311A">
              <w:rPr>
                <w:sz w:val="20"/>
                <w:szCs w:val="20"/>
              </w:rPr>
              <w:t xml:space="preserve">6. Platnost souhlasu, jako podkladu pro vydání společného povolení, se </w:t>
            </w:r>
            <w:r>
              <w:rPr>
                <w:sz w:val="20"/>
                <w:szCs w:val="20"/>
              </w:rPr>
              <w:t>s</w:t>
            </w:r>
            <w:r w:rsidRPr="0032311A">
              <w:rPr>
                <w:sz w:val="20"/>
                <w:szCs w:val="20"/>
              </w:rPr>
              <w:t>tanovuje 2 roky, tj. do 30. 11. 2025</w:t>
            </w:r>
            <w:r>
              <w:rPr>
                <w:sz w:val="20"/>
                <w:szCs w:val="20"/>
              </w:rPr>
              <w:t>.</w:t>
            </w:r>
          </w:p>
          <w:p w14:paraId="735D3AD9" w14:textId="04DD39D8" w:rsidR="0032311A" w:rsidRPr="00E967F2" w:rsidRDefault="0032311A" w:rsidP="0032311A">
            <w:pPr>
              <w:spacing w:before="0" w:after="0"/>
              <w:jc w:val="left"/>
              <w:rPr>
                <w:sz w:val="20"/>
                <w:szCs w:val="20"/>
              </w:rPr>
            </w:pPr>
            <w:r>
              <w:rPr>
                <w:sz w:val="20"/>
                <w:szCs w:val="20"/>
              </w:rPr>
              <w:t>Více viz vyjádření.</w:t>
            </w:r>
          </w:p>
        </w:tc>
      </w:tr>
    </w:tbl>
    <w:p w14:paraId="4A14557B" w14:textId="77777777" w:rsidR="00E967F2" w:rsidRDefault="00E967F2">
      <w:pPr>
        <w:spacing w:before="0" w:after="0"/>
        <w:jc w:val="left"/>
        <w:rPr>
          <w:rFonts w:eastAsia="Times New Roman"/>
          <w:i/>
          <w:iCs/>
          <w:sz w:val="20"/>
          <w:szCs w:val="20"/>
          <w:lang w:eastAsia="en-US"/>
        </w:rPr>
      </w:pPr>
      <w:r>
        <w:br w:type="page"/>
      </w:r>
    </w:p>
    <w:p w14:paraId="38359FB1" w14:textId="64217EDF" w:rsidR="0048334E" w:rsidRPr="00282A95" w:rsidRDefault="0048334E" w:rsidP="00D57F3B">
      <w:pPr>
        <w:pStyle w:val="Nadpis2"/>
      </w:pPr>
      <w:bookmarkStart w:id="65" w:name="_Toc46915402"/>
      <w:bookmarkStart w:id="66" w:name="_Toc69454009"/>
      <w:bookmarkStart w:id="67" w:name="_Toc152069884"/>
      <w:r w:rsidRPr="00282A95">
        <w:t>Výčet a závěry provedených průzkumů a rozborů – geologický průzkum, hydrogeologický průzkum, stavebně historický průzkum apod.</w:t>
      </w:r>
      <w:bookmarkEnd w:id="65"/>
      <w:bookmarkEnd w:id="66"/>
      <w:bookmarkEnd w:id="67"/>
    </w:p>
    <w:p w14:paraId="0C88CD0E" w14:textId="2A5EDA6E" w:rsidR="006B6918" w:rsidRPr="00282A95" w:rsidRDefault="00295227" w:rsidP="00D57F3B">
      <w:pPr>
        <w:pStyle w:val="Nadpis3"/>
      </w:pPr>
      <w:bookmarkStart w:id="68" w:name="_Hlk522000677"/>
      <w:bookmarkStart w:id="69" w:name="_Toc152069885"/>
      <w:r w:rsidRPr="00282A95">
        <w:t xml:space="preserve">Zaměření </w:t>
      </w:r>
      <w:r w:rsidR="000C0847" w:rsidRPr="00282A95">
        <w:t>skutečného stavu</w:t>
      </w:r>
      <w:r w:rsidR="006D5C7B" w:rsidRPr="00282A95">
        <w:t xml:space="preserve">, Geotest, </w:t>
      </w:r>
      <w:r w:rsidR="007270EC" w:rsidRPr="00282A95">
        <w:t>červen</w:t>
      </w:r>
      <w:r w:rsidR="006D5C7B" w:rsidRPr="00282A95">
        <w:t>/2022</w:t>
      </w:r>
      <w:bookmarkEnd w:id="69"/>
    </w:p>
    <w:p w14:paraId="3CE03DCF" w14:textId="26A06663" w:rsidR="00B756CD" w:rsidRPr="00282A95" w:rsidRDefault="00B756CD" w:rsidP="00E05DF3">
      <w:pPr>
        <w:pStyle w:val="Textgeotest"/>
      </w:pPr>
      <w:r w:rsidRPr="00282A95">
        <w:t>Dne 14. 6. 2022 bylo provedeno geodetické zaměření polohopisu a výškopisu zájmové lokality</w:t>
      </w:r>
      <w:r w:rsidR="00E05DF3" w:rsidRPr="00282A95">
        <w:t xml:space="preserve"> </w:t>
      </w:r>
      <w:r w:rsidRPr="00282A95">
        <w:t>na parcelách 4872/1 a 4872/66 v katastrálním území Žabovřesky [610470] v okrese Brno – město. Zájmové území bylo převážně ploché, ale z velké části hustě zarostlé a</w:t>
      </w:r>
      <w:r w:rsidR="00E05DF3" w:rsidRPr="00282A95">
        <w:t xml:space="preserve"> </w:t>
      </w:r>
      <w:r w:rsidRPr="00282A95">
        <w:t>místy</w:t>
      </w:r>
      <w:r w:rsidR="00E05DF3" w:rsidRPr="00282A95">
        <w:t xml:space="preserve"> </w:t>
      </w:r>
      <w:r w:rsidRPr="00282A95">
        <w:t>neprostupné (vysoké ostružiní).</w:t>
      </w:r>
    </w:p>
    <w:p w14:paraId="4B4AE940" w14:textId="23C9ACDF" w:rsidR="00B756CD" w:rsidRPr="00282A95" w:rsidRDefault="00B756CD" w:rsidP="00E05DF3">
      <w:pPr>
        <w:pStyle w:val="Textgeotest"/>
      </w:pPr>
      <w:r w:rsidRPr="00282A95">
        <w:t>Za účelem zaměření lokality klasickou metodou byly v terénu dočasně stabilizovány dva</w:t>
      </w:r>
      <w:r w:rsidR="00E05DF3" w:rsidRPr="00282A95">
        <w:t xml:space="preserve"> </w:t>
      </w:r>
      <w:r w:rsidRPr="00282A95">
        <w:t>výchozí připojovací body a bylo také zaměřeno jedno stanovisko. K připojení měření do</w:t>
      </w:r>
      <w:r w:rsidR="00E05DF3" w:rsidRPr="00282A95">
        <w:t xml:space="preserve"> </w:t>
      </w:r>
      <w:r w:rsidRPr="00282A95">
        <w:t>státního polohového a výškového systému byly tyto body zaměřeny GNSS aparaturou a získány</w:t>
      </w:r>
      <w:r w:rsidR="00E05DF3" w:rsidRPr="00282A95">
        <w:t xml:space="preserve"> </w:t>
      </w:r>
      <w:r w:rsidRPr="00282A95">
        <w:t>tak jejich souřadnice.</w:t>
      </w:r>
    </w:p>
    <w:p w14:paraId="3C53C3BB" w14:textId="2EA6AD16" w:rsidR="006D5C7B" w:rsidRPr="00282A95" w:rsidRDefault="006D5C7B" w:rsidP="00E05DF3">
      <w:pPr>
        <w:pStyle w:val="Textgeotest"/>
        <w:rPr>
          <w:szCs w:val="20"/>
        </w:rPr>
      </w:pPr>
      <w:r w:rsidRPr="00282A95">
        <w:t>Pro polohové a výškové zaměření výchozích stanovisek byla použita dvoufrekvenční GNSS aparatura Trimble R4-3.</w:t>
      </w:r>
    </w:p>
    <w:p w14:paraId="5FAFD585" w14:textId="183F4255" w:rsidR="001A2FAE" w:rsidRPr="00282A95" w:rsidRDefault="006D5C7B" w:rsidP="00E05DF3">
      <w:pPr>
        <w:pStyle w:val="Textgeotest"/>
        <w:rPr>
          <w:i/>
          <w:iCs/>
        </w:rPr>
      </w:pPr>
      <w:r w:rsidRPr="00282A95">
        <w:t>V</w:t>
      </w:r>
      <w:r w:rsidR="001A2FAE" w:rsidRPr="00282A95">
        <w:t xml:space="preserve">iz Dokladová část – příloha </w:t>
      </w:r>
      <w:r w:rsidR="001A2FAE" w:rsidRPr="00282A95">
        <w:rPr>
          <w:i/>
          <w:iCs/>
        </w:rPr>
        <w:t>E.5.</w:t>
      </w:r>
      <w:r w:rsidR="008002D7" w:rsidRPr="00282A95">
        <w:rPr>
          <w:i/>
          <w:iCs/>
        </w:rPr>
        <w:t xml:space="preserve"> Geodetický podklad pro projektovou činnost.</w:t>
      </w:r>
    </w:p>
    <w:p w14:paraId="4854B2A9" w14:textId="766C3B1A" w:rsidR="00F366C0" w:rsidRPr="00282A95" w:rsidRDefault="00C33A76" w:rsidP="00D57F3B">
      <w:pPr>
        <w:pStyle w:val="Nadpis3"/>
      </w:pPr>
      <w:bookmarkStart w:id="70" w:name="_Hlk91761634"/>
      <w:bookmarkStart w:id="71" w:name="_Toc152069886"/>
      <w:r w:rsidRPr="00282A95">
        <w:t>Geotechnický průzkum</w:t>
      </w:r>
      <w:bookmarkEnd w:id="71"/>
    </w:p>
    <w:p w14:paraId="3403BCCE" w14:textId="544A408C" w:rsidR="00914169" w:rsidRPr="00282A95" w:rsidRDefault="00914169" w:rsidP="004D116F">
      <w:r w:rsidRPr="00282A95">
        <w:t xml:space="preserve">Na lokalitě byl proveden průzkumný geotechnický vrt Endelmannovým vrtákem. Jeho účelem byl průzkum půdního profilu a zastižení hladiny podzemní vody. </w:t>
      </w:r>
    </w:p>
    <w:p w14:paraId="5089BB42" w14:textId="343FC5C0" w:rsidR="00914169" w:rsidRPr="00282A95" w:rsidRDefault="00914169" w:rsidP="004D116F">
      <w:r w:rsidRPr="00282A95">
        <w:t xml:space="preserve">Horizonty: </w:t>
      </w:r>
    </w:p>
    <w:p w14:paraId="4EE1A625" w14:textId="3BE64163" w:rsidR="00914169" w:rsidRPr="00282A95" w:rsidRDefault="0026169A" w:rsidP="00914169">
      <w:pPr>
        <w:spacing w:before="0" w:after="0" w:line="360" w:lineRule="auto"/>
        <w:jc w:val="left"/>
        <w:rPr>
          <w:rFonts w:eastAsia="Times New Roman"/>
        </w:rPr>
      </w:pPr>
      <w:r w:rsidRPr="00282A95">
        <w:rPr>
          <w:rFonts w:eastAsia="Times New Roman"/>
        </w:rPr>
        <w:t>0–20</w:t>
      </w:r>
      <w:r w:rsidR="00914169" w:rsidRPr="00282A95">
        <w:rPr>
          <w:rFonts w:eastAsia="Times New Roman"/>
        </w:rPr>
        <w:t xml:space="preserve"> cm </w:t>
      </w:r>
      <w:r w:rsidRPr="00282A95">
        <w:rPr>
          <w:rFonts w:eastAsia="Times New Roman"/>
        </w:rPr>
        <w:tab/>
      </w:r>
      <w:r w:rsidR="00914169" w:rsidRPr="00282A95">
        <w:rPr>
          <w:rFonts w:eastAsia="Times New Roman"/>
        </w:rPr>
        <w:t xml:space="preserve">humusový horizont </w:t>
      </w:r>
    </w:p>
    <w:p w14:paraId="41AFCB1C" w14:textId="0B6742C4" w:rsidR="00914169" w:rsidRPr="00282A95" w:rsidRDefault="0026169A" w:rsidP="00914169">
      <w:pPr>
        <w:spacing w:before="0" w:after="0" w:line="360" w:lineRule="auto"/>
        <w:jc w:val="left"/>
        <w:rPr>
          <w:rFonts w:eastAsia="Times New Roman"/>
        </w:rPr>
      </w:pPr>
      <w:r w:rsidRPr="00282A95">
        <w:rPr>
          <w:rFonts w:eastAsia="Times New Roman"/>
        </w:rPr>
        <w:t>20–140</w:t>
      </w:r>
      <w:r w:rsidR="00914169" w:rsidRPr="00282A95">
        <w:rPr>
          <w:rFonts w:eastAsia="Times New Roman"/>
        </w:rPr>
        <w:t xml:space="preserve"> cm </w:t>
      </w:r>
      <w:r w:rsidRPr="00282A95">
        <w:rPr>
          <w:rFonts w:eastAsia="Times New Roman"/>
        </w:rPr>
        <w:tab/>
      </w:r>
      <w:r w:rsidR="00914169" w:rsidRPr="00282A95">
        <w:rPr>
          <w:rFonts w:eastAsia="Times New Roman"/>
        </w:rPr>
        <w:t xml:space="preserve">prachová, hnědá, tuhá hlína fluviálních půd </w:t>
      </w:r>
    </w:p>
    <w:p w14:paraId="100FB9B5" w14:textId="13791DD7" w:rsidR="00914169" w:rsidRPr="00282A95" w:rsidRDefault="00914169" w:rsidP="00914169">
      <w:pPr>
        <w:spacing w:before="0" w:after="0" w:line="360" w:lineRule="auto"/>
        <w:jc w:val="left"/>
        <w:rPr>
          <w:rFonts w:eastAsia="Times New Roman"/>
        </w:rPr>
      </w:pPr>
      <w:r w:rsidRPr="00282A95">
        <w:rPr>
          <w:rFonts w:eastAsia="Times New Roman"/>
        </w:rPr>
        <w:t xml:space="preserve">140 cm </w:t>
      </w:r>
      <w:r w:rsidR="0026169A" w:rsidRPr="00282A95">
        <w:rPr>
          <w:rFonts w:eastAsia="Times New Roman"/>
        </w:rPr>
        <w:tab/>
      </w:r>
      <w:r w:rsidRPr="00282A95">
        <w:rPr>
          <w:rFonts w:eastAsia="Times New Roman"/>
        </w:rPr>
        <w:t xml:space="preserve">HpV – hladina podzemní vody naražená </w:t>
      </w:r>
    </w:p>
    <w:p w14:paraId="465401A3" w14:textId="64E22D10" w:rsidR="00825410" w:rsidRDefault="0026169A" w:rsidP="00914169">
      <w:pPr>
        <w:spacing w:before="0" w:after="0" w:line="360" w:lineRule="auto"/>
        <w:jc w:val="left"/>
        <w:rPr>
          <w:rFonts w:eastAsia="Times New Roman"/>
        </w:rPr>
      </w:pPr>
      <w:r w:rsidRPr="00282A95">
        <w:rPr>
          <w:rFonts w:eastAsia="Times New Roman"/>
        </w:rPr>
        <w:t>140–240</w:t>
      </w:r>
      <w:r w:rsidR="00914169" w:rsidRPr="00282A95">
        <w:rPr>
          <w:rFonts w:eastAsia="Times New Roman"/>
        </w:rPr>
        <w:t xml:space="preserve"> cm </w:t>
      </w:r>
      <w:r w:rsidRPr="00282A95">
        <w:rPr>
          <w:rFonts w:eastAsia="Times New Roman"/>
        </w:rPr>
        <w:tab/>
      </w:r>
      <w:r w:rsidR="00914169" w:rsidRPr="00282A95">
        <w:rPr>
          <w:rFonts w:eastAsia="Times New Roman"/>
        </w:rPr>
        <w:t xml:space="preserve">hlíny s příměsí jílů a jemných písků (slínů) </w:t>
      </w:r>
    </w:p>
    <w:p w14:paraId="53E79A73" w14:textId="77777777" w:rsidR="00825410" w:rsidRDefault="00825410">
      <w:pPr>
        <w:spacing w:before="0" w:after="0"/>
        <w:jc w:val="left"/>
        <w:rPr>
          <w:rFonts w:eastAsia="Times New Roman"/>
        </w:rPr>
      </w:pPr>
      <w:r>
        <w:rPr>
          <w:rFonts w:eastAsia="Times New Roman"/>
        </w:rPr>
        <w:br w:type="page"/>
      </w:r>
    </w:p>
    <w:p w14:paraId="1DC1DFC6" w14:textId="4FAE7433" w:rsidR="004D116F" w:rsidRPr="00282A95" w:rsidRDefault="004D116F" w:rsidP="004D116F">
      <w:pPr>
        <w:pStyle w:val="OBrTAb"/>
      </w:pPr>
      <w:r w:rsidRPr="00282A95">
        <w:t>Detailní pohled na zeminu z horizontů</w:t>
      </w:r>
      <w:r w:rsidRPr="00282A95">
        <w:tab/>
        <w:t>Obrázek č. 1.6.2–1</w:t>
      </w:r>
    </w:p>
    <w:p w14:paraId="534EA431" w14:textId="56963BA4" w:rsidR="0026169A" w:rsidRPr="00282A95" w:rsidRDefault="00C33A76" w:rsidP="00CB174B">
      <w:pPr>
        <w:rPr>
          <w:rFonts w:eastAsia="Times New Roman"/>
        </w:rPr>
      </w:pPr>
      <w:r w:rsidRPr="00282A95">
        <w:rPr>
          <w:noProof/>
        </w:rPr>
        <w:drawing>
          <wp:inline distT="0" distB="0" distL="0" distR="0" wp14:anchorId="0D257183" wp14:editId="75710305">
            <wp:extent cx="4359349" cy="3268310"/>
            <wp:effectExtent l="0" t="0" r="3175" b="8890"/>
            <wp:docPr id="10" name="Obrázek 10" descr="Obsah obrázku maso, jídlo, zavří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ázek 10" descr="Obsah obrázku maso, jídlo, zavřít&#10;&#10;Popis byl vytvořen automaticky"/>
                    <pic:cNvPicPr/>
                  </pic:nvPicPr>
                  <pic:blipFill>
                    <a:blip r:embed="rId14" cstate="print">
                      <a:extLst>
                        <a:ext uri="{28A0092B-C50C-407E-A947-70E740481C1C}">
                          <a14:useLocalDpi xmlns:a14="http://schemas.microsoft.com/office/drawing/2010/main"/>
                        </a:ext>
                      </a:extLst>
                    </a:blip>
                    <a:stretch>
                      <a:fillRect/>
                    </a:stretch>
                  </pic:blipFill>
                  <pic:spPr>
                    <a:xfrm>
                      <a:off x="0" y="0"/>
                      <a:ext cx="4398045" cy="3297321"/>
                    </a:xfrm>
                    <a:prstGeom prst="rect">
                      <a:avLst/>
                    </a:prstGeom>
                  </pic:spPr>
                </pic:pic>
              </a:graphicData>
            </a:graphic>
          </wp:inline>
        </w:drawing>
      </w:r>
    </w:p>
    <w:p w14:paraId="6D06D2C4" w14:textId="77777777" w:rsidR="00282A95" w:rsidRDefault="00282A95" w:rsidP="00914169">
      <w:pPr>
        <w:spacing w:before="0" w:after="0"/>
        <w:jc w:val="left"/>
        <w:rPr>
          <w:rFonts w:eastAsia="Times New Roman"/>
        </w:rPr>
      </w:pPr>
    </w:p>
    <w:p w14:paraId="71E102B8" w14:textId="63090B63" w:rsidR="00914169" w:rsidRPr="00282A95" w:rsidRDefault="00914169" w:rsidP="00914169">
      <w:pPr>
        <w:spacing w:before="0" w:after="0"/>
        <w:jc w:val="left"/>
        <w:rPr>
          <w:rFonts w:eastAsia="Times New Roman"/>
        </w:rPr>
      </w:pPr>
      <w:r w:rsidRPr="00282A95">
        <w:rPr>
          <w:rFonts w:eastAsia="Times New Roman"/>
        </w:rPr>
        <w:t xml:space="preserve">Z databáze průzkumných vrtů České geologické služby – blízký vrt 616971: </w:t>
      </w:r>
    </w:p>
    <w:p w14:paraId="60323AFD" w14:textId="700C5786" w:rsidR="00914169" w:rsidRPr="00282A95" w:rsidRDefault="00C33A76" w:rsidP="00914169">
      <w:pPr>
        <w:spacing w:before="0" w:after="0"/>
        <w:jc w:val="left"/>
        <w:rPr>
          <w:rFonts w:eastAsia="Times New Roman"/>
        </w:rPr>
      </w:pPr>
      <w:r w:rsidRPr="00282A95">
        <w:rPr>
          <w:rFonts w:eastAsia="Times New Roman"/>
          <w:noProof/>
        </w:rPr>
        <w:drawing>
          <wp:inline distT="0" distB="0" distL="0" distR="0" wp14:anchorId="2486980F" wp14:editId="1C6C7C5B">
            <wp:extent cx="5759450" cy="3431540"/>
            <wp:effectExtent l="0" t="0" r="0" b="0"/>
            <wp:docPr id="14" name="Obrázek 14" descr="Obsah obrázku stůl&#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Obrázek 14" descr="Obsah obrázku stůl&#10;&#10;Popis byl vytvořen automaticky"/>
                    <pic:cNvPicPr/>
                  </pic:nvPicPr>
                  <pic:blipFill>
                    <a:blip r:embed="rId15"/>
                    <a:stretch>
                      <a:fillRect/>
                    </a:stretch>
                  </pic:blipFill>
                  <pic:spPr>
                    <a:xfrm>
                      <a:off x="0" y="0"/>
                      <a:ext cx="5759450" cy="3431540"/>
                    </a:xfrm>
                    <a:prstGeom prst="rect">
                      <a:avLst/>
                    </a:prstGeom>
                  </pic:spPr>
                </pic:pic>
              </a:graphicData>
            </a:graphic>
          </wp:inline>
        </w:drawing>
      </w:r>
    </w:p>
    <w:p w14:paraId="67E4F763" w14:textId="32F7D5A0" w:rsidR="00914169" w:rsidRPr="00282A95" w:rsidRDefault="00C33A76" w:rsidP="00914169">
      <w:pPr>
        <w:spacing w:before="0" w:after="0"/>
        <w:jc w:val="left"/>
        <w:rPr>
          <w:rFonts w:eastAsia="Times New Roman"/>
        </w:rPr>
      </w:pPr>
      <w:r w:rsidRPr="00282A95">
        <w:rPr>
          <w:rFonts w:eastAsia="Times New Roman"/>
          <w:noProof/>
        </w:rPr>
        <w:drawing>
          <wp:inline distT="0" distB="0" distL="0" distR="0" wp14:anchorId="16624AC6" wp14:editId="50E3BE1A">
            <wp:extent cx="5759450" cy="1752600"/>
            <wp:effectExtent l="0" t="0" r="0" b="0"/>
            <wp:docPr id="15" name="Obrázek 15" descr="Obsah obrázku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Obrázek 15" descr="Obsah obrázku text&#10;&#10;Popis byl vytvořen automaticky"/>
                    <pic:cNvPicPr/>
                  </pic:nvPicPr>
                  <pic:blipFill>
                    <a:blip r:embed="rId16"/>
                    <a:stretch>
                      <a:fillRect/>
                    </a:stretch>
                  </pic:blipFill>
                  <pic:spPr>
                    <a:xfrm>
                      <a:off x="0" y="0"/>
                      <a:ext cx="5759450" cy="1752600"/>
                    </a:xfrm>
                    <a:prstGeom prst="rect">
                      <a:avLst/>
                    </a:prstGeom>
                  </pic:spPr>
                </pic:pic>
              </a:graphicData>
            </a:graphic>
          </wp:inline>
        </w:drawing>
      </w:r>
    </w:p>
    <w:p w14:paraId="53A3F01A" w14:textId="554663D9" w:rsidR="00914169" w:rsidRPr="00282A95" w:rsidRDefault="00914169" w:rsidP="00914169">
      <w:pPr>
        <w:spacing w:before="0" w:after="0"/>
        <w:jc w:val="left"/>
        <w:rPr>
          <w:rFonts w:eastAsia="Times New Roman"/>
        </w:rPr>
      </w:pPr>
    </w:p>
    <w:p w14:paraId="7FDF0E6B" w14:textId="1D9271C0" w:rsidR="00C33A76" w:rsidRPr="00282A95" w:rsidRDefault="00282A95" w:rsidP="009F0E52">
      <w:r>
        <w:t>Z</w:t>
      </w:r>
      <w:r w:rsidR="00914169" w:rsidRPr="00282A95">
        <w:t xml:space="preserve"> geotechnického průzkumu </w:t>
      </w:r>
      <w:r>
        <w:t xml:space="preserve">vyplývá, </w:t>
      </w:r>
      <w:r w:rsidR="00914169" w:rsidRPr="00282A95">
        <w:t>že hladina podzemní vody se nachází v 1,4</w:t>
      </w:r>
      <w:r w:rsidR="00E05DF3" w:rsidRPr="00282A95">
        <w:t xml:space="preserve"> </w:t>
      </w:r>
      <w:r w:rsidR="00914169" w:rsidRPr="00282A95">
        <w:t>m pod terénem což odpovídá zhruba kótě 206 m n.m.</w:t>
      </w:r>
      <w:r>
        <w:t xml:space="preserve"> V</w:t>
      </w:r>
      <w:r w:rsidR="00914169" w:rsidRPr="00282A95">
        <w:t xml:space="preserve"> půdním profilu se nacházejí až několik metrů mocné vrstvy fluviálních hlín s nízkým obsahem skeletu a vysokým obsahem jílovitých a prachovitých částic. Lokalita je vhodná pro hloubení tůní a jejich dotování</w:t>
      </w:r>
      <w:r w:rsidR="00E05DF3" w:rsidRPr="00282A95">
        <w:t xml:space="preserve"> </w:t>
      </w:r>
      <w:r w:rsidR="00914169" w:rsidRPr="00282A95">
        <w:t>podzemní vodou, zeminu lze podle normy ČSN 73 6133 zatřídit jako F4 – F6.</w:t>
      </w:r>
    </w:p>
    <w:p w14:paraId="02604840" w14:textId="159D7125" w:rsidR="00D353D3" w:rsidRPr="00282A95" w:rsidRDefault="00D353D3" w:rsidP="00D353D3">
      <w:pPr>
        <w:rPr>
          <w:i/>
          <w:iCs/>
        </w:rPr>
      </w:pPr>
      <w:r w:rsidRPr="00282A95">
        <w:rPr>
          <w:i/>
          <w:iCs/>
        </w:rPr>
        <w:t>Viz studie FC SVRATKA BRNO – HŘIŠTĚ ŽABOVŘESKÉ LOUKY, Atelier Fontes, s.r.o., kapitola 3.2.2. GEOTECHNICKÝ PRŮZKUM.</w:t>
      </w:r>
    </w:p>
    <w:p w14:paraId="103FDE5B" w14:textId="1D21A6F1" w:rsidR="0048334E" w:rsidRPr="00282A95" w:rsidRDefault="0048334E" w:rsidP="00D57F3B">
      <w:pPr>
        <w:pStyle w:val="Nadpis2"/>
      </w:pPr>
      <w:bookmarkStart w:id="72" w:name="_Toc46915408"/>
      <w:bookmarkStart w:id="73" w:name="_Toc69454013"/>
      <w:bookmarkStart w:id="74" w:name="_Toc152069887"/>
      <w:bookmarkEnd w:id="68"/>
      <w:bookmarkEnd w:id="70"/>
      <w:r w:rsidRPr="00282A95">
        <w:t>Ochrana území podle jiných právních předpisů</w:t>
      </w:r>
      <w:bookmarkEnd w:id="72"/>
      <w:bookmarkEnd w:id="73"/>
      <w:bookmarkEnd w:id="74"/>
    </w:p>
    <w:p w14:paraId="45EB044F" w14:textId="0CD457D6" w:rsidR="00801AE2" w:rsidRPr="00282A95" w:rsidRDefault="00F815F1" w:rsidP="001A113F">
      <w:pPr>
        <w:pStyle w:val="Textgeotest"/>
      </w:pPr>
      <w:r w:rsidRPr="00282A95">
        <w:t>Záměr je realizován na ploše ÚSES</w:t>
      </w:r>
      <w:r w:rsidR="00D57F3B">
        <w:t xml:space="preserve">, </w:t>
      </w:r>
      <w:r w:rsidR="00D57F3B" w:rsidRPr="00D57F3B">
        <w:t>RBC JM 10 – Žabovřeské louky.</w:t>
      </w:r>
    </w:p>
    <w:p w14:paraId="0203BDCE" w14:textId="08041AB7" w:rsidR="00040858" w:rsidRPr="00282A95" w:rsidRDefault="001A113F" w:rsidP="001A113F">
      <w:pPr>
        <w:pStyle w:val="Textgeotest"/>
      </w:pPr>
      <w:r w:rsidRPr="00282A95">
        <w:t xml:space="preserve">Posuzovaná lokalita neleží v ochranných pásmech zdrojů podzemní vody. </w:t>
      </w:r>
    </w:p>
    <w:p w14:paraId="2EC5A695" w14:textId="4A6A62D3" w:rsidR="006B6918" w:rsidRPr="00282A95" w:rsidRDefault="00030651" w:rsidP="006B6918">
      <w:pPr>
        <w:pStyle w:val="Textgeotest"/>
      </w:pPr>
      <w:r w:rsidRPr="00282A95">
        <w:t>V zájmovém území se</w:t>
      </w:r>
      <w:r w:rsidR="006B6918" w:rsidRPr="00282A95">
        <w:t xml:space="preserve"> nenachází památkově chráněné objekty. </w:t>
      </w:r>
    </w:p>
    <w:p w14:paraId="2DC1697D" w14:textId="6B20218D" w:rsidR="00CF6018" w:rsidRPr="00282A95" w:rsidRDefault="00CF6018" w:rsidP="00D71DFF">
      <w:pPr>
        <w:pStyle w:val="Textgeotest"/>
      </w:pPr>
      <w:r w:rsidRPr="00282A95">
        <w:t xml:space="preserve">Stavba se nenachází v Evropsky významné lokalitě. </w:t>
      </w:r>
    </w:p>
    <w:p w14:paraId="3911A8D4" w14:textId="77777777" w:rsidR="00DC62EE" w:rsidRDefault="00944119" w:rsidP="0099407B">
      <w:pPr>
        <w:pStyle w:val="Textgeotest"/>
      </w:pPr>
      <w:r w:rsidRPr="00282A95">
        <w:t xml:space="preserve">Stavba </w:t>
      </w:r>
      <w:r w:rsidR="0032553E" w:rsidRPr="00282A95">
        <w:t xml:space="preserve">se </w:t>
      </w:r>
      <w:r w:rsidR="00841569" w:rsidRPr="00282A95">
        <w:t>ne</w:t>
      </w:r>
      <w:r w:rsidR="0032553E" w:rsidRPr="00282A95">
        <w:t>nachází na území</w:t>
      </w:r>
      <w:r w:rsidR="0063549D" w:rsidRPr="00282A95">
        <w:t xml:space="preserve"> s </w:t>
      </w:r>
      <w:r w:rsidR="0032553E" w:rsidRPr="00282A95">
        <w:t>archeologick</w:t>
      </w:r>
      <w:r w:rsidR="0063549D" w:rsidRPr="00282A95">
        <w:t>ými nálezy</w:t>
      </w:r>
      <w:r w:rsidR="00841569" w:rsidRPr="00282A95">
        <w:t>.</w:t>
      </w:r>
    </w:p>
    <w:p w14:paraId="6CD628DD" w14:textId="052135A5" w:rsidR="00AF0BC9" w:rsidRPr="00282A95" w:rsidRDefault="00AF0BC9" w:rsidP="00D57F3B">
      <w:pPr>
        <w:pStyle w:val="Nadpis2"/>
      </w:pPr>
      <w:bookmarkStart w:id="75" w:name="_Toc46915409"/>
      <w:bookmarkStart w:id="76" w:name="_Toc69454014"/>
      <w:bookmarkStart w:id="77" w:name="_Toc152069888"/>
      <w:r w:rsidRPr="00282A95">
        <w:t>Poloha vzhledem</w:t>
      </w:r>
      <w:r w:rsidR="00A25694" w:rsidRPr="00282A95">
        <w:t xml:space="preserve"> </w:t>
      </w:r>
      <w:r w:rsidRPr="00282A95">
        <w:t>k záplavovému území, poddolovanému území apod.</w:t>
      </w:r>
      <w:bookmarkEnd w:id="75"/>
      <w:bookmarkEnd w:id="76"/>
      <w:bookmarkEnd w:id="77"/>
    </w:p>
    <w:p w14:paraId="0776B4E8" w14:textId="44C30574" w:rsidR="00944119" w:rsidRPr="00282A95" w:rsidRDefault="00944119" w:rsidP="00D71DFF">
      <w:pPr>
        <w:pStyle w:val="Textgeotest"/>
      </w:pPr>
      <w:r w:rsidRPr="00282A95">
        <w:t xml:space="preserve">Stavba </w:t>
      </w:r>
      <w:r w:rsidR="00614C26" w:rsidRPr="00282A95">
        <w:t>se nachází</w:t>
      </w:r>
      <w:r w:rsidRPr="00282A95">
        <w:t xml:space="preserve"> v záplavovém území</w:t>
      </w:r>
      <w:r w:rsidR="00614C26" w:rsidRPr="00282A95">
        <w:t xml:space="preserve"> Q100</w:t>
      </w:r>
      <w:r w:rsidR="00282A95">
        <w:t xml:space="preserve"> řeky Svratky</w:t>
      </w:r>
      <w:r w:rsidRPr="00282A95">
        <w:t>.</w:t>
      </w:r>
    </w:p>
    <w:p w14:paraId="3A30A28F" w14:textId="4880923B" w:rsidR="00491544" w:rsidRPr="00282A95" w:rsidRDefault="00491544" w:rsidP="00D71DFF">
      <w:pPr>
        <w:pStyle w:val="Textgeotest"/>
      </w:pPr>
      <w:r w:rsidRPr="00282A95">
        <w:t>V blízkosti z</w:t>
      </w:r>
      <w:r w:rsidR="0063709F" w:rsidRPr="00282A95">
        <w:t>ájmové</w:t>
      </w:r>
      <w:r w:rsidRPr="00282A95">
        <w:t xml:space="preserve">ho </w:t>
      </w:r>
      <w:r w:rsidR="0063709F" w:rsidRPr="00282A95">
        <w:t xml:space="preserve">území </w:t>
      </w:r>
      <w:r w:rsidR="007D04B1" w:rsidRPr="00282A95">
        <w:t>ne</w:t>
      </w:r>
      <w:r w:rsidR="00544F60" w:rsidRPr="00282A95">
        <w:t>leží poddolovan</w:t>
      </w:r>
      <w:r w:rsidRPr="00282A95">
        <w:t>á</w:t>
      </w:r>
      <w:r w:rsidR="00544F60" w:rsidRPr="00282A95">
        <w:t xml:space="preserve"> území</w:t>
      </w:r>
      <w:r w:rsidR="00FB2637" w:rsidRPr="00282A95">
        <w:t>.</w:t>
      </w:r>
      <w:r w:rsidR="00544F60" w:rsidRPr="00282A95">
        <w:t xml:space="preserve"> </w:t>
      </w:r>
    </w:p>
    <w:p w14:paraId="19CD9ACA" w14:textId="68010372" w:rsidR="00544F60" w:rsidRPr="00282A95" w:rsidRDefault="00491544" w:rsidP="00D71DFF">
      <w:pPr>
        <w:pStyle w:val="Textgeotest"/>
      </w:pPr>
      <w:r w:rsidRPr="00282A95">
        <w:t>V</w:t>
      </w:r>
      <w:r w:rsidR="007D04B1" w:rsidRPr="00282A95">
        <w:t> zájmovém území ne</w:t>
      </w:r>
      <w:r w:rsidRPr="00282A95">
        <w:t>jsou evidovány s</w:t>
      </w:r>
      <w:r w:rsidR="00544F60" w:rsidRPr="00282A95">
        <w:t>taré ekologické zátěže nebo kontaminovaná místa.</w:t>
      </w:r>
    </w:p>
    <w:p w14:paraId="5CE53C69" w14:textId="0E9D43A2" w:rsidR="00AF0BC9" w:rsidRPr="00282A95" w:rsidRDefault="00AF0BC9" w:rsidP="00D57F3B">
      <w:pPr>
        <w:pStyle w:val="Nadpis2"/>
      </w:pPr>
      <w:bookmarkStart w:id="78" w:name="_Toc46915410"/>
      <w:bookmarkStart w:id="79" w:name="_Toc69454015"/>
      <w:bookmarkStart w:id="80" w:name="_Toc152069889"/>
      <w:r w:rsidRPr="00282A95">
        <w:t>Vliv stavby na okolní stavby a pozemky, ochrana okolí, vliv stavby na odtokové poměry v území</w:t>
      </w:r>
      <w:bookmarkEnd w:id="78"/>
      <w:bookmarkEnd w:id="79"/>
      <w:bookmarkEnd w:id="80"/>
    </w:p>
    <w:p w14:paraId="4D7ED454" w14:textId="77777777" w:rsidR="00D57F3B" w:rsidRDefault="008F0C34" w:rsidP="00CF6018">
      <w:pPr>
        <w:rPr>
          <w:lang w:eastAsia="en-US"/>
        </w:rPr>
      </w:pPr>
      <w:bookmarkStart w:id="81" w:name="_Toc46915411"/>
      <w:bookmarkStart w:id="82" w:name="_Toc69454016"/>
      <w:r w:rsidRPr="00282A95">
        <w:rPr>
          <w:lang w:eastAsia="en-US"/>
        </w:rPr>
        <w:t xml:space="preserve">Stavba </w:t>
      </w:r>
      <w:r w:rsidR="00D57F3B">
        <w:rPr>
          <w:lang w:eastAsia="en-US"/>
        </w:rPr>
        <w:t>ne</w:t>
      </w:r>
      <w:r w:rsidRPr="00282A95">
        <w:rPr>
          <w:lang w:eastAsia="en-US"/>
        </w:rPr>
        <w:t>bude mít vliv na s</w:t>
      </w:r>
      <w:r w:rsidR="00CF6018" w:rsidRPr="00282A95">
        <w:rPr>
          <w:lang w:eastAsia="en-US"/>
        </w:rPr>
        <w:t>távající odtokové poměry</w:t>
      </w:r>
      <w:r w:rsidRPr="00282A95">
        <w:rPr>
          <w:lang w:eastAsia="en-US"/>
        </w:rPr>
        <w:t>,</w:t>
      </w:r>
    </w:p>
    <w:p w14:paraId="34C548CC" w14:textId="076A640E" w:rsidR="00614C26" w:rsidRPr="00282A95" w:rsidRDefault="00614C26" w:rsidP="00CF6018">
      <w:pPr>
        <w:rPr>
          <w:lang w:eastAsia="en-US"/>
        </w:rPr>
      </w:pPr>
      <w:r w:rsidRPr="00282A95">
        <w:rPr>
          <w:lang w:eastAsia="en-US"/>
        </w:rPr>
        <w:t>Stavba bude mít pozitivní vliv na své okolí z hlediska ekologické stability a zvýšení biodiverzity v území.</w:t>
      </w:r>
    </w:p>
    <w:p w14:paraId="05F3B0EC" w14:textId="69AC68CA" w:rsidR="00AF0BC9" w:rsidRPr="00D57F3B" w:rsidRDefault="00AF0BC9" w:rsidP="00D57F3B">
      <w:pPr>
        <w:pStyle w:val="Nadpis2"/>
      </w:pPr>
      <w:bookmarkStart w:id="83" w:name="_Toc152069890"/>
      <w:r w:rsidRPr="00D57F3B">
        <w:t xml:space="preserve">Požadavky </w:t>
      </w:r>
      <w:r w:rsidR="004C18EA" w:rsidRPr="00D57F3B">
        <w:t>na asanace, demolice, kácení dřevin</w:t>
      </w:r>
      <w:bookmarkEnd w:id="81"/>
      <w:bookmarkEnd w:id="82"/>
      <w:bookmarkEnd w:id="83"/>
    </w:p>
    <w:p w14:paraId="41FFEDD0" w14:textId="77777777" w:rsidR="00614C26" w:rsidRPr="00D57F3B" w:rsidRDefault="00614C26" w:rsidP="00614C26">
      <w:pPr>
        <w:pStyle w:val="Textgeotest"/>
      </w:pPr>
      <w:bookmarkStart w:id="84" w:name="_Toc473029303"/>
      <w:bookmarkStart w:id="85" w:name="_Toc516651609"/>
      <w:bookmarkStart w:id="86" w:name="_Toc46915412"/>
      <w:bookmarkStart w:id="87" w:name="_Toc69454017"/>
      <w:r w:rsidRPr="00D57F3B">
        <w:rPr>
          <w:u w:val="single"/>
        </w:rPr>
        <w:t>Asanační</w:t>
      </w:r>
      <w:r w:rsidRPr="00D57F3B">
        <w:t xml:space="preserve"> práce ani </w:t>
      </w:r>
      <w:r w:rsidRPr="00D57F3B">
        <w:rPr>
          <w:u w:val="single"/>
        </w:rPr>
        <w:t>demolice</w:t>
      </w:r>
      <w:r w:rsidRPr="00D57F3B">
        <w:t xml:space="preserve"> nebudou prováděny.</w:t>
      </w:r>
    </w:p>
    <w:p w14:paraId="303691D5" w14:textId="330DA0A4" w:rsidR="0022771F" w:rsidRPr="00D57F3B" w:rsidRDefault="00614C26" w:rsidP="0022771F">
      <w:pPr>
        <w:pStyle w:val="Textgeotest"/>
      </w:pPr>
      <w:r w:rsidRPr="00D57F3B">
        <w:rPr>
          <w:u w:val="single"/>
        </w:rPr>
        <w:t>Kácení dřevin:</w:t>
      </w:r>
      <w:r w:rsidR="0022771F" w:rsidRPr="00D57F3B">
        <w:t xml:space="preserve"> Kácení porostů ve smyslu zákona č. 289/1995 Sb. (lesní zákon) se nepředpokládá. </w:t>
      </w:r>
    </w:p>
    <w:p w14:paraId="2A4D138E" w14:textId="77777777" w:rsidR="00E05DF3" w:rsidRPr="00D57F3B" w:rsidRDefault="00E05DF3" w:rsidP="00E05DF3">
      <w:pPr>
        <w:pStyle w:val="Textgeotest"/>
      </w:pPr>
      <w:bookmarkStart w:id="88" w:name="_Hlk104463125"/>
      <w:bookmarkStart w:id="89" w:name="_Hlk104463610"/>
      <w:r w:rsidRPr="00D57F3B">
        <w:t xml:space="preserve">Kácení porostů ve smyslu zákona č. 289/1995 Sb. (lesní zákon) se nepředpokládá. </w:t>
      </w:r>
    </w:p>
    <w:p w14:paraId="7DEB0B54" w14:textId="71E51291" w:rsidR="00D42D34" w:rsidRPr="00D57F3B" w:rsidRDefault="00D42D34" w:rsidP="00D42D34">
      <w:r w:rsidRPr="00D57F3B">
        <w:t>Kácení dřevin je vhodné provést v době vegetačního klidu, tj. od 1. 11. do 31. 3. běžného roku. Tím bude také zajištěna ochrana ptáků dle zákona o ochraně přírody, neboť dle § 5a tohoto zákona nesmí při realizaci záměru dojít k úmyslnému poškozování, ničení hnízd a vajec nebo odstraňování hnízd volně žijících ptáků a k úmyslnému usmrcování nebo odchytu volně žijících ptáků. V případě kácení dřevin v době hnízdění ptactva (tj. od 1. 4. do 31. 8. běžného roku) by bylo nutné porost nejprve prohlédnout, zda se na něm nevyskytují osídlená ptačí hnízda. V případě zjištění jejich výskytu je nutné s kácením počkat až do doby jejich vyhnízdění.</w:t>
      </w:r>
    </w:p>
    <w:p w14:paraId="2943C8C3" w14:textId="77777777" w:rsidR="00E05DF3" w:rsidRPr="00D57F3B" w:rsidRDefault="00E05DF3" w:rsidP="00E05DF3">
      <w:pPr>
        <w:pStyle w:val="Textgeotest"/>
      </w:pPr>
      <w:r w:rsidRPr="00D57F3B">
        <w:t>Křoviny budou podrceny na místě ve štěpkovači a odleželá štěpka bude použita k zamulčování porostů. Stromové porosty budou mezideponovány v obvodu staveniště, některé kmeny budou využity na výrobu posezení a zbylé části budou odvezeny.</w:t>
      </w:r>
    </w:p>
    <w:p w14:paraId="28799764" w14:textId="77777777" w:rsidR="00E05DF3" w:rsidRPr="00D57F3B" w:rsidRDefault="00E05DF3" w:rsidP="00E05DF3">
      <w:pPr>
        <w:rPr>
          <w:highlight w:val="yellow"/>
        </w:rPr>
      </w:pPr>
      <w:r w:rsidRPr="00D57F3B">
        <w:t>Vegetační úpravy budou prováděny dle platných technických norem a standardů.</w:t>
      </w:r>
    </w:p>
    <w:p w14:paraId="5BB193CB" w14:textId="4B2B3226" w:rsidR="00E05DF3" w:rsidRPr="00D57F3B" w:rsidRDefault="00E05DF3" w:rsidP="00E05DF3">
      <w:pPr>
        <w:rPr>
          <w:b/>
          <w:bCs/>
        </w:rPr>
      </w:pPr>
      <w:r w:rsidRPr="00D57F3B">
        <w:t xml:space="preserve">Kácené dřeviny jsou zakresleny v situačním výkrese </w:t>
      </w:r>
      <w:r w:rsidRPr="00D57F3B">
        <w:rPr>
          <w:b/>
          <w:bCs/>
          <w:lang w:eastAsia="en-US"/>
        </w:rPr>
        <w:t>D.1.6. S</w:t>
      </w:r>
      <w:r w:rsidRPr="00D57F3B">
        <w:rPr>
          <w:sz w:val="22"/>
        </w:rPr>
        <w:t xml:space="preserve"> SO 01.1 Likvidace invazních druhů</w:t>
      </w:r>
      <w:r w:rsidRPr="00D57F3B">
        <w:rPr>
          <w:b/>
          <w:bCs/>
        </w:rPr>
        <w:t xml:space="preserve">. </w:t>
      </w:r>
      <w:r w:rsidRPr="00D57F3B">
        <w:rPr>
          <w:rFonts w:cs="Arial"/>
          <w:spacing w:val="-6"/>
        </w:rPr>
        <w:t xml:space="preserve">Dřeviny mají inventární čísla 1–63. </w:t>
      </w:r>
      <w:r w:rsidR="00196D23">
        <w:rPr>
          <w:rFonts w:cs="Arial"/>
          <w:spacing w:val="-6"/>
        </w:rPr>
        <w:t>S</w:t>
      </w:r>
      <w:r w:rsidRPr="00D57F3B">
        <w:rPr>
          <w:rFonts w:cs="Arial"/>
          <w:spacing w:val="-6"/>
        </w:rPr>
        <w:t>tromovo-keřové skupiny jsou označeny číslem 1–3.</w:t>
      </w:r>
    </w:p>
    <w:p w14:paraId="072E982D" w14:textId="452D094D" w:rsidR="0022771F" w:rsidRPr="00D57F3B" w:rsidRDefault="0022771F" w:rsidP="0022771F">
      <w:pPr>
        <w:pBdr>
          <w:top w:val="single" w:sz="4" w:space="1" w:color="auto"/>
          <w:left w:val="single" w:sz="4" w:space="4" w:color="auto"/>
          <w:bottom w:val="single" w:sz="4" w:space="1" w:color="auto"/>
          <w:right w:val="single" w:sz="4" w:space="4" w:color="auto"/>
        </w:pBdr>
        <w:rPr>
          <w:b/>
          <w:bCs/>
          <w:i/>
          <w:iCs/>
          <w:lang w:eastAsia="en-US"/>
        </w:rPr>
      </w:pPr>
      <w:r w:rsidRPr="00D57F3B">
        <w:rPr>
          <w:b/>
          <w:bCs/>
          <w:i/>
          <w:iCs/>
          <w:lang w:eastAsia="en-US"/>
        </w:rPr>
        <w:t xml:space="preserve">Ke kácení je celkově navrženo </w:t>
      </w:r>
      <w:r w:rsidR="00E05DF3" w:rsidRPr="00D57F3B">
        <w:rPr>
          <w:b/>
          <w:bCs/>
          <w:i/>
          <w:iCs/>
          <w:lang w:eastAsia="en-US"/>
        </w:rPr>
        <w:t>63</w:t>
      </w:r>
      <w:r w:rsidRPr="00D57F3B">
        <w:rPr>
          <w:b/>
          <w:bCs/>
          <w:i/>
          <w:iCs/>
          <w:lang w:eastAsia="en-US"/>
        </w:rPr>
        <w:t xml:space="preserve"> ks dřevin, z toho </w:t>
      </w:r>
      <w:r w:rsidR="00E05DF3" w:rsidRPr="00D57F3B">
        <w:rPr>
          <w:b/>
          <w:bCs/>
          <w:i/>
          <w:iCs/>
          <w:lang w:eastAsia="en-US"/>
        </w:rPr>
        <w:t>27</w:t>
      </w:r>
      <w:r w:rsidRPr="00D57F3B">
        <w:rPr>
          <w:b/>
          <w:bCs/>
          <w:i/>
          <w:iCs/>
          <w:lang w:eastAsia="en-US"/>
        </w:rPr>
        <w:t xml:space="preserve"> ks měří ve výčetní tloušťce nad 80 cm</w:t>
      </w:r>
      <w:r w:rsidR="00E05DF3" w:rsidRPr="00D57F3B">
        <w:rPr>
          <w:b/>
          <w:bCs/>
          <w:i/>
          <w:iCs/>
          <w:lang w:eastAsia="en-US"/>
        </w:rPr>
        <w:t>.</w:t>
      </w:r>
    </w:p>
    <w:p w14:paraId="21909D8A" w14:textId="56BE3C20" w:rsidR="0022771F" w:rsidRPr="00D57F3B" w:rsidRDefault="0022771F" w:rsidP="0022771F">
      <w:pPr>
        <w:pBdr>
          <w:top w:val="single" w:sz="4" w:space="1" w:color="auto"/>
          <w:left w:val="single" w:sz="4" w:space="4" w:color="auto"/>
          <w:bottom w:val="single" w:sz="4" w:space="1" w:color="auto"/>
          <w:right w:val="single" w:sz="4" w:space="4" w:color="auto"/>
        </w:pBdr>
        <w:rPr>
          <w:b/>
          <w:bCs/>
          <w:lang w:eastAsia="en-US"/>
        </w:rPr>
      </w:pPr>
      <w:r w:rsidRPr="00D57F3B">
        <w:rPr>
          <w:b/>
          <w:bCs/>
          <w:i/>
          <w:iCs/>
          <w:lang w:eastAsia="en-US"/>
        </w:rPr>
        <w:t>Z</w:t>
      </w:r>
      <w:r w:rsidR="00E05DF3" w:rsidRPr="00D57F3B">
        <w:rPr>
          <w:b/>
          <w:bCs/>
          <w:i/>
          <w:iCs/>
          <w:lang w:eastAsia="en-US"/>
        </w:rPr>
        <w:t>e stromovo-</w:t>
      </w:r>
      <w:r w:rsidRPr="00D57F3B">
        <w:rPr>
          <w:b/>
          <w:bCs/>
          <w:i/>
          <w:iCs/>
          <w:lang w:eastAsia="en-US"/>
        </w:rPr>
        <w:t>keřových skupin je navrženo odstranit</w:t>
      </w:r>
      <w:r w:rsidR="00E05DF3" w:rsidRPr="00D57F3B">
        <w:rPr>
          <w:b/>
          <w:bCs/>
          <w:i/>
          <w:iCs/>
          <w:lang w:eastAsia="en-US"/>
        </w:rPr>
        <w:t xml:space="preserve"> 9 160 </w:t>
      </w:r>
      <w:r w:rsidRPr="00D57F3B">
        <w:rPr>
          <w:b/>
          <w:bCs/>
          <w:i/>
          <w:iCs/>
          <w:lang w:eastAsia="en-US"/>
        </w:rPr>
        <w:t>m</w:t>
      </w:r>
      <w:r w:rsidRPr="00D57F3B">
        <w:rPr>
          <w:b/>
          <w:bCs/>
          <w:i/>
          <w:iCs/>
          <w:vertAlign w:val="superscript"/>
          <w:lang w:eastAsia="en-US"/>
        </w:rPr>
        <w:t>2</w:t>
      </w:r>
      <w:bookmarkEnd w:id="88"/>
      <w:r w:rsidR="00E05DF3" w:rsidRPr="00D57F3B">
        <w:rPr>
          <w:b/>
          <w:bCs/>
          <w:i/>
          <w:iCs/>
          <w:lang w:eastAsia="en-US"/>
        </w:rPr>
        <w:t>.</w:t>
      </w:r>
    </w:p>
    <w:p w14:paraId="1808F0A6" w14:textId="60557F51" w:rsidR="00442A8E" w:rsidRPr="00D57F3B" w:rsidRDefault="004C18EA" w:rsidP="00D57F3B">
      <w:pPr>
        <w:pStyle w:val="Nadpis2"/>
      </w:pPr>
      <w:bookmarkStart w:id="90" w:name="_Toc152069891"/>
      <w:bookmarkEnd w:id="89"/>
      <w:r w:rsidRPr="00D57F3B">
        <w:t>Požadavky na maximální dočasné a trvalé zábory zemědělského půdního fondu nebo pozemků určených k plnění funkce lesa</w:t>
      </w:r>
      <w:bookmarkEnd w:id="84"/>
      <w:bookmarkEnd w:id="85"/>
      <w:bookmarkEnd w:id="86"/>
      <w:bookmarkEnd w:id="87"/>
      <w:bookmarkEnd w:id="90"/>
    </w:p>
    <w:p w14:paraId="056F7EB7" w14:textId="767C0EE0" w:rsidR="005B581D" w:rsidRPr="00D57F3B" w:rsidRDefault="005B581D" w:rsidP="005B581D">
      <w:bookmarkStart w:id="91" w:name="_Hlk129247615"/>
      <w:r w:rsidRPr="00D57F3B">
        <w:t xml:space="preserve">Uvedené pozemky, dotčené záměrem, budou </w:t>
      </w:r>
      <w:r>
        <w:t xml:space="preserve">po realizaci </w:t>
      </w:r>
      <w:r w:rsidRPr="00D57F3B">
        <w:t>vedeny v katastru nemovitostí v druhu pozemku ostatní plocha</w:t>
      </w:r>
      <w:r>
        <w:t>,</w:t>
      </w:r>
      <w:r w:rsidRPr="00D57F3B">
        <w:t xml:space="preserve"> se způsobem využití zeleň</w:t>
      </w:r>
      <w:r>
        <w:t>,</w:t>
      </w:r>
      <w:r w:rsidRPr="00D57F3B">
        <w:t xml:space="preserve"> a nadále zůstanou veřejným prostranstvím. </w:t>
      </w:r>
    </w:p>
    <w:bookmarkEnd w:id="91"/>
    <w:p w14:paraId="1384AFD0" w14:textId="0A71A8AD" w:rsidR="00937312" w:rsidRPr="00D57F3B" w:rsidRDefault="00937312" w:rsidP="00937312">
      <w:r w:rsidRPr="00D57F3B">
        <w:t>Zájmové území je zahrnuto v plochách K – krajinná zeleň.</w:t>
      </w:r>
      <w:r w:rsidR="005B581D">
        <w:t xml:space="preserve"> </w:t>
      </w:r>
      <w:r w:rsidRPr="00D57F3B">
        <w:t xml:space="preserve">Záměr se nachází v ploše, která je v ÚPD vymezena jako plocha regionálního biocentra </w:t>
      </w:r>
      <w:bookmarkStart w:id="92" w:name="_Hlk133216002"/>
      <w:r w:rsidRPr="00D57F3B">
        <w:t>RBC JM 10 – Žabovřeské louky.</w:t>
      </w:r>
    </w:p>
    <w:bookmarkEnd w:id="92"/>
    <w:p w14:paraId="6459860B" w14:textId="77777777" w:rsidR="00937312" w:rsidRPr="00D57F3B" w:rsidRDefault="00937312" w:rsidP="00937312">
      <w:r w:rsidRPr="00D57F3B">
        <w:t>Záměr se nachází v území, které je v ÚPD označeno jako území pro realizaci protipovodňových opatření, jedná se o liniová protipovodňová opatření a retenční prostor.</w:t>
      </w:r>
    </w:p>
    <w:p w14:paraId="0B8F7F37" w14:textId="77777777" w:rsidR="005B581D" w:rsidRPr="00196D23" w:rsidRDefault="005B581D" w:rsidP="005B581D">
      <w:pPr>
        <w:pStyle w:val="Podtrennadpis"/>
      </w:pPr>
      <w:bookmarkStart w:id="93" w:name="_Hlk101335886"/>
      <w:r w:rsidRPr="00196D23">
        <w:t>Zábor ZPF:</w:t>
      </w:r>
    </w:p>
    <w:p w14:paraId="6642B7AB" w14:textId="77777777" w:rsidR="00196D23" w:rsidRPr="00196D23" w:rsidRDefault="005B581D" w:rsidP="005B581D">
      <w:r w:rsidRPr="00196D23">
        <w:t xml:space="preserve">Na stavbu je možné pohlížet jako na záměr, kdy dotčený pozemek je nezbytný k uskutečnění opatření projektů a plánu tvorby systému ekologického stability podle § 4 odst.1 zákona o ochraně přírody, na které se dle § 59 odst. 3 zákona o ochraně přírody nevztahují ustanovení o ochraně ZPF. Předpokládá se, že odnímané plochy nebudou zpoplatněné. </w:t>
      </w:r>
    </w:p>
    <w:p w14:paraId="012DA249" w14:textId="39837774" w:rsidR="005B581D" w:rsidRDefault="0003454F" w:rsidP="0003454F">
      <w:pPr>
        <w:pStyle w:val="Textgeotest"/>
      </w:pPr>
      <w:r w:rsidRPr="00D57F3B">
        <w:t>Trval</w:t>
      </w:r>
      <w:r w:rsidR="00267554" w:rsidRPr="00D57F3B">
        <w:t>ý</w:t>
      </w:r>
      <w:r w:rsidRPr="00D57F3B">
        <w:t xml:space="preserve"> zábor</w:t>
      </w:r>
      <w:r w:rsidR="00E100AB" w:rsidRPr="00D57F3B">
        <w:t xml:space="preserve"> ZPF</w:t>
      </w:r>
      <w:r w:rsidRPr="00D57F3B">
        <w:t xml:space="preserve"> </w:t>
      </w:r>
      <w:r w:rsidR="0026169A" w:rsidRPr="00D57F3B">
        <w:t>bud</w:t>
      </w:r>
      <w:r w:rsidR="00267554" w:rsidRPr="00D57F3B">
        <w:t>e</w:t>
      </w:r>
      <w:r w:rsidR="0026169A" w:rsidRPr="00D57F3B">
        <w:t xml:space="preserve"> </w:t>
      </w:r>
      <w:r w:rsidRPr="00D57F3B">
        <w:t>využit</w:t>
      </w:r>
      <w:r w:rsidR="0026169A" w:rsidRPr="00D57F3B">
        <w:t xml:space="preserve"> </w:t>
      </w:r>
      <w:r w:rsidR="005B581D">
        <w:t>na celém zájmovém území.</w:t>
      </w:r>
      <w:r w:rsidR="00196D23">
        <w:t xml:space="preserve"> Jedná se o </w:t>
      </w:r>
      <w:r w:rsidR="00196D23" w:rsidRPr="00196D23">
        <w:rPr>
          <w:b/>
          <w:bCs/>
        </w:rPr>
        <w:t>21 086 m</w:t>
      </w:r>
      <w:r w:rsidR="00196D23" w:rsidRPr="00196D23">
        <w:rPr>
          <w:b/>
          <w:bCs/>
          <w:vertAlign w:val="superscript"/>
        </w:rPr>
        <w:t>2</w:t>
      </w:r>
      <w:r w:rsidR="00196D23">
        <w:t>.</w:t>
      </w:r>
    </w:p>
    <w:p w14:paraId="7581D625" w14:textId="6A65E96F" w:rsidR="00267554" w:rsidRPr="00D57F3B" w:rsidRDefault="00267554" w:rsidP="00267554">
      <w:pPr>
        <w:pStyle w:val="OBrTAb"/>
      </w:pPr>
      <w:r w:rsidRPr="00D57F3B">
        <w:t>Maximální trvalé zábory ZPF</w:t>
      </w:r>
      <w:r w:rsidRPr="00D57F3B">
        <w:tab/>
        <w:t>Tabulka č. 1.1</w:t>
      </w:r>
      <w:r w:rsidR="005B581D">
        <w:t>0</w:t>
      </w:r>
      <w:r w:rsidRPr="00D57F3B">
        <w:t>-1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81"/>
        <w:gridCol w:w="2203"/>
        <w:gridCol w:w="1270"/>
        <w:gridCol w:w="1745"/>
        <w:gridCol w:w="1897"/>
        <w:gridCol w:w="864"/>
      </w:tblGrid>
      <w:tr w:rsidR="005B581D" w:rsidRPr="00D57F3B" w14:paraId="27241E69" w14:textId="576FEB12" w:rsidTr="005B581D">
        <w:trPr>
          <w:trHeight w:val="340"/>
        </w:trPr>
        <w:tc>
          <w:tcPr>
            <w:tcW w:w="596" w:type="pct"/>
            <w:shd w:val="clear" w:color="auto" w:fill="F2F2F2" w:themeFill="background1" w:themeFillShade="F2"/>
            <w:vAlign w:val="center"/>
            <w:hideMark/>
          </w:tcPr>
          <w:p w14:paraId="05CD0977" w14:textId="77777777" w:rsidR="005B581D" w:rsidRPr="00D57F3B" w:rsidRDefault="005B581D" w:rsidP="00267554">
            <w:pPr>
              <w:spacing w:before="0" w:after="0"/>
              <w:jc w:val="left"/>
              <w:rPr>
                <w:rFonts w:eastAsia="Times New Roman"/>
                <w:sz w:val="22"/>
                <w:szCs w:val="22"/>
              </w:rPr>
            </w:pPr>
            <w:r w:rsidRPr="00D57F3B">
              <w:rPr>
                <w:rFonts w:eastAsia="Times New Roman"/>
                <w:sz w:val="22"/>
                <w:szCs w:val="22"/>
              </w:rPr>
              <w:t>Parcelní číslo:</w:t>
            </w:r>
          </w:p>
        </w:tc>
        <w:tc>
          <w:tcPr>
            <w:tcW w:w="1216" w:type="pct"/>
            <w:shd w:val="clear" w:color="auto" w:fill="F2F2F2" w:themeFill="background1" w:themeFillShade="F2"/>
            <w:noWrap/>
            <w:vAlign w:val="center"/>
            <w:hideMark/>
          </w:tcPr>
          <w:p w14:paraId="25F0CF82" w14:textId="77777777" w:rsidR="005B581D" w:rsidRPr="00D57F3B" w:rsidRDefault="005B581D" w:rsidP="00267554">
            <w:pPr>
              <w:spacing w:before="0" w:after="0"/>
              <w:jc w:val="left"/>
              <w:rPr>
                <w:rFonts w:eastAsia="Times New Roman"/>
                <w:sz w:val="22"/>
                <w:szCs w:val="22"/>
              </w:rPr>
            </w:pPr>
            <w:r w:rsidRPr="00D57F3B">
              <w:rPr>
                <w:rFonts w:eastAsia="Times New Roman"/>
                <w:sz w:val="22"/>
                <w:szCs w:val="22"/>
              </w:rPr>
              <w:t>Katastrální území:</w:t>
            </w:r>
          </w:p>
        </w:tc>
        <w:tc>
          <w:tcPr>
            <w:tcW w:w="701" w:type="pct"/>
            <w:shd w:val="clear" w:color="auto" w:fill="F2F2F2" w:themeFill="background1" w:themeFillShade="F2"/>
            <w:noWrap/>
            <w:vAlign w:val="center"/>
            <w:hideMark/>
          </w:tcPr>
          <w:p w14:paraId="22556753" w14:textId="77777777" w:rsidR="005B581D" w:rsidRPr="00D57F3B" w:rsidRDefault="005B581D" w:rsidP="00267554">
            <w:pPr>
              <w:spacing w:before="0" w:after="0"/>
              <w:jc w:val="left"/>
              <w:rPr>
                <w:rFonts w:eastAsia="Times New Roman"/>
                <w:sz w:val="22"/>
                <w:szCs w:val="22"/>
              </w:rPr>
            </w:pPr>
            <w:r w:rsidRPr="00D57F3B">
              <w:rPr>
                <w:rFonts w:eastAsia="Times New Roman"/>
                <w:sz w:val="22"/>
                <w:szCs w:val="22"/>
              </w:rPr>
              <w:t>Číslo LV:</w:t>
            </w:r>
          </w:p>
        </w:tc>
        <w:tc>
          <w:tcPr>
            <w:tcW w:w="963" w:type="pct"/>
            <w:shd w:val="clear" w:color="auto" w:fill="F2F2F2" w:themeFill="background1" w:themeFillShade="F2"/>
            <w:noWrap/>
            <w:vAlign w:val="center"/>
            <w:hideMark/>
          </w:tcPr>
          <w:p w14:paraId="41699E5D" w14:textId="77777777" w:rsidR="005B581D" w:rsidRPr="00D57F3B" w:rsidRDefault="005B581D" w:rsidP="00267554">
            <w:pPr>
              <w:spacing w:before="0" w:after="0"/>
              <w:jc w:val="left"/>
              <w:rPr>
                <w:rFonts w:eastAsia="Times New Roman"/>
                <w:sz w:val="22"/>
                <w:szCs w:val="22"/>
              </w:rPr>
            </w:pPr>
            <w:r w:rsidRPr="00D57F3B">
              <w:rPr>
                <w:rFonts w:eastAsia="Times New Roman"/>
                <w:sz w:val="22"/>
                <w:szCs w:val="22"/>
              </w:rPr>
              <w:t>Výměra [m</w:t>
            </w:r>
            <w:r w:rsidRPr="005A6F09">
              <w:rPr>
                <w:rFonts w:eastAsia="Times New Roman"/>
                <w:sz w:val="22"/>
                <w:szCs w:val="22"/>
                <w:vertAlign w:val="superscript"/>
              </w:rPr>
              <w:t>2</w:t>
            </w:r>
            <w:r w:rsidRPr="00D57F3B">
              <w:rPr>
                <w:rFonts w:eastAsia="Times New Roman"/>
                <w:sz w:val="22"/>
                <w:szCs w:val="22"/>
              </w:rPr>
              <w:t>]:</w:t>
            </w:r>
          </w:p>
        </w:tc>
        <w:tc>
          <w:tcPr>
            <w:tcW w:w="1047" w:type="pct"/>
            <w:shd w:val="clear" w:color="auto" w:fill="F2F2F2" w:themeFill="background1" w:themeFillShade="F2"/>
            <w:noWrap/>
            <w:vAlign w:val="center"/>
            <w:hideMark/>
          </w:tcPr>
          <w:p w14:paraId="63F79753" w14:textId="77777777" w:rsidR="005B581D" w:rsidRPr="00D57F3B" w:rsidRDefault="005B581D" w:rsidP="00267554">
            <w:pPr>
              <w:spacing w:before="0" w:after="0"/>
              <w:jc w:val="left"/>
              <w:rPr>
                <w:rFonts w:eastAsia="Times New Roman"/>
                <w:sz w:val="22"/>
                <w:szCs w:val="22"/>
              </w:rPr>
            </w:pPr>
            <w:r w:rsidRPr="00D57F3B">
              <w:rPr>
                <w:rFonts w:eastAsia="Times New Roman"/>
                <w:sz w:val="22"/>
                <w:szCs w:val="22"/>
              </w:rPr>
              <w:t>Druh pozemku:</w:t>
            </w:r>
          </w:p>
        </w:tc>
        <w:tc>
          <w:tcPr>
            <w:tcW w:w="477" w:type="pct"/>
            <w:shd w:val="clear" w:color="auto" w:fill="F2F2F2" w:themeFill="background1" w:themeFillShade="F2"/>
            <w:vAlign w:val="center"/>
          </w:tcPr>
          <w:p w14:paraId="6739217D" w14:textId="60699E8C" w:rsidR="005B581D" w:rsidRPr="00D57F3B" w:rsidRDefault="005B581D" w:rsidP="00267554">
            <w:pPr>
              <w:spacing w:before="0" w:after="0"/>
              <w:jc w:val="left"/>
              <w:rPr>
                <w:rFonts w:eastAsia="Times New Roman"/>
                <w:sz w:val="22"/>
                <w:szCs w:val="22"/>
              </w:rPr>
            </w:pPr>
            <w:r w:rsidRPr="00D57F3B">
              <w:rPr>
                <w:rFonts w:eastAsia="Times New Roman"/>
                <w:sz w:val="22"/>
                <w:szCs w:val="22"/>
              </w:rPr>
              <w:t>BPEJ</w:t>
            </w:r>
          </w:p>
        </w:tc>
      </w:tr>
      <w:tr w:rsidR="005B581D" w:rsidRPr="00D57F3B" w14:paraId="785716DD" w14:textId="5C6BC873" w:rsidTr="005B581D">
        <w:trPr>
          <w:trHeight w:val="340"/>
        </w:trPr>
        <w:tc>
          <w:tcPr>
            <w:tcW w:w="596" w:type="pct"/>
            <w:shd w:val="clear" w:color="auto" w:fill="FFFFFF" w:themeFill="background1"/>
            <w:vAlign w:val="center"/>
            <w:hideMark/>
          </w:tcPr>
          <w:p w14:paraId="390E35F6" w14:textId="77777777" w:rsidR="005B581D" w:rsidRPr="00D57F3B" w:rsidRDefault="005B581D" w:rsidP="00267554">
            <w:pPr>
              <w:spacing w:before="0" w:after="0"/>
              <w:jc w:val="center"/>
              <w:rPr>
                <w:rFonts w:eastAsia="Times New Roman"/>
                <w:sz w:val="22"/>
                <w:szCs w:val="22"/>
              </w:rPr>
            </w:pPr>
            <w:r w:rsidRPr="00D57F3B">
              <w:rPr>
                <w:rFonts w:eastAsia="Times New Roman"/>
                <w:sz w:val="22"/>
                <w:szCs w:val="22"/>
              </w:rPr>
              <w:t>4872/66</w:t>
            </w:r>
          </w:p>
        </w:tc>
        <w:tc>
          <w:tcPr>
            <w:tcW w:w="1216" w:type="pct"/>
            <w:shd w:val="clear" w:color="auto" w:fill="FFFFFF" w:themeFill="background1"/>
            <w:vAlign w:val="center"/>
            <w:hideMark/>
          </w:tcPr>
          <w:p w14:paraId="7138E46C" w14:textId="77777777" w:rsidR="005B581D" w:rsidRPr="00D57F3B" w:rsidRDefault="005B581D" w:rsidP="00267554">
            <w:pPr>
              <w:spacing w:before="0" w:after="0"/>
              <w:jc w:val="center"/>
              <w:rPr>
                <w:rFonts w:eastAsia="Times New Roman"/>
                <w:sz w:val="22"/>
                <w:szCs w:val="22"/>
              </w:rPr>
            </w:pPr>
            <w:r w:rsidRPr="00D57F3B">
              <w:rPr>
                <w:rFonts w:eastAsia="Times New Roman"/>
                <w:sz w:val="22"/>
                <w:szCs w:val="22"/>
              </w:rPr>
              <w:t>Žabovřesky</w:t>
            </w:r>
          </w:p>
        </w:tc>
        <w:tc>
          <w:tcPr>
            <w:tcW w:w="701" w:type="pct"/>
            <w:shd w:val="clear" w:color="auto" w:fill="FFFFFF" w:themeFill="background1"/>
            <w:vAlign w:val="center"/>
            <w:hideMark/>
          </w:tcPr>
          <w:p w14:paraId="2E9FFD12" w14:textId="77777777" w:rsidR="005B581D" w:rsidRPr="00D57F3B" w:rsidRDefault="005B581D" w:rsidP="00267554">
            <w:pPr>
              <w:spacing w:before="0" w:after="0"/>
              <w:jc w:val="center"/>
              <w:rPr>
                <w:rFonts w:eastAsia="Times New Roman"/>
                <w:sz w:val="22"/>
                <w:szCs w:val="22"/>
              </w:rPr>
            </w:pPr>
            <w:r w:rsidRPr="00D57F3B">
              <w:rPr>
                <w:rFonts w:eastAsia="Times New Roman"/>
                <w:sz w:val="22"/>
                <w:szCs w:val="22"/>
              </w:rPr>
              <w:t>10001</w:t>
            </w:r>
          </w:p>
        </w:tc>
        <w:tc>
          <w:tcPr>
            <w:tcW w:w="963" w:type="pct"/>
            <w:shd w:val="clear" w:color="auto" w:fill="FFFFFF" w:themeFill="background1"/>
            <w:vAlign w:val="center"/>
            <w:hideMark/>
          </w:tcPr>
          <w:p w14:paraId="4ABC5C80" w14:textId="77777777" w:rsidR="005B581D" w:rsidRPr="00D57F3B" w:rsidRDefault="005B581D" w:rsidP="00267554">
            <w:pPr>
              <w:spacing w:before="0" w:after="0"/>
              <w:jc w:val="center"/>
              <w:rPr>
                <w:rFonts w:eastAsia="Times New Roman"/>
                <w:sz w:val="22"/>
                <w:szCs w:val="22"/>
              </w:rPr>
            </w:pPr>
            <w:r w:rsidRPr="00D57F3B">
              <w:rPr>
                <w:rFonts w:eastAsia="Times New Roman"/>
                <w:sz w:val="22"/>
                <w:szCs w:val="22"/>
              </w:rPr>
              <w:t>6820</w:t>
            </w:r>
          </w:p>
        </w:tc>
        <w:tc>
          <w:tcPr>
            <w:tcW w:w="1047" w:type="pct"/>
            <w:shd w:val="clear" w:color="auto" w:fill="FFFFFF" w:themeFill="background1"/>
            <w:vAlign w:val="center"/>
            <w:hideMark/>
          </w:tcPr>
          <w:p w14:paraId="0B8A4B2E" w14:textId="77777777" w:rsidR="005B581D" w:rsidRPr="00D57F3B" w:rsidRDefault="005B581D" w:rsidP="00267554">
            <w:pPr>
              <w:spacing w:before="0" w:after="0"/>
              <w:jc w:val="center"/>
              <w:rPr>
                <w:rFonts w:eastAsia="Times New Roman"/>
                <w:sz w:val="22"/>
                <w:szCs w:val="22"/>
              </w:rPr>
            </w:pPr>
            <w:r w:rsidRPr="00D57F3B">
              <w:rPr>
                <w:rFonts w:eastAsia="Times New Roman"/>
                <w:sz w:val="22"/>
                <w:szCs w:val="22"/>
              </w:rPr>
              <w:t>trvalý travní porost</w:t>
            </w:r>
          </w:p>
        </w:tc>
        <w:tc>
          <w:tcPr>
            <w:tcW w:w="477" w:type="pct"/>
            <w:shd w:val="clear" w:color="auto" w:fill="FFFFFF" w:themeFill="background1"/>
            <w:vAlign w:val="center"/>
          </w:tcPr>
          <w:p w14:paraId="0396D15C" w14:textId="4EF43873" w:rsidR="005B581D" w:rsidRPr="00D57F3B" w:rsidRDefault="005B581D" w:rsidP="005B581D">
            <w:pPr>
              <w:spacing w:before="0" w:after="0"/>
              <w:jc w:val="center"/>
              <w:rPr>
                <w:rFonts w:eastAsia="Times New Roman"/>
                <w:sz w:val="22"/>
                <w:szCs w:val="22"/>
              </w:rPr>
            </w:pPr>
            <w:r w:rsidRPr="00D57F3B">
              <w:rPr>
                <w:rFonts w:eastAsia="Times New Roman"/>
                <w:sz w:val="22"/>
                <w:szCs w:val="22"/>
              </w:rPr>
              <w:t>25600</w:t>
            </w:r>
          </w:p>
        </w:tc>
      </w:tr>
      <w:tr w:rsidR="005B581D" w:rsidRPr="00D57F3B" w14:paraId="167DD949" w14:textId="77777777" w:rsidTr="005B581D">
        <w:trPr>
          <w:trHeight w:val="340"/>
        </w:trPr>
        <w:tc>
          <w:tcPr>
            <w:tcW w:w="596" w:type="pct"/>
            <w:shd w:val="clear" w:color="auto" w:fill="FFFFFF" w:themeFill="background1"/>
            <w:vAlign w:val="center"/>
          </w:tcPr>
          <w:p w14:paraId="76F497C4" w14:textId="62233BB6" w:rsidR="005B581D" w:rsidRPr="00314193" w:rsidRDefault="005B581D" w:rsidP="005B581D">
            <w:pPr>
              <w:spacing w:before="0" w:after="0"/>
              <w:jc w:val="center"/>
              <w:rPr>
                <w:rFonts w:eastAsia="Times New Roman"/>
                <w:sz w:val="22"/>
                <w:szCs w:val="22"/>
              </w:rPr>
            </w:pPr>
            <w:r w:rsidRPr="00314193">
              <w:rPr>
                <w:sz w:val="22"/>
                <w:szCs w:val="22"/>
              </w:rPr>
              <w:t>4872/1</w:t>
            </w:r>
          </w:p>
        </w:tc>
        <w:tc>
          <w:tcPr>
            <w:tcW w:w="1216" w:type="pct"/>
            <w:shd w:val="clear" w:color="auto" w:fill="FFFFFF" w:themeFill="background1"/>
            <w:vAlign w:val="center"/>
          </w:tcPr>
          <w:p w14:paraId="206F268D" w14:textId="7CB6B205" w:rsidR="005B581D" w:rsidRPr="00314193" w:rsidRDefault="005B581D" w:rsidP="005B581D">
            <w:pPr>
              <w:spacing w:before="0" w:after="0"/>
              <w:jc w:val="center"/>
              <w:rPr>
                <w:rFonts w:eastAsia="Times New Roman"/>
                <w:sz w:val="22"/>
                <w:szCs w:val="22"/>
              </w:rPr>
            </w:pPr>
            <w:r w:rsidRPr="00314193">
              <w:rPr>
                <w:sz w:val="22"/>
                <w:szCs w:val="22"/>
              </w:rPr>
              <w:t>Žabovřesky</w:t>
            </w:r>
          </w:p>
        </w:tc>
        <w:tc>
          <w:tcPr>
            <w:tcW w:w="701" w:type="pct"/>
            <w:shd w:val="clear" w:color="auto" w:fill="FFFFFF" w:themeFill="background1"/>
            <w:vAlign w:val="center"/>
          </w:tcPr>
          <w:p w14:paraId="6326BBDF" w14:textId="07D86228" w:rsidR="005B581D" w:rsidRPr="00314193" w:rsidRDefault="005B581D" w:rsidP="005B581D">
            <w:pPr>
              <w:spacing w:before="0" w:after="0"/>
              <w:jc w:val="center"/>
              <w:rPr>
                <w:rFonts w:eastAsia="Times New Roman"/>
                <w:sz w:val="22"/>
                <w:szCs w:val="22"/>
              </w:rPr>
            </w:pPr>
            <w:r w:rsidRPr="00314193">
              <w:rPr>
                <w:sz w:val="22"/>
                <w:szCs w:val="22"/>
              </w:rPr>
              <w:t>10001</w:t>
            </w:r>
          </w:p>
        </w:tc>
        <w:tc>
          <w:tcPr>
            <w:tcW w:w="963" w:type="pct"/>
            <w:shd w:val="clear" w:color="auto" w:fill="FFFFFF" w:themeFill="background1"/>
            <w:vAlign w:val="center"/>
          </w:tcPr>
          <w:p w14:paraId="6002533E" w14:textId="133A4138" w:rsidR="005B581D" w:rsidRPr="00314193" w:rsidRDefault="005B581D" w:rsidP="005B581D">
            <w:pPr>
              <w:spacing w:before="0" w:after="0"/>
              <w:jc w:val="center"/>
              <w:rPr>
                <w:rFonts w:eastAsia="Times New Roman"/>
                <w:sz w:val="22"/>
                <w:szCs w:val="22"/>
              </w:rPr>
            </w:pPr>
            <w:r w:rsidRPr="00314193">
              <w:rPr>
                <w:sz w:val="22"/>
                <w:szCs w:val="22"/>
              </w:rPr>
              <w:t>14266</w:t>
            </w:r>
          </w:p>
        </w:tc>
        <w:tc>
          <w:tcPr>
            <w:tcW w:w="1047" w:type="pct"/>
            <w:shd w:val="clear" w:color="auto" w:fill="FFFFFF" w:themeFill="background1"/>
            <w:vAlign w:val="center"/>
          </w:tcPr>
          <w:p w14:paraId="46BC853A" w14:textId="3CE4CD06" w:rsidR="005B581D" w:rsidRPr="00314193" w:rsidRDefault="005B581D" w:rsidP="005B581D">
            <w:pPr>
              <w:spacing w:before="0" w:after="0"/>
              <w:jc w:val="center"/>
              <w:rPr>
                <w:rFonts w:eastAsia="Times New Roman"/>
                <w:sz w:val="22"/>
                <w:szCs w:val="22"/>
              </w:rPr>
            </w:pPr>
            <w:r w:rsidRPr="00314193">
              <w:rPr>
                <w:sz w:val="22"/>
                <w:szCs w:val="22"/>
              </w:rPr>
              <w:t>orná půda</w:t>
            </w:r>
          </w:p>
        </w:tc>
        <w:tc>
          <w:tcPr>
            <w:tcW w:w="477" w:type="pct"/>
            <w:shd w:val="clear" w:color="auto" w:fill="FFFFFF" w:themeFill="background1"/>
            <w:vAlign w:val="center"/>
          </w:tcPr>
          <w:p w14:paraId="494FD3D1" w14:textId="482E4896" w:rsidR="005B581D" w:rsidRPr="00314193" w:rsidRDefault="005B581D" w:rsidP="005B581D">
            <w:pPr>
              <w:spacing w:before="0" w:after="0"/>
              <w:jc w:val="center"/>
              <w:rPr>
                <w:rFonts w:eastAsia="Times New Roman"/>
                <w:sz w:val="22"/>
                <w:szCs w:val="22"/>
              </w:rPr>
            </w:pPr>
            <w:r w:rsidRPr="00314193">
              <w:rPr>
                <w:rFonts w:eastAsia="Times New Roman"/>
                <w:sz w:val="22"/>
                <w:szCs w:val="22"/>
              </w:rPr>
              <w:t>25600</w:t>
            </w:r>
          </w:p>
        </w:tc>
      </w:tr>
    </w:tbl>
    <w:p w14:paraId="2F14D01C" w14:textId="77777777" w:rsidR="00D57F3B" w:rsidRDefault="0003454F" w:rsidP="00CB174B">
      <w:pPr>
        <w:pStyle w:val="Textgeotest"/>
        <w:spacing w:before="120"/>
      </w:pPr>
      <w:r w:rsidRPr="00D57F3B">
        <w:t>Dočasné zábory</w:t>
      </w:r>
      <w:r w:rsidR="00E100AB" w:rsidRPr="00D57F3B">
        <w:t xml:space="preserve"> ZPF</w:t>
      </w:r>
      <w:r w:rsidR="00D57F3B">
        <w:t xml:space="preserve"> nejsou navrženy.</w:t>
      </w:r>
    </w:p>
    <w:p w14:paraId="51068541" w14:textId="77777777" w:rsidR="005B581D" w:rsidRDefault="00267554" w:rsidP="005B581D">
      <w:pPr>
        <w:pStyle w:val="Textgeotest"/>
        <w:spacing w:before="120"/>
      </w:pPr>
      <w:r w:rsidRPr="00D57F3B">
        <w:t>V zájmovém území se nevyskytne zábor PUPFL.</w:t>
      </w:r>
    </w:p>
    <w:p w14:paraId="7D515004" w14:textId="47C36D08" w:rsidR="004C18EA" w:rsidRPr="00AB44E2" w:rsidRDefault="004C18EA" w:rsidP="00D57F3B">
      <w:pPr>
        <w:pStyle w:val="Nadpis2"/>
      </w:pPr>
      <w:bookmarkStart w:id="94" w:name="_Toc46915413"/>
      <w:bookmarkStart w:id="95" w:name="_Toc69454018"/>
      <w:bookmarkStart w:id="96" w:name="_Toc152069892"/>
      <w:bookmarkEnd w:id="93"/>
      <w:r w:rsidRPr="00AB44E2">
        <w:t>Územně technické podmínky – zejména možnost napojení na stávající dopravní a</w:t>
      </w:r>
      <w:r w:rsidR="00C46A41" w:rsidRPr="00AB44E2">
        <w:t> </w:t>
      </w:r>
      <w:r w:rsidRPr="00AB44E2">
        <w:t>technickou infrastrukturu, možnost bezbariérového přístupu k navrhované stavbě</w:t>
      </w:r>
      <w:bookmarkEnd w:id="94"/>
      <w:bookmarkEnd w:id="95"/>
      <w:bookmarkEnd w:id="96"/>
    </w:p>
    <w:p w14:paraId="3ECA6C15" w14:textId="18B61C08" w:rsidR="00B67D96" w:rsidRPr="007A7712" w:rsidRDefault="00D1017A" w:rsidP="007A7712">
      <w:pPr>
        <w:pStyle w:val="Textgeotest"/>
        <w:spacing w:before="240" w:after="120"/>
        <w:rPr>
          <w:b/>
          <w:bCs/>
          <w:u w:val="single"/>
        </w:rPr>
      </w:pPr>
      <w:r w:rsidRPr="007A7712">
        <w:rPr>
          <w:b/>
          <w:bCs/>
          <w:u w:val="single"/>
        </w:rPr>
        <w:t xml:space="preserve">Možnost napojení na dopravní infrastrukturu: </w:t>
      </w:r>
    </w:p>
    <w:p w14:paraId="1D5E1B13" w14:textId="50BABD91" w:rsidR="00EE4B20" w:rsidRPr="00D57F3B" w:rsidRDefault="00EE4B20" w:rsidP="00B602E1">
      <w:pPr>
        <w:pStyle w:val="Textgeotest"/>
      </w:pPr>
      <w:r w:rsidRPr="00D57F3B">
        <w:rPr>
          <w:lang w:eastAsia="en-US"/>
        </w:rPr>
        <w:t>Zájmové území je přístupné po asfaltové silnici přes výrobní areál stavebnin z ulice Veslařská. Další přístup je možný z cyklostezky lemující řeku Svratku</w:t>
      </w:r>
      <w:r w:rsidR="005B581D">
        <w:rPr>
          <w:lang w:eastAsia="en-US"/>
        </w:rPr>
        <w:t>,</w:t>
      </w:r>
      <w:r w:rsidRPr="00D57F3B">
        <w:rPr>
          <w:lang w:eastAsia="en-US"/>
        </w:rPr>
        <w:t xml:space="preserve"> průjezdem přes zahrádkářskou kolonii.</w:t>
      </w:r>
      <w:r w:rsidR="00B602E1" w:rsidRPr="00D57F3B">
        <w:rPr>
          <w:lang w:eastAsia="en-US"/>
        </w:rPr>
        <w:t xml:space="preserve"> </w:t>
      </w:r>
      <w:r w:rsidR="00B602E1" w:rsidRPr="00D57F3B">
        <w:t xml:space="preserve">Dřívější cesta </w:t>
      </w:r>
      <w:r w:rsidR="005B581D">
        <w:t xml:space="preserve">z </w:t>
      </w:r>
      <w:r w:rsidR="00B602E1" w:rsidRPr="00D57F3B">
        <w:t>ulic</w:t>
      </w:r>
      <w:r w:rsidR="005B581D">
        <w:t>e</w:t>
      </w:r>
      <w:r w:rsidR="00B602E1" w:rsidRPr="00D57F3B">
        <w:t xml:space="preserve"> Žabovřeská je nyní uzavřena pro průjezd vozidel</w:t>
      </w:r>
      <w:r w:rsidR="00D57F3B" w:rsidRPr="00D57F3B">
        <w:t>,</w:t>
      </w:r>
      <w:r w:rsidR="00B602E1" w:rsidRPr="00D57F3B">
        <w:t xml:space="preserve"> z důvodu stavby velkého městského okruhu.</w:t>
      </w:r>
    </w:p>
    <w:bookmarkStart w:id="97" w:name="_Hlk87444082"/>
    <w:p w14:paraId="6DBC2836" w14:textId="665F8C69" w:rsidR="00050CFB" w:rsidRDefault="00B17B4A" w:rsidP="00050CFB">
      <w:pPr>
        <w:pStyle w:val="Textgeotest"/>
      </w:pPr>
      <w:r>
        <w:rPr>
          <w:noProof/>
        </w:rPr>
        <mc:AlternateContent>
          <mc:Choice Requires="wps">
            <w:drawing>
              <wp:anchor distT="0" distB="0" distL="114300" distR="114300" simplePos="0" relativeHeight="251705344" behindDoc="0" locked="0" layoutInCell="1" allowOverlap="1" wp14:anchorId="0EC6BABE" wp14:editId="4A30FA9C">
                <wp:simplePos x="0" y="0"/>
                <wp:positionH relativeFrom="column">
                  <wp:posOffset>2856006</wp:posOffset>
                </wp:positionH>
                <wp:positionV relativeFrom="paragraph">
                  <wp:posOffset>2013660</wp:posOffset>
                </wp:positionV>
                <wp:extent cx="180110" cy="180109"/>
                <wp:effectExtent l="0" t="0" r="10795" b="10795"/>
                <wp:wrapNone/>
                <wp:docPr id="5" name="Ovál 5"/>
                <wp:cNvGraphicFramePr/>
                <a:graphic xmlns:a="http://schemas.openxmlformats.org/drawingml/2006/main">
                  <a:graphicData uri="http://schemas.microsoft.com/office/word/2010/wordprocessingShape">
                    <wps:wsp>
                      <wps:cNvSpPr/>
                      <wps:spPr>
                        <a:xfrm>
                          <a:off x="0" y="0"/>
                          <a:ext cx="180110" cy="180109"/>
                        </a:xfrm>
                        <a:prstGeom prst="ellipse">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oval w14:anchorId="37BB2056" id="Ovál 5" o:spid="_x0000_s1026" style="position:absolute;margin-left:224.9pt;margin-top:158.55pt;width:14.2pt;height:14.2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" filled="f" strokecolor="red" strokeweight="2pt"/>
            </w:pict>
          </mc:Fallback>
        </mc:AlternateContent>
      </w:r>
      <w:r w:rsidR="00B60183">
        <w:rPr>
          <w:noProof/>
        </w:rPr>
        <w:drawing>
          <wp:inline distT="0" distB="0" distL="0" distR="0" wp14:anchorId="39D206EE" wp14:editId="205B1219">
            <wp:extent cx="5759450" cy="3858895"/>
            <wp:effectExtent l="0" t="0" r="0" b="8255"/>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59450" cy="3858895"/>
                    </a:xfrm>
                    <a:prstGeom prst="rect">
                      <a:avLst/>
                    </a:prstGeom>
                  </pic:spPr>
                </pic:pic>
              </a:graphicData>
            </a:graphic>
          </wp:inline>
        </w:drawing>
      </w:r>
      <w:r w:rsidR="00050CFB">
        <w:br w:type="page"/>
      </w:r>
    </w:p>
    <w:p w14:paraId="34366DA4" w14:textId="77777777" w:rsidR="00B306B5" w:rsidRDefault="00B306B5" w:rsidP="00B306B5">
      <w:r>
        <w:t>Stavba je přístupná z pozemků investora a z páteřní komunikace areálu.</w:t>
      </w:r>
    </w:p>
    <w:p w14:paraId="27190F1C" w14:textId="77777777" w:rsidR="00B306B5" w:rsidRDefault="00B306B5" w:rsidP="00B306B5">
      <w:pPr>
        <w:pStyle w:val="Textgeotest"/>
        <w:spacing w:before="240" w:after="240"/>
        <w:rPr>
          <w:u w:val="single"/>
        </w:rPr>
      </w:pPr>
      <w:bookmarkStart w:id="98" w:name="_Hlk133216186"/>
      <w:r w:rsidRPr="002B3163">
        <w:rPr>
          <w:u w:val="single"/>
        </w:rPr>
        <w:t>Přístup na stavbu po pozemcích investora:</w:t>
      </w:r>
    </w:p>
    <w:tbl>
      <w:tblPr>
        <w:tblW w:w="5000" w:type="pct"/>
        <w:tblCellSpacing w:w="0" w:type="dxa"/>
        <w:tblBorders>
          <w:top w:val="single" w:sz="6" w:space="0" w:color="AAAAAA"/>
          <w:left w:val="single" w:sz="6" w:space="0" w:color="AAAAAA"/>
          <w:bottom w:val="single" w:sz="6" w:space="0" w:color="AAAAAA"/>
          <w:right w:val="single" w:sz="6" w:space="0" w:color="AAAAAA"/>
        </w:tblBorders>
        <w:tblCellMar>
          <w:left w:w="0" w:type="dxa"/>
          <w:right w:w="0" w:type="dxa"/>
        </w:tblCellMar>
        <w:tblLook w:val="04A0" w:firstRow="1" w:lastRow="0" w:firstColumn="1" w:lastColumn="0" w:noHBand="0" w:noVBand="1"/>
        <w:tblDescription w:val="Atributy parcely"/>
      </w:tblPr>
      <w:tblGrid>
        <w:gridCol w:w="2962"/>
        <w:gridCol w:w="6108"/>
      </w:tblGrid>
      <w:tr w:rsidR="00B306B5" w:rsidRPr="0066516E" w14:paraId="73734B35" w14:textId="77777777" w:rsidTr="0083002F">
        <w:trPr>
          <w:trHeight w:val="283"/>
          <w:tblCellSpacing w:w="0" w:type="dxa"/>
        </w:trPr>
        <w:tc>
          <w:tcPr>
            <w:tcW w:w="1633" w:type="pct"/>
            <w:tcBorders>
              <w:top w:val="nil"/>
              <w:left w:val="nil"/>
              <w:bottom w:val="nil"/>
              <w:right w:val="nil"/>
            </w:tcBorders>
            <w:shd w:val="clear" w:color="auto" w:fill="EEEEEE"/>
            <w:tcMar>
              <w:top w:w="0" w:type="dxa"/>
              <w:left w:w="0" w:type="dxa"/>
              <w:bottom w:w="0" w:type="dxa"/>
              <w:right w:w="0" w:type="dxa"/>
            </w:tcMar>
            <w:vAlign w:val="center"/>
            <w:hideMark/>
          </w:tcPr>
          <w:p w14:paraId="0765798B" w14:textId="77777777" w:rsidR="00B306B5" w:rsidRPr="0066516E" w:rsidRDefault="00B306B5" w:rsidP="00B306B5">
            <w:pPr>
              <w:spacing w:before="0" w:after="0" w:line="276" w:lineRule="auto"/>
              <w:jc w:val="left"/>
              <w:rPr>
                <w:rFonts w:ascii="Segoe UI" w:hAnsi="Segoe UI" w:cs="Segoe UI"/>
                <w:color w:val="000000"/>
                <w:sz w:val="20"/>
                <w:szCs w:val="20"/>
              </w:rPr>
            </w:pPr>
            <w:r>
              <w:rPr>
                <w:rFonts w:ascii="Segoe UI" w:hAnsi="Segoe UI" w:cs="Segoe UI"/>
                <w:color w:val="000000"/>
                <w:sz w:val="20"/>
                <w:szCs w:val="20"/>
              </w:rPr>
              <w:t>P</w:t>
            </w:r>
            <w:r w:rsidRPr="0066516E">
              <w:rPr>
                <w:rFonts w:ascii="Segoe UI" w:hAnsi="Segoe UI" w:cs="Segoe UI"/>
                <w:color w:val="000000"/>
                <w:sz w:val="20"/>
                <w:szCs w:val="20"/>
              </w:rPr>
              <w:t>arcelní číslo:</w:t>
            </w:r>
          </w:p>
        </w:tc>
        <w:tc>
          <w:tcPr>
            <w:tcW w:w="3367" w:type="pct"/>
            <w:tcBorders>
              <w:top w:val="nil"/>
              <w:left w:val="nil"/>
              <w:bottom w:val="nil"/>
              <w:right w:val="nil"/>
            </w:tcBorders>
            <w:shd w:val="clear" w:color="auto" w:fill="EEEEEE"/>
            <w:tcMar>
              <w:top w:w="0" w:type="dxa"/>
              <w:left w:w="0" w:type="dxa"/>
              <w:bottom w:w="0" w:type="dxa"/>
              <w:right w:w="0" w:type="dxa"/>
            </w:tcMar>
            <w:vAlign w:val="center"/>
            <w:hideMark/>
          </w:tcPr>
          <w:p w14:paraId="5AF49133" w14:textId="77777777" w:rsidR="00B306B5" w:rsidRPr="0066516E" w:rsidRDefault="00B306B5" w:rsidP="00B306B5">
            <w:pPr>
              <w:spacing w:before="0" w:after="0" w:line="276" w:lineRule="auto"/>
              <w:jc w:val="left"/>
              <w:rPr>
                <w:rFonts w:ascii="Segoe UI" w:hAnsi="Segoe UI" w:cs="Segoe UI"/>
                <w:color w:val="000000"/>
                <w:sz w:val="20"/>
                <w:szCs w:val="20"/>
              </w:rPr>
            </w:pPr>
            <w:r w:rsidRPr="0066516E">
              <w:rPr>
                <w:rFonts w:ascii="Segoe UI" w:hAnsi="Segoe UI" w:cs="Segoe UI"/>
                <w:color w:val="000000"/>
                <w:sz w:val="20"/>
                <w:szCs w:val="20"/>
              </w:rPr>
              <w:t>4889/1</w:t>
            </w:r>
          </w:p>
        </w:tc>
      </w:tr>
      <w:tr w:rsidR="00B306B5" w:rsidRPr="0066516E" w14:paraId="317C8A7C" w14:textId="77777777" w:rsidTr="0083002F">
        <w:trPr>
          <w:trHeight w:val="283"/>
          <w:tblCellSpacing w:w="0" w:type="dxa"/>
        </w:trPr>
        <w:tc>
          <w:tcPr>
            <w:tcW w:w="1633" w:type="pct"/>
            <w:tcBorders>
              <w:top w:val="nil"/>
              <w:left w:val="nil"/>
              <w:bottom w:val="nil"/>
              <w:right w:val="nil"/>
            </w:tcBorders>
            <w:shd w:val="clear" w:color="auto" w:fill="FEFEFE"/>
            <w:tcMar>
              <w:top w:w="0" w:type="dxa"/>
              <w:left w:w="0" w:type="dxa"/>
              <w:bottom w:w="0" w:type="dxa"/>
              <w:right w:w="0" w:type="dxa"/>
            </w:tcMar>
            <w:vAlign w:val="center"/>
            <w:hideMark/>
          </w:tcPr>
          <w:p w14:paraId="29192FDC" w14:textId="77777777" w:rsidR="00B306B5" w:rsidRPr="0066516E" w:rsidRDefault="00B306B5" w:rsidP="00B306B5">
            <w:pPr>
              <w:spacing w:before="0" w:after="0" w:line="276" w:lineRule="auto"/>
              <w:jc w:val="left"/>
              <w:rPr>
                <w:rFonts w:ascii="Segoe UI" w:hAnsi="Segoe UI" w:cs="Segoe UI"/>
                <w:color w:val="000000"/>
                <w:sz w:val="20"/>
                <w:szCs w:val="20"/>
              </w:rPr>
            </w:pPr>
            <w:r w:rsidRPr="0066516E">
              <w:rPr>
                <w:rFonts w:ascii="Segoe UI" w:hAnsi="Segoe UI" w:cs="Segoe UI"/>
                <w:color w:val="000000"/>
                <w:sz w:val="20"/>
                <w:szCs w:val="20"/>
              </w:rPr>
              <w:t>Obec:</w:t>
            </w:r>
          </w:p>
        </w:tc>
        <w:tc>
          <w:tcPr>
            <w:tcW w:w="3367" w:type="pct"/>
            <w:tcBorders>
              <w:top w:val="nil"/>
              <w:left w:val="nil"/>
              <w:bottom w:val="nil"/>
              <w:right w:val="nil"/>
            </w:tcBorders>
            <w:shd w:val="clear" w:color="auto" w:fill="FEFEFE"/>
            <w:tcMar>
              <w:top w:w="0" w:type="dxa"/>
              <w:left w:w="0" w:type="dxa"/>
              <w:bottom w:w="0" w:type="dxa"/>
              <w:right w:w="0" w:type="dxa"/>
            </w:tcMar>
            <w:vAlign w:val="center"/>
            <w:hideMark/>
          </w:tcPr>
          <w:p w14:paraId="464DCB49" w14:textId="77777777" w:rsidR="00B306B5" w:rsidRPr="0066516E" w:rsidRDefault="00B306B5" w:rsidP="00B306B5">
            <w:pPr>
              <w:spacing w:before="0" w:after="0" w:line="276" w:lineRule="auto"/>
              <w:jc w:val="left"/>
              <w:rPr>
                <w:rFonts w:ascii="Segoe UI" w:hAnsi="Segoe UI" w:cs="Segoe UI"/>
                <w:color w:val="000000"/>
                <w:sz w:val="20"/>
                <w:szCs w:val="20"/>
              </w:rPr>
            </w:pPr>
            <w:r w:rsidRPr="0066516E">
              <w:rPr>
                <w:rFonts w:ascii="Segoe UI" w:hAnsi="Segoe UI" w:cs="Segoe UI"/>
                <w:color w:val="000000"/>
                <w:sz w:val="20"/>
                <w:szCs w:val="20"/>
              </w:rPr>
              <w:t>Brno [582786]</w:t>
            </w:r>
          </w:p>
        </w:tc>
      </w:tr>
      <w:tr w:rsidR="00B306B5" w:rsidRPr="0066516E" w14:paraId="51387D70" w14:textId="77777777" w:rsidTr="0083002F">
        <w:trPr>
          <w:trHeight w:val="283"/>
          <w:tblCellSpacing w:w="0" w:type="dxa"/>
        </w:trPr>
        <w:tc>
          <w:tcPr>
            <w:tcW w:w="1633" w:type="pct"/>
            <w:tcBorders>
              <w:top w:val="nil"/>
              <w:left w:val="nil"/>
              <w:bottom w:val="nil"/>
              <w:right w:val="nil"/>
            </w:tcBorders>
            <w:shd w:val="clear" w:color="auto" w:fill="EEEEEE"/>
            <w:tcMar>
              <w:top w:w="0" w:type="dxa"/>
              <w:left w:w="0" w:type="dxa"/>
              <w:bottom w:w="0" w:type="dxa"/>
              <w:right w:w="0" w:type="dxa"/>
            </w:tcMar>
            <w:vAlign w:val="center"/>
            <w:hideMark/>
          </w:tcPr>
          <w:p w14:paraId="11D97E28" w14:textId="77777777" w:rsidR="00B306B5" w:rsidRPr="0066516E" w:rsidRDefault="00B306B5" w:rsidP="00B306B5">
            <w:pPr>
              <w:spacing w:before="0" w:after="0" w:line="276" w:lineRule="auto"/>
              <w:jc w:val="left"/>
              <w:rPr>
                <w:rFonts w:ascii="Segoe UI" w:hAnsi="Segoe UI" w:cs="Segoe UI"/>
                <w:color w:val="000000"/>
                <w:sz w:val="20"/>
                <w:szCs w:val="20"/>
              </w:rPr>
            </w:pPr>
            <w:r w:rsidRPr="0066516E">
              <w:rPr>
                <w:rFonts w:ascii="Segoe UI" w:hAnsi="Segoe UI" w:cs="Segoe UI"/>
                <w:color w:val="000000"/>
                <w:sz w:val="20"/>
                <w:szCs w:val="20"/>
              </w:rPr>
              <w:t>Katastrální území:</w:t>
            </w:r>
          </w:p>
        </w:tc>
        <w:tc>
          <w:tcPr>
            <w:tcW w:w="3367" w:type="pct"/>
            <w:tcBorders>
              <w:top w:val="nil"/>
              <w:left w:val="nil"/>
              <w:bottom w:val="nil"/>
              <w:right w:val="nil"/>
            </w:tcBorders>
            <w:shd w:val="clear" w:color="auto" w:fill="EEEEEE"/>
            <w:tcMar>
              <w:top w:w="0" w:type="dxa"/>
              <w:left w:w="0" w:type="dxa"/>
              <w:bottom w:w="0" w:type="dxa"/>
              <w:right w:w="0" w:type="dxa"/>
            </w:tcMar>
            <w:vAlign w:val="center"/>
            <w:hideMark/>
          </w:tcPr>
          <w:p w14:paraId="5FC98677" w14:textId="77777777" w:rsidR="00B306B5" w:rsidRPr="0066516E" w:rsidRDefault="00B306B5" w:rsidP="00B306B5">
            <w:pPr>
              <w:spacing w:before="0" w:after="0" w:line="276" w:lineRule="auto"/>
              <w:jc w:val="left"/>
              <w:rPr>
                <w:rFonts w:ascii="Segoe UI" w:hAnsi="Segoe UI" w:cs="Segoe UI"/>
                <w:color w:val="000000"/>
                <w:sz w:val="20"/>
                <w:szCs w:val="20"/>
              </w:rPr>
            </w:pPr>
            <w:r w:rsidRPr="0066516E">
              <w:rPr>
                <w:rFonts w:ascii="Segoe UI" w:hAnsi="Segoe UI" w:cs="Segoe UI"/>
                <w:color w:val="000000"/>
                <w:sz w:val="20"/>
                <w:szCs w:val="20"/>
              </w:rPr>
              <w:t>Žabovřesky [610470]</w:t>
            </w:r>
          </w:p>
        </w:tc>
      </w:tr>
      <w:tr w:rsidR="00B306B5" w:rsidRPr="0066516E" w14:paraId="139A74A0" w14:textId="77777777" w:rsidTr="0083002F">
        <w:trPr>
          <w:trHeight w:val="283"/>
          <w:tblCellSpacing w:w="0" w:type="dxa"/>
        </w:trPr>
        <w:tc>
          <w:tcPr>
            <w:tcW w:w="1633" w:type="pct"/>
            <w:tcBorders>
              <w:top w:val="nil"/>
              <w:left w:val="nil"/>
              <w:bottom w:val="nil"/>
              <w:right w:val="nil"/>
            </w:tcBorders>
            <w:shd w:val="clear" w:color="auto" w:fill="FEFEFE"/>
            <w:tcMar>
              <w:top w:w="0" w:type="dxa"/>
              <w:left w:w="0" w:type="dxa"/>
              <w:bottom w:w="0" w:type="dxa"/>
              <w:right w:w="0" w:type="dxa"/>
            </w:tcMar>
            <w:vAlign w:val="center"/>
            <w:hideMark/>
          </w:tcPr>
          <w:p w14:paraId="7F311557" w14:textId="77777777" w:rsidR="00B306B5" w:rsidRPr="0066516E" w:rsidRDefault="00B306B5" w:rsidP="00B306B5">
            <w:pPr>
              <w:spacing w:before="0" w:after="0" w:line="276" w:lineRule="auto"/>
              <w:jc w:val="left"/>
              <w:rPr>
                <w:rFonts w:ascii="Segoe UI" w:hAnsi="Segoe UI" w:cs="Segoe UI"/>
                <w:color w:val="000000"/>
                <w:sz w:val="20"/>
                <w:szCs w:val="20"/>
              </w:rPr>
            </w:pPr>
            <w:r w:rsidRPr="0066516E">
              <w:rPr>
                <w:rFonts w:ascii="Segoe UI" w:hAnsi="Segoe UI" w:cs="Segoe UI"/>
                <w:color w:val="000000"/>
                <w:sz w:val="20"/>
                <w:szCs w:val="20"/>
              </w:rPr>
              <w:t>Číslo LV:</w:t>
            </w:r>
          </w:p>
        </w:tc>
        <w:tc>
          <w:tcPr>
            <w:tcW w:w="3367" w:type="pct"/>
            <w:tcBorders>
              <w:top w:val="nil"/>
              <w:left w:val="nil"/>
              <w:bottom w:val="nil"/>
              <w:right w:val="nil"/>
            </w:tcBorders>
            <w:shd w:val="clear" w:color="auto" w:fill="FEFEFE"/>
            <w:tcMar>
              <w:top w:w="0" w:type="dxa"/>
              <w:left w:w="0" w:type="dxa"/>
              <w:bottom w:w="0" w:type="dxa"/>
              <w:right w:w="0" w:type="dxa"/>
            </w:tcMar>
            <w:vAlign w:val="center"/>
            <w:hideMark/>
          </w:tcPr>
          <w:p w14:paraId="190C9AC7" w14:textId="77777777" w:rsidR="00B306B5" w:rsidRPr="0066516E" w:rsidRDefault="00B306B5" w:rsidP="00B306B5">
            <w:pPr>
              <w:spacing w:before="0" w:after="0" w:line="276" w:lineRule="auto"/>
              <w:jc w:val="left"/>
              <w:rPr>
                <w:rFonts w:ascii="Segoe UI" w:hAnsi="Segoe UI" w:cs="Segoe UI"/>
                <w:color w:val="000000"/>
                <w:sz w:val="20"/>
                <w:szCs w:val="20"/>
              </w:rPr>
            </w:pPr>
            <w:r w:rsidRPr="0066516E">
              <w:rPr>
                <w:rFonts w:ascii="Segoe UI" w:hAnsi="Segoe UI" w:cs="Segoe UI"/>
                <w:color w:val="000000"/>
                <w:sz w:val="20"/>
                <w:szCs w:val="20"/>
              </w:rPr>
              <w:t>10001</w:t>
            </w:r>
          </w:p>
        </w:tc>
      </w:tr>
      <w:tr w:rsidR="00B306B5" w:rsidRPr="0066516E" w14:paraId="4E9D51EE" w14:textId="77777777" w:rsidTr="0083002F">
        <w:trPr>
          <w:trHeight w:val="283"/>
          <w:tblCellSpacing w:w="0" w:type="dxa"/>
        </w:trPr>
        <w:tc>
          <w:tcPr>
            <w:tcW w:w="1633" w:type="pct"/>
            <w:tcBorders>
              <w:top w:val="nil"/>
              <w:left w:val="nil"/>
              <w:bottom w:val="nil"/>
              <w:right w:val="nil"/>
            </w:tcBorders>
            <w:shd w:val="clear" w:color="auto" w:fill="EEEEEE"/>
            <w:tcMar>
              <w:top w:w="0" w:type="dxa"/>
              <w:left w:w="0" w:type="dxa"/>
              <w:bottom w:w="0" w:type="dxa"/>
              <w:right w:w="0" w:type="dxa"/>
            </w:tcMar>
            <w:vAlign w:val="center"/>
            <w:hideMark/>
          </w:tcPr>
          <w:p w14:paraId="2778D7AC" w14:textId="77777777" w:rsidR="00B306B5" w:rsidRPr="0066516E" w:rsidRDefault="00B306B5" w:rsidP="00B306B5">
            <w:pPr>
              <w:spacing w:before="0" w:after="0" w:line="276" w:lineRule="auto"/>
              <w:jc w:val="left"/>
              <w:rPr>
                <w:rFonts w:ascii="Segoe UI" w:hAnsi="Segoe UI" w:cs="Segoe UI"/>
                <w:color w:val="000000"/>
                <w:sz w:val="20"/>
                <w:szCs w:val="20"/>
              </w:rPr>
            </w:pPr>
            <w:r w:rsidRPr="0066516E">
              <w:rPr>
                <w:rFonts w:ascii="Segoe UI" w:hAnsi="Segoe UI" w:cs="Segoe UI"/>
                <w:color w:val="000000"/>
                <w:sz w:val="20"/>
                <w:szCs w:val="20"/>
              </w:rPr>
              <w:t>Výměra [m</w:t>
            </w:r>
            <w:r w:rsidRPr="0066516E">
              <w:rPr>
                <w:rFonts w:ascii="Segoe UI" w:hAnsi="Segoe UI" w:cs="Segoe UI"/>
                <w:color w:val="000000"/>
                <w:sz w:val="16"/>
                <w:szCs w:val="16"/>
                <w:bdr w:val="none" w:sz="0" w:space="0" w:color="auto" w:frame="1"/>
                <w:vertAlign w:val="superscript"/>
              </w:rPr>
              <w:t>2</w:t>
            </w:r>
            <w:r w:rsidRPr="0066516E">
              <w:rPr>
                <w:rFonts w:ascii="Segoe UI" w:hAnsi="Segoe UI" w:cs="Segoe UI"/>
                <w:color w:val="000000"/>
                <w:sz w:val="20"/>
                <w:szCs w:val="20"/>
              </w:rPr>
              <w:t>]:</w:t>
            </w:r>
          </w:p>
        </w:tc>
        <w:tc>
          <w:tcPr>
            <w:tcW w:w="3367" w:type="pct"/>
            <w:tcBorders>
              <w:top w:val="nil"/>
              <w:left w:val="nil"/>
              <w:bottom w:val="nil"/>
              <w:right w:val="nil"/>
            </w:tcBorders>
            <w:shd w:val="clear" w:color="auto" w:fill="EEEEEE"/>
            <w:tcMar>
              <w:top w:w="0" w:type="dxa"/>
              <w:left w:w="0" w:type="dxa"/>
              <w:bottom w:w="0" w:type="dxa"/>
              <w:right w:w="0" w:type="dxa"/>
            </w:tcMar>
            <w:vAlign w:val="center"/>
            <w:hideMark/>
          </w:tcPr>
          <w:p w14:paraId="61F6A824" w14:textId="77777777" w:rsidR="00B306B5" w:rsidRPr="0066516E" w:rsidRDefault="00B306B5" w:rsidP="00B306B5">
            <w:pPr>
              <w:spacing w:before="0" w:after="0" w:line="276" w:lineRule="auto"/>
              <w:jc w:val="left"/>
              <w:rPr>
                <w:rFonts w:ascii="Segoe UI" w:hAnsi="Segoe UI" w:cs="Segoe UI"/>
                <w:color w:val="000000"/>
                <w:sz w:val="20"/>
                <w:szCs w:val="20"/>
              </w:rPr>
            </w:pPr>
            <w:r w:rsidRPr="0066516E">
              <w:rPr>
                <w:rFonts w:ascii="Segoe UI" w:hAnsi="Segoe UI" w:cs="Segoe UI"/>
                <w:color w:val="000000"/>
                <w:sz w:val="20"/>
                <w:szCs w:val="20"/>
              </w:rPr>
              <w:t>2914</w:t>
            </w:r>
          </w:p>
        </w:tc>
      </w:tr>
      <w:tr w:rsidR="00B306B5" w:rsidRPr="0066516E" w14:paraId="1B2A4400" w14:textId="77777777" w:rsidTr="0083002F">
        <w:trPr>
          <w:trHeight w:val="283"/>
          <w:tblCellSpacing w:w="0" w:type="dxa"/>
        </w:trPr>
        <w:tc>
          <w:tcPr>
            <w:tcW w:w="1633" w:type="pct"/>
            <w:tcBorders>
              <w:top w:val="nil"/>
              <w:left w:val="nil"/>
              <w:bottom w:val="nil"/>
              <w:right w:val="nil"/>
            </w:tcBorders>
            <w:shd w:val="clear" w:color="auto" w:fill="FEFEFE"/>
            <w:tcMar>
              <w:top w:w="0" w:type="dxa"/>
              <w:left w:w="0" w:type="dxa"/>
              <w:bottom w:w="0" w:type="dxa"/>
              <w:right w:w="0" w:type="dxa"/>
            </w:tcMar>
            <w:vAlign w:val="center"/>
            <w:hideMark/>
          </w:tcPr>
          <w:p w14:paraId="045D0409" w14:textId="77777777" w:rsidR="00B306B5" w:rsidRPr="0066516E" w:rsidRDefault="00B306B5" w:rsidP="00B306B5">
            <w:pPr>
              <w:spacing w:before="0" w:after="0" w:line="276" w:lineRule="auto"/>
              <w:jc w:val="left"/>
              <w:rPr>
                <w:rFonts w:ascii="Segoe UI" w:hAnsi="Segoe UI" w:cs="Segoe UI"/>
                <w:color w:val="000000"/>
                <w:sz w:val="20"/>
                <w:szCs w:val="20"/>
              </w:rPr>
            </w:pPr>
            <w:r w:rsidRPr="0066516E">
              <w:rPr>
                <w:rFonts w:ascii="Segoe UI" w:hAnsi="Segoe UI" w:cs="Segoe UI"/>
                <w:color w:val="000000"/>
                <w:sz w:val="20"/>
                <w:szCs w:val="20"/>
              </w:rPr>
              <w:t>Typ parcely:</w:t>
            </w:r>
          </w:p>
        </w:tc>
        <w:tc>
          <w:tcPr>
            <w:tcW w:w="3367" w:type="pct"/>
            <w:tcBorders>
              <w:top w:val="nil"/>
              <w:left w:val="nil"/>
              <w:bottom w:val="nil"/>
              <w:right w:val="nil"/>
            </w:tcBorders>
            <w:shd w:val="clear" w:color="auto" w:fill="FEFEFE"/>
            <w:tcMar>
              <w:top w:w="0" w:type="dxa"/>
              <w:left w:w="0" w:type="dxa"/>
              <w:bottom w:w="0" w:type="dxa"/>
              <w:right w:w="0" w:type="dxa"/>
            </w:tcMar>
            <w:vAlign w:val="center"/>
            <w:hideMark/>
          </w:tcPr>
          <w:p w14:paraId="7F70884F" w14:textId="77777777" w:rsidR="00B306B5" w:rsidRPr="0066516E" w:rsidRDefault="00B306B5" w:rsidP="00B306B5">
            <w:pPr>
              <w:spacing w:before="0" w:after="0" w:line="276" w:lineRule="auto"/>
              <w:jc w:val="left"/>
              <w:rPr>
                <w:rFonts w:ascii="Segoe UI" w:hAnsi="Segoe UI" w:cs="Segoe UI"/>
                <w:color w:val="000000"/>
                <w:sz w:val="20"/>
                <w:szCs w:val="20"/>
              </w:rPr>
            </w:pPr>
            <w:r w:rsidRPr="0066516E">
              <w:rPr>
                <w:rFonts w:ascii="Segoe UI" w:hAnsi="Segoe UI" w:cs="Segoe UI"/>
                <w:color w:val="000000"/>
                <w:sz w:val="20"/>
                <w:szCs w:val="20"/>
              </w:rPr>
              <w:t>Parcela katastru nemovitostí</w:t>
            </w:r>
          </w:p>
        </w:tc>
      </w:tr>
      <w:tr w:rsidR="00B306B5" w:rsidRPr="0066516E" w14:paraId="5A15A5CA" w14:textId="77777777" w:rsidTr="0083002F">
        <w:trPr>
          <w:trHeight w:val="283"/>
          <w:tblCellSpacing w:w="0" w:type="dxa"/>
        </w:trPr>
        <w:tc>
          <w:tcPr>
            <w:tcW w:w="1633" w:type="pct"/>
            <w:tcBorders>
              <w:top w:val="nil"/>
              <w:left w:val="nil"/>
              <w:bottom w:val="nil"/>
              <w:right w:val="nil"/>
            </w:tcBorders>
            <w:shd w:val="clear" w:color="auto" w:fill="EEEEEE"/>
            <w:tcMar>
              <w:top w:w="0" w:type="dxa"/>
              <w:left w:w="0" w:type="dxa"/>
              <w:bottom w:w="0" w:type="dxa"/>
              <w:right w:w="0" w:type="dxa"/>
            </w:tcMar>
            <w:vAlign w:val="center"/>
            <w:hideMark/>
          </w:tcPr>
          <w:p w14:paraId="3F7F6CDF" w14:textId="77777777" w:rsidR="00B306B5" w:rsidRPr="0066516E" w:rsidRDefault="00B306B5" w:rsidP="00B306B5">
            <w:pPr>
              <w:spacing w:before="0" w:after="0" w:line="276" w:lineRule="auto"/>
              <w:jc w:val="left"/>
              <w:rPr>
                <w:rFonts w:ascii="Segoe UI" w:hAnsi="Segoe UI" w:cs="Segoe UI"/>
                <w:color w:val="000000"/>
                <w:sz w:val="20"/>
                <w:szCs w:val="20"/>
              </w:rPr>
            </w:pPr>
            <w:r w:rsidRPr="0066516E">
              <w:rPr>
                <w:rFonts w:ascii="Segoe UI" w:hAnsi="Segoe UI" w:cs="Segoe UI"/>
                <w:color w:val="000000"/>
                <w:sz w:val="20"/>
                <w:szCs w:val="20"/>
              </w:rPr>
              <w:t>Mapový list:</w:t>
            </w:r>
          </w:p>
        </w:tc>
        <w:tc>
          <w:tcPr>
            <w:tcW w:w="3367" w:type="pct"/>
            <w:tcBorders>
              <w:top w:val="nil"/>
              <w:left w:val="nil"/>
              <w:bottom w:val="nil"/>
              <w:right w:val="nil"/>
            </w:tcBorders>
            <w:shd w:val="clear" w:color="auto" w:fill="EEEEEE"/>
            <w:tcMar>
              <w:top w:w="0" w:type="dxa"/>
              <w:left w:w="0" w:type="dxa"/>
              <w:bottom w:w="0" w:type="dxa"/>
              <w:right w:w="0" w:type="dxa"/>
            </w:tcMar>
            <w:vAlign w:val="center"/>
            <w:hideMark/>
          </w:tcPr>
          <w:p w14:paraId="16807BAF" w14:textId="77777777" w:rsidR="00B306B5" w:rsidRPr="0066516E" w:rsidRDefault="00B306B5" w:rsidP="00B306B5">
            <w:pPr>
              <w:spacing w:before="0" w:after="0" w:line="276" w:lineRule="auto"/>
              <w:jc w:val="left"/>
              <w:rPr>
                <w:rFonts w:ascii="Segoe UI" w:hAnsi="Segoe UI" w:cs="Segoe UI"/>
                <w:color w:val="000000"/>
                <w:sz w:val="20"/>
                <w:szCs w:val="20"/>
              </w:rPr>
            </w:pPr>
            <w:r w:rsidRPr="0066516E">
              <w:rPr>
                <w:rFonts w:ascii="Segoe UI" w:hAnsi="Segoe UI" w:cs="Segoe UI"/>
                <w:color w:val="000000"/>
                <w:sz w:val="20"/>
                <w:szCs w:val="20"/>
              </w:rPr>
              <w:t>KMD</w:t>
            </w:r>
          </w:p>
        </w:tc>
      </w:tr>
      <w:tr w:rsidR="00B306B5" w:rsidRPr="0066516E" w14:paraId="61FB2A36" w14:textId="77777777" w:rsidTr="0083002F">
        <w:trPr>
          <w:trHeight w:val="283"/>
          <w:tblCellSpacing w:w="0" w:type="dxa"/>
        </w:trPr>
        <w:tc>
          <w:tcPr>
            <w:tcW w:w="1633" w:type="pct"/>
            <w:tcBorders>
              <w:top w:val="nil"/>
              <w:left w:val="nil"/>
              <w:bottom w:val="nil"/>
              <w:right w:val="nil"/>
            </w:tcBorders>
            <w:shd w:val="clear" w:color="auto" w:fill="FEFEFE"/>
            <w:tcMar>
              <w:top w:w="0" w:type="dxa"/>
              <w:left w:w="0" w:type="dxa"/>
              <w:bottom w:w="0" w:type="dxa"/>
              <w:right w:w="0" w:type="dxa"/>
            </w:tcMar>
            <w:vAlign w:val="center"/>
            <w:hideMark/>
          </w:tcPr>
          <w:p w14:paraId="0B861F96" w14:textId="77777777" w:rsidR="00B306B5" w:rsidRPr="0066516E" w:rsidRDefault="00B306B5" w:rsidP="00B306B5">
            <w:pPr>
              <w:spacing w:before="0" w:after="0" w:line="276" w:lineRule="auto"/>
              <w:jc w:val="left"/>
              <w:rPr>
                <w:rFonts w:ascii="Segoe UI" w:hAnsi="Segoe UI" w:cs="Segoe UI"/>
                <w:color w:val="000000"/>
                <w:sz w:val="20"/>
                <w:szCs w:val="20"/>
              </w:rPr>
            </w:pPr>
            <w:r w:rsidRPr="0066516E">
              <w:rPr>
                <w:rFonts w:ascii="Segoe UI" w:hAnsi="Segoe UI" w:cs="Segoe UI"/>
                <w:color w:val="000000"/>
                <w:sz w:val="20"/>
                <w:szCs w:val="20"/>
              </w:rPr>
              <w:t>Určení výměry:</w:t>
            </w:r>
          </w:p>
        </w:tc>
        <w:tc>
          <w:tcPr>
            <w:tcW w:w="3367" w:type="pct"/>
            <w:tcBorders>
              <w:top w:val="nil"/>
              <w:left w:val="nil"/>
              <w:bottom w:val="nil"/>
              <w:right w:val="nil"/>
            </w:tcBorders>
            <w:shd w:val="clear" w:color="auto" w:fill="FEFEFE"/>
            <w:tcMar>
              <w:top w:w="0" w:type="dxa"/>
              <w:left w:w="0" w:type="dxa"/>
              <w:bottom w:w="0" w:type="dxa"/>
              <w:right w:w="0" w:type="dxa"/>
            </w:tcMar>
            <w:vAlign w:val="center"/>
            <w:hideMark/>
          </w:tcPr>
          <w:p w14:paraId="337671DE" w14:textId="77777777" w:rsidR="00B306B5" w:rsidRPr="0066516E" w:rsidRDefault="00B306B5" w:rsidP="00B306B5">
            <w:pPr>
              <w:spacing w:before="0" w:after="0" w:line="276" w:lineRule="auto"/>
              <w:jc w:val="left"/>
              <w:rPr>
                <w:rFonts w:ascii="Segoe UI" w:hAnsi="Segoe UI" w:cs="Segoe UI"/>
                <w:color w:val="000000"/>
                <w:sz w:val="20"/>
                <w:szCs w:val="20"/>
              </w:rPr>
            </w:pPr>
            <w:r w:rsidRPr="0066516E">
              <w:rPr>
                <w:rFonts w:ascii="Segoe UI" w:hAnsi="Segoe UI" w:cs="Segoe UI"/>
                <w:color w:val="000000"/>
                <w:sz w:val="20"/>
                <w:szCs w:val="20"/>
              </w:rPr>
              <w:t>Graficky nebo v digitalizované mapě</w:t>
            </w:r>
          </w:p>
        </w:tc>
      </w:tr>
      <w:tr w:rsidR="00B306B5" w:rsidRPr="0066516E" w14:paraId="76046997" w14:textId="77777777" w:rsidTr="0083002F">
        <w:trPr>
          <w:trHeight w:val="283"/>
          <w:tblCellSpacing w:w="0" w:type="dxa"/>
        </w:trPr>
        <w:tc>
          <w:tcPr>
            <w:tcW w:w="1633" w:type="pct"/>
            <w:tcBorders>
              <w:top w:val="nil"/>
              <w:left w:val="nil"/>
              <w:bottom w:val="nil"/>
              <w:right w:val="nil"/>
            </w:tcBorders>
            <w:shd w:val="clear" w:color="auto" w:fill="EEEEEE"/>
            <w:tcMar>
              <w:top w:w="0" w:type="dxa"/>
              <w:left w:w="0" w:type="dxa"/>
              <w:bottom w:w="0" w:type="dxa"/>
              <w:right w:w="0" w:type="dxa"/>
            </w:tcMar>
            <w:vAlign w:val="center"/>
            <w:hideMark/>
          </w:tcPr>
          <w:p w14:paraId="7B8F4E47" w14:textId="77777777" w:rsidR="00B306B5" w:rsidRPr="0066516E" w:rsidRDefault="00B306B5" w:rsidP="00B306B5">
            <w:pPr>
              <w:spacing w:before="0" w:after="0" w:line="276" w:lineRule="auto"/>
              <w:jc w:val="left"/>
              <w:rPr>
                <w:rFonts w:ascii="Segoe UI" w:hAnsi="Segoe UI" w:cs="Segoe UI"/>
                <w:color w:val="000000"/>
                <w:sz w:val="20"/>
                <w:szCs w:val="20"/>
              </w:rPr>
            </w:pPr>
            <w:r w:rsidRPr="0066516E">
              <w:rPr>
                <w:rFonts w:ascii="Segoe UI" w:hAnsi="Segoe UI" w:cs="Segoe UI"/>
                <w:color w:val="000000"/>
                <w:sz w:val="20"/>
                <w:szCs w:val="20"/>
              </w:rPr>
              <w:t>Způsob využití:</w:t>
            </w:r>
          </w:p>
        </w:tc>
        <w:tc>
          <w:tcPr>
            <w:tcW w:w="3367" w:type="pct"/>
            <w:tcBorders>
              <w:top w:val="nil"/>
              <w:left w:val="nil"/>
              <w:bottom w:val="nil"/>
              <w:right w:val="nil"/>
            </w:tcBorders>
            <w:shd w:val="clear" w:color="auto" w:fill="EEEEEE"/>
            <w:tcMar>
              <w:top w:w="0" w:type="dxa"/>
              <w:left w:w="0" w:type="dxa"/>
              <w:bottom w:w="0" w:type="dxa"/>
              <w:right w:w="0" w:type="dxa"/>
            </w:tcMar>
            <w:vAlign w:val="center"/>
            <w:hideMark/>
          </w:tcPr>
          <w:p w14:paraId="43BAF2E1" w14:textId="77777777" w:rsidR="00B306B5" w:rsidRPr="0066516E" w:rsidRDefault="00B306B5" w:rsidP="00B306B5">
            <w:pPr>
              <w:spacing w:before="0" w:after="0" w:line="276" w:lineRule="auto"/>
              <w:jc w:val="left"/>
              <w:rPr>
                <w:rFonts w:ascii="Segoe UI" w:hAnsi="Segoe UI" w:cs="Segoe UI"/>
                <w:color w:val="000000"/>
                <w:sz w:val="20"/>
                <w:szCs w:val="20"/>
              </w:rPr>
            </w:pPr>
            <w:r w:rsidRPr="0066516E">
              <w:rPr>
                <w:rFonts w:ascii="Segoe UI" w:hAnsi="Segoe UI" w:cs="Segoe UI"/>
                <w:color w:val="000000"/>
                <w:sz w:val="20"/>
                <w:szCs w:val="20"/>
              </w:rPr>
              <w:t>ostatní komunikace</w:t>
            </w:r>
          </w:p>
        </w:tc>
      </w:tr>
      <w:tr w:rsidR="00B306B5" w:rsidRPr="0066516E" w14:paraId="5845D491" w14:textId="77777777" w:rsidTr="000F271F">
        <w:trPr>
          <w:trHeight w:val="283"/>
          <w:tblCellSpacing w:w="0" w:type="dxa"/>
        </w:trPr>
        <w:tc>
          <w:tcPr>
            <w:tcW w:w="1633" w:type="pct"/>
            <w:tcBorders>
              <w:top w:val="nil"/>
              <w:left w:val="nil"/>
              <w:bottom w:val="nil"/>
              <w:right w:val="nil"/>
            </w:tcBorders>
            <w:shd w:val="clear" w:color="auto" w:fill="auto"/>
            <w:tcMar>
              <w:top w:w="0" w:type="dxa"/>
              <w:left w:w="0" w:type="dxa"/>
              <w:bottom w:w="0" w:type="dxa"/>
              <w:right w:w="0" w:type="dxa"/>
            </w:tcMar>
            <w:vAlign w:val="center"/>
            <w:hideMark/>
          </w:tcPr>
          <w:p w14:paraId="2253CD7A" w14:textId="77777777" w:rsidR="00B306B5" w:rsidRPr="0066516E" w:rsidRDefault="00B306B5" w:rsidP="00B306B5">
            <w:pPr>
              <w:spacing w:before="0" w:after="0" w:line="276" w:lineRule="auto"/>
              <w:jc w:val="left"/>
              <w:rPr>
                <w:rFonts w:ascii="Segoe UI" w:hAnsi="Segoe UI" w:cs="Segoe UI"/>
                <w:color w:val="000000"/>
                <w:sz w:val="20"/>
                <w:szCs w:val="20"/>
              </w:rPr>
            </w:pPr>
            <w:r w:rsidRPr="0066516E">
              <w:rPr>
                <w:rFonts w:ascii="Segoe UI" w:hAnsi="Segoe UI" w:cs="Segoe UI"/>
                <w:color w:val="000000"/>
                <w:sz w:val="20"/>
                <w:szCs w:val="20"/>
              </w:rPr>
              <w:t>Druh pozemku:</w:t>
            </w:r>
          </w:p>
        </w:tc>
        <w:tc>
          <w:tcPr>
            <w:tcW w:w="3367" w:type="pct"/>
            <w:tcBorders>
              <w:top w:val="nil"/>
              <w:left w:val="nil"/>
              <w:bottom w:val="nil"/>
              <w:right w:val="nil"/>
            </w:tcBorders>
            <w:shd w:val="clear" w:color="auto" w:fill="auto"/>
            <w:tcMar>
              <w:top w:w="0" w:type="dxa"/>
              <w:left w:w="0" w:type="dxa"/>
              <w:bottom w:w="0" w:type="dxa"/>
              <w:right w:w="0" w:type="dxa"/>
            </w:tcMar>
            <w:vAlign w:val="center"/>
            <w:hideMark/>
          </w:tcPr>
          <w:p w14:paraId="03FE9279" w14:textId="77777777" w:rsidR="00B306B5" w:rsidRPr="0066516E" w:rsidRDefault="00B306B5" w:rsidP="00B306B5">
            <w:pPr>
              <w:spacing w:before="0" w:after="0" w:line="276" w:lineRule="auto"/>
              <w:jc w:val="left"/>
              <w:rPr>
                <w:rFonts w:ascii="Segoe UI" w:hAnsi="Segoe UI" w:cs="Segoe UI"/>
                <w:color w:val="000000"/>
                <w:sz w:val="20"/>
                <w:szCs w:val="20"/>
              </w:rPr>
            </w:pPr>
            <w:r w:rsidRPr="0066516E">
              <w:rPr>
                <w:rFonts w:ascii="Segoe UI" w:hAnsi="Segoe UI" w:cs="Segoe UI"/>
                <w:color w:val="000000"/>
                <w:sz w:val="20"/>
                <w:szCs w:val="20"/>
              </w:rPr>
              <w:t>ostatní plocha</w:t>
            </w:r>
          </w:p>
        </w:tc>
      </w:tr>
    </w:tbl>
    <w:p w14:paraId="09F8A9C0" w14:textId="77777777" w:rsidR="00B306B5" w:rsidRDefault="00B306B5" w:rsidP="00B306B5">
      <w:pPr>
        <w:pStyle w:val="Textgeotest"/>
      </w:pPr>
    </w:p>
    <w:tbl>
      <w:tblPr>
        <w:tblW w:w="5000" w:type="pct"/>
        <w:tblCellSpacing w:w="0" w:type="dxa"/>
        <w:tblBorders>
          <w:top w:val="single" w:sz="6" w:space="0" w:color="AAAAAA"/>
          <w:left w:val="single" w:sz="6" w:space="0" w:color="AAAAAA"/>
          <w:bottom w:val="single" w:sz="6" w:space="0" w:color="AAAAAA"/>
          <w:right w:val="single" w:sz="6" w:space="0" w:color="AAAAAA"/>
        </w:tblBorders>
        <w:tblCellMar>
          <w:left w:w="0" w:type="dxa"/>
          <w:right w:w="0" w:type="dxa"/>
        </w:tblCellMar>
        <w:tblLook w:val="04A0" w:firstRow="1" w:lastRow="0" w:firstColumn="1" w:lastColumn="0" w:noHBand="0" w:noVBand="1"/>
        <w:tblDescription w:val="Atributy parcely"/>
      </w:tblPr>
      <w:tblGrid>
        <w:gridCol w:w="2962"/>
        <w:gridCol w:w="6108"/>
      </w:tblGrid>
      <w:tr w:rsidR="00B306B5" w:rsidRPr="0066516E" w14:paraId="1A8B64D1" w14:textId="77777777" w:rsidTr="0083002F">
        <w:trPr>
          <w:trHeight w:val="283"/>
          <w:tblCellSpacing w:w="0" w:type="dxa"/>
        </w:trPr>
        <w:tc>
          <w:tcPr>
            <w:tcW w:w="1633" w:type="pct"/>
            <w:tcBorders>
              <w:top w:val="nil"/>
              <w:left w:val="nil"/>
              <w:bottom w:val="nil"/>
              <w:right w:val="nil"/>
            </w:tcBorders>
            <w:shd w:val="clear" w:color="auto" w:fill="EEEEEE"/>
            <w:tcMar>
              <w:top w:w="0" w:type="dxa"/>
              <w:left w:w="0" w:type="dxa"/>
              <w:bottom w:w="0" w:type="dxa"/>
              <w:right w:w="0" w:type="dxa"/>
            </w:tcMar>
            <w:vAlign w:val="center"/>
            <w:hideMark/>
          </w:tcPr>
          <w:p w14:paraId="2394F3E2" w14:textId="77777777" w:rsidR="00B306B5" w:rsidRPr="0066516E" w:rsidRDefault="00B306B5" w:rsidP="0083002F">
            <w:pPr>
              <w:spacing w:before="0" w:after="0" w:line="276" w:lineRule="auto"/>
              <w:jc w:val="left"/>
              <w:rPr>
                <w:rFonts w:ascii="Segoe UI" w:hAnsi="Segoe UI" w:cs="Segoe UI"/>
                <w:color w:val="000000"/>
                <w:sz w:val="20"/>
                <w:szCs w:val="20"/>
              </w:rPr>
            </w:pPr>
            <w:r>
              <w:rPr>
                <w:rFonts w:ascii="Segoe UI" w:hAnsi="Segoe UI" w:cs="Segoe UI"/>
                <w:color w:val="000000"/>
                <w:sz w:val="20"/>
                <w:szCs w:val="20"/>
              </w:rPr>
              <w:t>P</w:t>
            </w:r>
            <w:r w:rsidRPr="0066516E">
              <w:rPr>
                <w:rFonts w:ascii="Segoe UI" w:hAnsi="Segoe UI" w:cs="Segoe UI"/>
                <w:color w:val="000000"/>
                <w:sz w:val="20"/>
                <w:szCs w:val="20"/>
              </w:rPr>
              <w:t>arcelní číslo:</w:t>
            </w:r>
          </w:p>
        </w:tc>
        <w:tc>
          <w:tcPr>
            <w:tcW w:w="3367" w:type="pct"/>
            <w:tcBorders>
              <w:top w:val="nil"/>
              <w:left w:val="nil"/>
              <w:bottom w:val="nil"/>
              <w:right w:val="nil"/>
            </w:tcBorders>
            <w:shd w:val="clear" w:color="auto" w:fill="EEEEEE"/>
            <w:tcMar>
              <w:top w:w="0" w:type="dxa"/>
              <w:left w:w="0" w:type="dxa"/>
              <w:bottom w:w="0" w:type="dxa"/>
              <w:right w:w="0" w:type="dxa"/>
            </w:tcMar>
            <w:vAlign w:val="center"/>
            <w:hideMark/>
          </w:tcPr>
          <w:p w14:paraId="245CE35E" w14:textId="77777777" w:rsidR="00B306B5" w:rsidRPr="0066516E" w:rsidRDefault="00B306B5" w:rsidP="0083002F">
            <w:pPr>
              <w:spacing w:before="0" w:after="0" w:line="276" w:lineRule="auto"/>
              <w:jc w:val="left"/>
              <w:rPr>
                <w:rFonts w:ascii="Segoe UI" w:hAnsi="Segoe UI" w:cs="Segoe UI"/>
                <w:color w:val="000000"/>
                <w:sz w:val="20"/>
                <w:szCs w:val="20"/>
              </w:rPr>
            </w:pPr>
            <w:r w:rsidRPr="0066516E">
              <w:rPr>
                <w:rFonts w:ascii="Segoe UI" w:hAnsi="Segoe UI" w:cs="Segoe UI"/>
                <w:color w:val="000000"/>
                <w:sz w:val="20"/>
                <w:szCs w:val="20"/>
              </w:rPr>
              <w:t>4872/69</w:t>
            </w:r>
          </w:p>
        </w:tc>
      </w:tr>
      <w:tr w:rsidR="00B306B5" w:rsidRPr="0066516E" w14:paraId="223DD0AA" w14:textId="77777777" w:rsidTr="0083002F">
        <w:trPr>
          <w:trHeight w:val="283"/>
          <w:tblCellSpacing w:w="0" w:type="dxa"/>
        </w:trPr>
        <w:tc>
          <w:tcPr>
            <w:tcW w:w="1633" w:type="pct"/>
            <w:tcBorders>
              <w:top w:val="nil"/>
              <w:left w:val="nil"/>
              <w:bottom w:val="nil"/>
              <w:right w:val="nil"/>
            </w:tcBorders>
            <w:shd w:val="clear" w:color="auto" w:fill="FEFEFE"/>
            <w:tcMar>
              <w:top w:w="0" w:type="dxa"/>
              <w:left w:w="0" w:type="dxa"/>
              <w:bottom w:w="0" w:type="dxa"/>
              <w:right w:w="0" w:type="dxa"/>
            </w:tcMar>
            <w:vAlign w:val="center"/>
            <w:hideMark/>
          </w:tcPr>
          <w:p w14:paraId="70A76D54" w14:textId="77777777" w:rsidR="00B306B5" w:rsidRPr="0066516E" w:rsidRDefault="00B306B5" w:rsidP="0083002F">
            <w:pPr>
              <w:spacing w:before="0" w:after="0" w:line="276" w:lineRule="auto"/>
              <w:jc w:val="left"/>
              <w:rPr>
                <w:rFonts w:ascii="Segoe UI" w:hAnsi="Segoe UI" w:cs="Segoe UI"/>
                <w:color w:val="000000"/>
                <w:sz w:val="20"/>
                <w:szCs w:val="20"/>
              </w:rPr>
            </w:pPr>
            <w:r w:rsidRPr="0066516E">
              <w:rPr>
                <w:rFonts w:ascii="Segoe UI" w:hAnsi="Segoe UI" w:cs="Segoe UI"/>
                <w:color w:val="000000"/>
                <w:sz w:val="20"/>
                <w:szCs w:val="20"/>
              </w:rPr>
              <w:t>Obec:</w:t>
            </w:r>
          </w:p>
        </w:tc>
        <w:tc>
          <w:tcPr>
            <w:tcW w:w="3367" w:type="pct"/>
            <w:tcBorders>
              <w:top w:val="nil"/>
              <w:left w:val="nil"/>
              <w:bottom w:val="nil"/>
              <w:right w:val="nil"/>
            </w:tcBorders>
            <w:shd w:val="clear" w:color="auto" w:fill="FEFEFE"/>
            <w:tcMar>
              <w:top w:w="0" w:type="dxa"/>
              <w:left w:w="0" w:type="dxa"/>
              <w:bottom w:w="0" w:type="dxa"/>
              <w:right w:w="0" w:type="dxa"/>
            </w:tcMar>
            <w:vAlign w:val="center"/>
            <w:hideMark/>
          </w:tcPr>
          <w:p w14:paraId="621A33B0" w14:textId="77777777" w:rsidR="00B306B5" w:rsidRPr="0066516E" w:rsidRDefault="00B306B5" w:rsidP="0083002F">
            <w:pPr>
              <w:spacing w:before="0" w:after="0" w:line="276" w:lineRule="auto"/>
              <w:jc w:val="left"/>
              <w:rPr>
                <w:rFonts w:ascii="Segoe UI" w:hAnsi="Segoe UI" w:cs="Segoe UI"/>
                <w:color w:val="000000"/>
                <w:sz w:val="20"/>
                <w:szCs w:val="20"/>
              </w:rPr>
            </w:pPr>
            <w:r w:rsidRPr="0066516E">
              <w:rPr>
                <w:rFonts w:ascii="Segoe UI" w:hAnsi="Segoe UI" w:cs="Segoe UI"/>
                <w:color w:val="000000"/>
                <w:sz w:val="20"/>
                <w:szCs w:val="20"/>
              </w:rPr>
              <w:t>Brno [582786]</w:t>
            </w:r>
          </w:p>
        </w:tc>
      </w:tr>
      <w:tr w:rsidR="00B306B5" w:rsidRPr="0066516E" w14:paraId="3334E279" w14:textId="77777777" w:rsidTr="0083002F">
        <w:trPr>
          <w:trHeight w:val="283"/>
          <w:tblCellSpacing w:w="0" w:type="dxa"/>
        </w:trPr>
        <w:tc>
          <w:tcPr>
            <w:tcW w:w="1633" w:type="pct"/>
            <w:tcBorders>
              <w:top w:val="nil"/>
              <w:left w:val="nil"/>
              <w:bottom w:val="nil"/>
              <w:right w:val="nil"/>
            </w:tcBorders>
            <w:shd w:val="clear" w:color="auto" w:fill="EEEEEE"/>
            <w:tcMar>
              <w:top w:w="0" w:type="dxa"/>
              <w:left w:w="0" w:type="dxa"/>
              <w:bottom w:w="0" w:type="dxa"/>
              <w:right w:w="0" w:type="dxa"/>
            </w:tcMar>
            <w:vAlign w:val="center"/>
            <w:hideMark/>
          </w:tcPr>
          <w:p w14:paraId="387AC88C" w14:textId="77777777" w:rsidR="00B306B5" w:rsidRPr="0066516E" w:rsidRDefault="00B306B5" w:rsidP="0083002F">
            <w:pPr>
              <w:spacing w:before="0" w:after="0" w:line="276" w:lineRule="auto"/>
              <w:jc w:val="left"/>
              <w:rPr>
                <w:rFonts w:ascii="Segoe UI" w:hAnsi="Segoe UI" w:cs="Segoe UI"/>
                <w:color w:val="000000"/>
                <w:sz w:val="20"/>
                <w:szCs w:val="20"/>
              </w:rPr>
            </w:pPr>
            <w:r w:rsidRPr="0066516E">
              <w:rPr>
                <w:rFonts w:ascii="Segoe UI" w:hAnsi="Segoe UI" w:cs="Segoe UI"/>
                <w:color w:val="000000"/>
                <w:sz w:val="20"/>
                <w:szCs w:val="20"/>
              </w:rPr>
              <w:t>Katastrální území:</w:t>
            </w:r>
          </w:p>
        </w:tc>
        <w:tc>
          <w:tcPr>
            <w:tcW w:w="3367" w:type="pct"/>
            <w:tcBorders>
              <w:top w:val="nil"/>
              <w:left w:val="nil"/>
              <w:bottom w:val="nil"/>
              <w:right w:val="nil"/>
            </w:tcBorders>
            <w:shd w:val="clear" w:color="auto" w:fill="EEEEEE"/>
            <w:tcMar>
              <w:top w:w="0" w:type="dxa"/>
              <w:left w:w="0" w:type="dxa"/>
              <w:bottom w:w="0" w:type="dxa"/>
              <w:right w:w="0" w:type="dxa"/>
            </w:tcMar>
            <w:vAlign w:val="center"/>
            <w:hideMark/>
          </w:tcPr>
          <w:p w14:paraId="596C84F0" w14:textId="77777777" w:rsidR="00B306B5" w:rsidRPr="0066516E" w:rsidRDefault="00B306B5" w:rsidP="0083002F">
            <w:pPr>
              <w:spacing w:before="0" w:after="0" w:line="276" w:lineRule="auto"/>
              <w:jc w:val="left"/>
              <w:rPr>
                <w:rFonts w:ascii="Segoe UI" w:hAnsi="Segoe UI" w:cs="Segoe UI"/>
                <w:color w:val="000000"/>
                <w:sz w:val="20"/>
                <w:szCs w:val="20"/>
              </w:rPr>
            </w:pPr>
            <w:r w:rsidRPr="0066516E">
              <w:rPr>
                <w:rFonts w:ascii="Segoe UI" w:hAnsi="Segoe UI" w:cs="Segoe UI"/>
                <w:color w:val="000000"/>
                <w:sz w:val="20"/>
                <w:szCs w:val="20"/>
              </w:rPr>
              <w:t>Žabovřesky [610470]</w:t>
            </w:r>
          </w:p>
        </w:tc>
      </w:tr>
      <w:tr w:rsidR="00B306B5" w:rsidRPr="0066516E" w14:paraId="590EAC6C" w14:textId="77777777" w:rsidTr="0083002F">
        <w:trPr>
          <w:trHeight w:val="283"/>
          <w:tblCellSpacing w:w="0" w:type="dxa"/>
        </w:trPr>
        <w:tc>
          <w:tcPr>
            <w:tcW w:w="1633" w:type="pct"/>
            <w:tcBorders>
              <w:top w:val="nil"/>
              <w:left w:val="nil"/>
              <w:bottom w:val="nil"/>
              <w:right w:val="nil"/>
            </w:tcBorders>
            <w:shd w:val="clear" w:color="auto" w:fill="FEFEFE"/>
            <w:tcMar>
              <w:top w:w="0" w:type="dxa"/>
              <w:left w:w="0" w:type="dxa"/>
              <w:bottom w:w="0" w:type="dxa"/>
              <w:right w:w="0" w:type="dxa"/>
            </w:tcMar>
            <w:vAlign w:val="center"/>
            <w:hideMark/>
          </w:tcPr>
          <w:p w14:paraId="0EE11C65" w14:textId="77777777" w:rsidR="00B306B5" w:rsidRPr="0066516E" w:rsidRDefault="00B306B5" w:rsidP="0083002F">
            <w:pPr>
              <w:spacing w:before="0" w:after="0" w:line="276" w:lineRule="auto"/>
              <w:jc w:val="left"/>
              <w:rPr>
                <w:rFonts w:ascii="Segoe UI" w:hAnsi="Segoe UI" w:cs="Segoe UI"/>
                <w:color w:val="000000"/>
                <w:sz w:val="20"/>
                <w:szCs w:val="20"/>
              </w:rPr>
            </w:pPr>
            <w:r w:rsidRPr="0066516E">
              <w:rPr>
                <w:rFonts w:ascii="Segoe UI" w:hAnsi="Segoe UI" w:cs="Segoe UI"/>
                <w:color w:val="000000"/>
                <w:sz w:val="20"/>
                <w:szCs w:val="20"/>
              </w:rPr>
              <w:t>Číslo LV:</w:t>
            </w:r>
          </w:p>
        </w:tc>
        <w:tc>
          <w:tcPr>
            <w:tcW w:w="3367" w:type="pct"/>
            <w:tcBorders>
              <w:top w:val="nil"/>
              <w:left w:val="nil"/>
              <w:bottom w:val="nil"/>
              <w:right w:val="nil"/>
            </w:tcBorders>
            <w:shd w:val="clear" w:color="auto" w:fill="FEFEFE"/>
            <w:tcMar>
              <w:top w:w="0" w:type="dxa"/>
              <w:left w:w="0" w:type="dxa"/>
              <w:bottom w:w="0" w:type="dxa"/>
              <w:right w:w="0" w:type="dxa"/>
            </w:tcMar>
            <w:vAlign w:val="center"/>
            <w:hideMark/>
          </w:tcPr>
          <w:p w14:paraId="6D0AF966" w14:textId="77777777" w:rsidR="00B306B5" w:rsidRPr="0066516E" w:rsidRDefault="00B306B5" w:rsidP="0083002F">
            <w:pPr>
              <w:spacing w:before="0" w:after="0" w:line="276" w:lineRule="auto"/>
              <w:jc w:val="left"/>
              <w:rPr>
                <w:rFonts w:ascii="Segoe UI" w:hAnsi="Segoe UI" w:cs="Segoe UI"/>
                <w:color w:val="000000"/>
                <w:sz w:val="20"/>
                <w:szCs w:val="20"/>
              </w:rPr>
            </w:pPr>
            <w:r w:rsidRPr="0066516E">
              <w:rPr>
                <w:rFonts w:ascii="Segoe UI" w:hAnsi="Segoe UI" w:cs="Segoe UI"/>
                <w:color w:val="000000"/>
                <w:sz w:val="20"/>
                <w:szCs w:val="20"/>
              </w:rPr>
              <w:t>10001</w:t>
            </w:r>
          </w:p>
        </w:tc>
      </w:tr>
      <w:tr w:rsidR="00B306B5" w:rsidRPr="0066516E" w14:paraId="5DD45C85" w14:textId="77777777" w:rsidTr="0083002F">
        <w:trPr>
          <w:trHeight w:val="283"/>
          <w:tblCellSpacing w:w="0" w:type="dxa"/>
        </w:trPr>
        <w:tc>
          <w:tcPr>
            <w:tcW w:w="1633" w:type="pct"/>
            <w:tcBorders>
              <w:top w:val="nil"/>
              <w:left w:val="nil"/>
              <w:bottom w:val="nil"/>
              <w:right w:val="nil"/>
            </w:tcBorders>
            <w:shd w:val="clear" w:color="auto" w:fill="EEEEEE"/>
            <w:tcMar>
              <w:top w:w="0" w:type="dxa"/>
              <w:left w:w="0" w:type="dxa"/>
              <w:bottom w:w="0" w:type="dxa"/>
              <w:right w:w="0" w:type="dxa"/>
            </w:tcMar>
            <w:vAlign w:val="center"/>
            <w:hideMark/>
          </w:tcPr>
          <w:p w14:paraId="22F99A81" w14:textId="77777777" w:rsidR="00B306B5" w:rsidRPr="0066516E" w:rsidRDefault="00B306B5" w:rsidP="0083002F">
            <w:pPr>
              <w:spacing w:before="0" w:after="0" w:line="276" w:lineRule="auto"/>
              <w:jc w:val="left"/>
              <w:rPr>
                <w:rFonts w:ascii="Segoe UI" w:hAnsi="Segoe UI" w:cs="Segoe UI"/>
                <w:color w:val="000000"/>
                <w:sz w:val="20"/>
                <w:szCs w:val="20"/>
              </w:rPr>
            </w:pPr>
            <w:r w:rsidRPr="0066516E">
              <w:rPr>
                <w:rFonts w:ascii="Segoe UI" w:hAnsi="Segoe UI" w:cs="Segoe UI"/>
                <w:color w:val="000000"/>
                <w:sz w:val="20"/>
                <w:szCs w:val="20"/>
              </w:rPr>
              <w:t>Výměra [m</w:t>
            </w:r>
            <w:r w:rsidRPr="0066516E">
              <w:rPr>
                <w:rFonts w:ascii="Segoe UI" w:hAnsi="Segoe UI" w:cs="Segoe UI"/>
                <w:color w:val="000000"/>
                <w:sz w:val="16"/>
                <w:szCs w:val="16"/>
                <w:bdr w:val="none" w:sz="0" w:space="0" w:color="auto" w:frame="1"/>
                <w:vertAlign w:val="superscript"/>
              </w:rPr>
              <w:t>2</w:t>
            </w:r>
            <w:r w:rsidRPr="0066516E">
              <w:rPr>
                <w:rFonts w:ascii="Segoe UI" w:hAnsi="Segoe UI" w:cs="Segoe UI"/>
                <w:color w:val="000000"/>
                <w:sz w:val="20"/>
                <w:szCs w:val="20"/>
              </w:rPr>
              <w:t>]:</w:t>
            </w:r>
          </w:p>
        </w:tc>
        <w:tc>
          <w:tcPr>
            <w:tcW w:w="3367" w:type="pct"/>
            <w:tcBorders>
              <w:top w:val="nil"/>
              <w:left w:val="nil"/>
              <w:bottom w:val="nil"/>
              <w:right w:val="nil"/>
            </w:tcBorders>
            <w:shd w:val="clear" w:color="auto" w:fill="EEEEEE"/>
            <w:tcMar>
              <w:top w:w="0" w:type="dxa"/>
              <w:left w:w="0" w:type="dxa"/>
              <w:bottom w:w="0" w:type="dxa"/>
              <w:right w:w="0" w:type="dxa"/>
            </w:tcMar>
            <w:vAlign w:val="center"/>
            <w:hideMark/>
          </w:tcPr>
          <w:p w14:paraId="5CA91696" w14:textId="77777777" w:rsidR="00B306B5" w:rsidRPr="0066516E" w:rsidRDefault="00B306B5" w:rsidP="0083002F">
            <w:pPr>
              <w:spacing w:before="0" w:after="0" w:line="276" w:lineRule="auto"/>
              <w:jc w:val="left"/>
              <w:rPr>
                <w:rFonts w:ascii="Segoe UI" w:hAnsi="Segoe UI" w:cs="Segoe UI"/>
                <w:color w:val="000000"/>
                <w:sz w:val="20"/>
                <w:szCs w:val="20"/>
              </w:rPr>
            </w:pPr>
            <w:r w:rsidRPr="0066516E">
              <w:rPr>
                <w:rFonts w:ascii="Segoe UI" w:hAnsi="Segoe UI" w:cs="Segoe UI"/>
                <w:color w:val="000000"/>
                <w:sz w:val="20"/>
                <w:szCs w:val="20"/>
              </w:rPr>
              <w:t>2514</w:t>
            </w:r>
          </w:p>
        </w:tc>
      </w:tr>
      <w:tr w:rsidR="00B306B5" w:rsidRPr="0066516E" w14:paraId="243EDAD7" w14:textId="77777777" w:rsidTr="0083002F">
        <w:trPr>
          <w:trHeight w:val="283"/>
          <w:tblCellSpacing w:w="0" w:type="dxa"/>
        </w:trPr>
        <w:tc>
          <w:tcPr>
            <w:tcW w:w="1633" w:type="pct"/>
            <w:tcBorders>
              <w:top w:val="nil"/>
              <w:left w:val="nil"/>
              <w:bottom w:val="nil"/>
              <w:right w:val="nil"/>
            </w:tcBorders>
            <w:shd w:val="clear" w:color="auto" w:fill="FEFEFE"/>
            <w:tcMar>
              <w:top w:w="0" w:type="dxa"/>
              <w:left w:w="0" w:type="dxa"/>
              <w:bottom w:w="0" w:type="dxa"/>
              <w:right w:w="0" w:type="dxa"/>
            </w:tcMar>
            <w:vAlign w:val="center"/>
            <w:hideMark/>
          </w:tcPr>
          <w:p w14:paraId="36EE46F7" w14:textId="77777777" w:rsidR="00B306B5" w:rsidRPr="0066516E" w:rsidRDefault="00B306B5" w:rsidP="0083002F">
            <w:pPr>
              <w:spacing w:before="0" w:after="0" w:line="276" w:lineRule="auto"/>
              <w:jc w:val="left"/>
              <w:rPr>
                <w:rFonts w:ascii="Segoe UI" w:hAnsi="Segoe UI" w:cs="Segoe UI"/>
                <w:color w:val="000000"/>
                <w:sz w:val="20"/>
                <w:szCs w:val="20"/>
              </w:rPr>
            </w:pPr>
            <w:r w:rsidRPr="0066516E">
              <w:rPr>
                <w:rFonts w:ascii="Segoe UI" w:hAnsi="Segoe UI" w:cs="Segoe UI"/>
                <w:color w:val="000000"/>
                <w:sz w:val="20"/>
                <w:szCs w:val="20"/>
              </w:rPr>
              <w:t>Typ parcely:</w:t>
            </w:r>
          </w:p>
        </w:tc>
        <w:tc>
          <w:tcPr>
            <w:tcW w:w="3367" w:type="pct"/>
            <w:tcBorders>
              <w:top w:val="nil"/>
              <w:left w:val="nil"/>
              <w:bottom w:val="nil"/>
              <w:right w:val="nil"/>
            </w:tcBorders>
            <w:shd w:val="clear" w:color="auto" w:fill="FEFEFE"/>
            <w:tcMar>
              <w:top w:w="0" w:type="dxa"/>
              <w:left w:w="0" w:type="dxa"/>
              <w:bottom w:w="0" w:type="dxa"/>
              <w:right w:w="0" w:type="dxa"/>
            </w:tcMar>
            <w:vAlign w:val="center"/>
            <w:hideMark/>
          </w:tcPr>
          <w:p w14:paraId="6E2533BD" w14:textId="77777777" w:rsidR="00B306B5" w:rsidRPr="0066516E" w:rsidRDefault="00B306B5" w:rsidP="0083002F">
            <w:pPr>
              <w:spacing w:before="0" w:after="0" w:line="276" w:lineRule="auto"/>
              <w:jc w:val="left"/>
              <w:rPr>
                <w:rFonts w:ascii="Segoe UI" w:hAnsi="Segoe UI" w:cs="Segoe UI"/>
                <w:color w:val="000000"/>
                <w:sz w:val="20"/>
                <w:szCs w:val="20"/>
              </w:rPr>
            </w:pPr>
            <w:r w:rsidRPr="0066516E">
              <w:rPr>
                <w:rFonts w:ascii="Segoe UI" w:hAnsi="Segoe UI" w:cs="Segoe UI"/>
                <w:color w:val="000000"/>
                <w:sz w:val="20"/>
                <w:szCs w:val="20"/>
              </w:rPr>
              <w:t>Parcela katastru nemovitostí</w:t>
            </w:r>
          </w:p>
        </w:tc>
      </w:tr>
      <w:tr w:rsidR="00B306B5" w:rsidRPr="0066516E" w14:paraId="3DA3378E" w14:textId="77777777" w:rsidTr="0083002F">
        <w:trPr>
          <w:trHeight w:val="283"/>
          <w:tblCellSpacing w:w="0" w:type="dxa"/>
        </w:trPr>
        <w:tc>
          <w:tcPr>
            <w:tcW w:w="1633" w:type="pct"/>
            <w:tcBorders>
              <w:top w:val="nil"/>
              <w:left w:val="nil"/>
              <w:bottom w:val="nil"/>
              <w:right w:val="nil"/>
            </w:tcBorders>
            <w:shd w:val="clear" w:color="auto" w:fill="EEEEEE"/>
            <w:tcMar>
              <w:top w:w="0" w:type="dxa"/>
              <w:left w:w="0" w:type="dxa"/>
              <w:bottom w:w="0" w:type="dxa"/>
              <w:right w:w="0" w:type="dxa"/>
            </w:tcMar>
            <w:vAlign w:val="center"/>
            <w:hideMark/>
          </w:tcPr>
          <w:p w14:paraId="1A5E2347" w14:textId="77777777" w:rsidR="00B306B5" w:rsidRPr="0066516E" w:rsidRDefault="00B306B5" w:rsidP="0083002F">
            <w:pPr>
              <w:spacing w:before="0" w:after="0" w:line="276" w:lineRule="auto"/>
              <w:jc w:val="left"/>
              <w:rPr>
                <w:rFonts w:ascii="Segoe UI" w:hAnsi="Segoe UI" w:cs="Segoe UI"/>
                <w:color w:val="000000"/>
                <w:sz w:val="20"/>
                <w:szCs w:val="20"/>
              </w:rPr>
            </w:pPr>
            <w:r w:rsidRPr="0066516E">
              <w:rPr>
                <w:rFonts w:ascii="Segoe UI" w:hAnsi="Segoe UI" w:cs="Segoe UI"/>
                <w:color w:val="000000"/>
                <w:sz w:val="20"/>
                <w:szCs w:val="20"/>
              </w:rPr>
              <w:t>Mapový list:</w:t>
            </w:r>
          </w:p>
        </w:tc>
        <w:tc>
          <w:tcPr>
            <w:tcW w:w="3367" w:type="pct"/>
            <w:tcBorders>
              <w:top w:val="nil"/>
              <w:left w:val="nil"/>
              <w:bottom w:val="nil"/>
              <w:right w:val="nil"/>
            </w:tcBorders>
            <w:shd w:val="clear" w:color="auto" w:fill="EEEEEE"/>
            <w:tcMar>
              <w:top w:w="0" w:type="dxa"/>
              <w:left w:w="0" w:type="dxa"/>
              <w:bottom w:w="0" w:type="dxa"/>
              <w:right w:w="0" w:type="dxa"/>
            </w:tcMar>
            <w:vAlign w:val="center"/>
            <w:hideMark/>
          </w:tcPr>
          <w:p w14:paraId="287C24F9" w14:textId="77777777" w:rsidR="00B306B5" w:rsidRPr="0066516E" w:rsidRDefault="00B306B5" w:rsidP="0083002F">
            <w:pPr>
              <w:spacing w:before="0" w:after="0" w:line="276" w:lineRule="auto"/>
              <w:jc w:val="left"/>
              <w:rPr>
                <w:rFonts w:ascii="Segoe UI" w:hAnsi="Segoe UI" w:cs="Segoe UI"/>
                <w:color w:val="000000"/>
                <w:sz w:val="20"/>
                <w:szCs w:val="20"/>
              </w:rPr>
            </w:pPr>
            <w:r w:rsidRPr="0066516E">
              <w:rPr>
                <w:rFonts w:ascii="Segoe UI" w:hAnsi="Segoe UI" w:cs="Segoe UI"/>
                <w:color w:val="000000"/>
                <w:sz w:val="20"/>
                <w:szCs w:val="20"/>
              </w:rPr>
              <w:t>KMD</w:t>
            </w:r>
          </w:p>
        </w:tc>
      </w:tr>
      <w:tr w:rsidR="00B306B5" w:rsidRPr="0066516E" w14:paraId="52D8A0D6" w14:textId="77777777" w:rsidTr="0083002F">
        <w:trPr>
          <w:trHeight w:val="283"/>
          <w:tblCellSpacing w:w="0" w:type="dxa"/>
        </w:trPr>
        <w:tc>
          <w:tcPr>
            <w:tcW w:w="1633" w:type="pct"/>
            <w:tcBorders>
              <w:top w:val="nil"/>
              <w:left w:val="nil"/>
              <w:bottom w:val="nil"/>
              <w:right w:val="nil"/>
            </w:tcBorders>
            <w:shd w:val="clear" w:color="auto" w:fill="FEFEFE"/>
            <w:tcMar>
              <w:top w:w="0" w:type="dxa"/>
              <w:left w:w="0" w:type="dxa"/>
              <w:bottom w:w="0" w:type="dxa"/>
              <w:right w:w="0" w:type="dxa"/>
            </w:tcMar>
            <w:vAlign w:val="center"/>
            <w:hideMark/>
          </w:tcPr>
          <w:p w14:paraId="399706EC" w14:textId="77777777" w:rsidR="00B306B5" w:rsidRPr="0066516E" w:rsidRDefault="00B306B5" w:rsidP="0083002F">
            <w:pPr>
              <w:spacing w:before="0" w:after="0" w:line="276" w:lineRule="auto"/>
              <w:jc w:val="left"/>
              <w:rPr>
                <w:rFonts w:ascii="Segoe UI" w:hAnsi="Segoe UI" w:cs="Segoe UI"/>
                <w:color w:val="000000"/>
                <w:sz w:val="20"/>
                <w:szCs w:val="20"/>
              </w:rPr>
            </w:pPr>
            <w:r w:rsidRPr="0066516E">
              <w:rPr>
                <w:rFonts w:ascii="Segoe UI" w:hAnsi="Segoe UI" w:cs="Segoe UI"/>
                <w:color w:val="000000"/>
                <w:sz w:val="20"/>
                <w:szCs w:val="20"/>
              </w:rPr>
              <w:t>Určení výměry:</w:t>
            </w:r>
          </w:p>
        </w:tc>
        <w:tc>
          <w:tcPr>
            <w:tcW w:w="3367" w:type="pct"/>
            <w:tcBorders>
              <w:top w:val="nil"/>
              <w:left w:val="nil"/>
              <w:bottom w:val="nil"/>
              <w:right w:val="nil"/>
            </w:tcBorders>
            <w:shd w:val="clear" w:color="auto" w:fill="FEFEFE"/>
            <w:tcMar>
              <w:top w:w="0" w:type="dxa"/>
              <w:left w:w="0" w:type="dxa"/>
              <w:bottom w:w="0" w:type="dxa"/>
              <w:right w:w="0" w:type="dxa"/>
            </w:tcMar>
            <w:vAlign w:val="center"/>
            <w:hideMark/>
          </w:tcPr>
          <w:p w14:paraId="71F15862" w14:textId="77777777" w:rsidR="00B306B5" w:rsidRPr="0066516E" w:rsidRDefault="00B306B5" w:rsidP="0083002F">
            <w:pPr>
              <w:spacing w:before="0" w:after="0" w:line="276" w:lineRule="auto"/>
              <w:jc w:val="left"/>
              <w:rPr>
                <w:rFonts w:ascii="Segoe UI" w:hAnsi="Segoe UI" w:cs="Segoe UI"/>
                <w:color w:val="000000"/>
                <w:sz w:val="20"/>
                <w:szCs w:val="20"/>
              </w:rPr>
            </w:pPr>
            <w:r w:rsidRPr="0066516E">
              <w:rPr>
                <w:rFonts w:ascii="Segoe UI" w:hAnsi="Segoe UI" w:cs="Segoe UI"/>
                <w:color w:val="000000"/>
                <w:sz w:val="20"/>
                <w:szCs w:val="20"/>
              </w:rPr>
              <w:t>Graficky nebo v digitalizované mapě</w:t>
            </w:r>
          </w:p>
        </w:tc>
      </w:tr>
      <w:tr w:rsidR="00B306B5" w:rsidRPr="0066516E" w14:paraId="581F238C" w14:textId="77777777" w:rsidTr="0083002F">
        <w:trPr>
          <w:trHeight w:val="283"/>
          <w:tblCellSpacing w:w="0" w:type="dxa"/>
        </w:trPr>
        <w:tc>
          <w:tcPr>
            <w:tcW w:w="1633" w:type="pct"/>
            <w:tcBorders>
              <w:top w:val="nil"/>
              <w:left w:val="nil"/>
              <w:bottom w:val="nil"/>
              <w:right w:val="nil"/>
            </w:tcBorders>
            <w:shd w:val="clear" w:color="auto" w:fill="EEEEEE"/>
            <w:tcMar>
              <w:top w:w="0" w:type="dxa"/>
              <w:left w:w="0" w:type="dxa"/>
              <w:bottom w:w="0" w:type="dxa"/>
              <w:right w:w="0" w:type="dxa"/>
            </w:tcMar>
            <w:vAlign w:val="center"/>
            <w:hideMark/>
          </w:tcPr>
          <w:p w14:paraId="5B9F07AF" w14:textId="77777777" w:rsidR="00B306B5" w:rsidRPr="0066516E" w:rsidRDefault="00B306B5" w:rsidP="0083002F">
            <w:pPr>
              <w:spacing w:before="0" w:after="0" w:line="276" w:lineRule="auto"/>
              <w:jc w:val="left"/>
              <w:rPr>
                <w:rFonts w:ascii="Segoe UI" w:hAnsi="Segoe UI" w:cs="Segoe UI"/>
                <w:color w:val="000000"/>
                <w:sz w:val="20"/>
                <w:szCs w:val="20"/>
              </w:rPr>
            </w:pPr>
            <w:r w:rsidRPr="0066516E">
              <w:rPr>
                <w:rFonts w:ascii="Segoe UI" w:hAnsi="Segoe UI" w:cs="Segoe UI"/>
                <w:color w:val="000000"/>
                <w:sz w:val="20"/>
                <w:szCs w:val="20"/>
              </w:rPr>
              <w:t>Způsob využití:</w:t>
            </w:r>
          </w:p>
        </w:tc>
        <w:tc>
          <w:tcPr>
            <w:tcW w:w="3367" w:type="pct"/>
            <w:tcBorders>
              <w:top w:val="nil"/>
              <w:left w:val="nil"/>
              <w:bottom w:val="nil"/>
              <w:right w:val="nil"/>
            </w:tcBorders>
            <w:shd w:val="clear" w:color="auto" w:fill="EEEEEE"/>
            <w:tcMar>
              <w:top w:w="0" w:type="dxa"/>
              <w:left w:w="0" w:type="dxa"/>
              <w:bottom w:w="0" w:type="dxa"/>
              <w:right w:w="0" w:type="dxa"/>
            </w:tcMar>
            <w:vAlign w:val="center"/>
            <w:hideMark/>
          </w:tcPr>
          <w:p w14:paraId="7EF6AB86" w14:textId="77777777" w:rsidR="00B306B5" w:rsidRPr="0066516E" w:rsidRDefault="00B306B5" w:rsidP="0083002F">
            <w:pPr>
              <w:spacing w:before="0" w:after="0" w:line="276" w:lineRule="auto"/>
              <w:jc w:val="left"/>
              <w:rPr>
                <w:rFonts w:ascii="Segoe UI" w:hAnsi="Segoe UI" w:cs="Segoe UI"/>
                <w:color w:val="000000"/>
                <w:sz w:val="20"/>
                <w:szCs w:val="20"/>
              </w:rPr>
            </w:pPr>
            <w:r w:rsidRPr="0066516E">
              <w:rPr>
                <w:rFonts w:ascii="Segoe UI" w:hAnsi="Segoe UI" w:cs="Segoe UI"/>
                <w:color w:val="000000"/>
                <w:sz w:val="20"/>
                <w:szCs w:val="20"/>
              </w:rPr>
              <w:t>ostatní komunikace</w:t>
            </w:r>
          </w:p>
        </w:tc>
      </w:tr>
      <w:tr w:rsidR="00B306B5" w:rsidRPr="0066516E" w14:paraId="69E1ECB3" w14:textId="77777777" w:rsidTr="000F271F">
        <w:trPr>
          <w:trHeight w:val="283"/>
          <w:tblCellSpacing w:w="0" w:type="dxa"/>
        </w:trPr>
        <w:tc>
          <w:tcPr>
            <w:tcW w:w="1633" w:type="pct"/>
            <w:tcBorders>
              <w:top w:val="nil"/>
              <w:left w:val="nil"/>
              <w:bottom w:val="nil"/>
              <w:right w:val="nil"/>
            </w:tcBorders>
            <w:shd w:val="clear" w:color="auto" w:fill="auto"/>
            <w:tcMar>
              <w:top w:w="0" w:type="dxa"/>
              <w:left w:w="0" w:type="dxa"/>
              <w:bottom w:w="0" w:type="dxa"/>
              <w:right w:w="0" w:type="dxa"/>
            </w:tcMar>
            <w:vAlign w:val="center"/>
            <w:hideMark/>
          </w:tcPr>
          <w:p w14:paraId="3DA3930B" w14:textId="77777777" w:rsidR="00B306B5" w:rsidRPr="0066516E" w:rsidRDefault="00B306B5" w:rsidP="0083002F">
            <w:pPr>
              <w:spacing w:before="0" w:after="0" w:line="276" w:lineRule="auto"/>
              <w:jc w:val="left"/>
              <w:rPr>
                <w:rFonts w:ascii="Segoe UI" w:hAnsi="Segoe UI" w:cs="Segoe UI"/>
                <w:color w:val="000000"/>
                <w:sz w:val="20"/>
                <w:szCs w:val="20"/>
              </w:rPr>
            </w:pPr>
            <w:r w:rsidRPr="0066516E">
              <w:rPr>
                <w:rFonts w:ascii="Segoe UI" w:hAnsi="Segoe UI" w:cs="Segoe UI"/>
                <w:color w:val="000000"/>
                <w:sz w:val="20"/>
                <w:szCs w:val="20"/>
              </w:rPr>
              <w:t>Druh pozemku:</w:t>
            </w:r>
          </w:p>
        </w:tc>
        <w:tc>
          <w:tcPr>
            <w:tcW w:w="3367" w:type="pct"/>
            <w:tcBorders>
              <w:top w:val="nil"/>
              <w:left w:val="nil"/>
              <w:bottom w:val="nil"/>
              <w:right w:val="nil"/>
            </w:tcBorders>
            <w:shd w:val="clear" w:color="auto" w:fill="auto"/>
            <w:tcMar>
              <w:top w:w="0" w:type="dxa"/>
              <w:left w:w="0" w:type="dxa"/>
              <w:bottom w:w="0" w:type="dxa"/>
              <w:right w:w="0" w:type="dxa"/>
            </w:tcMar>
            <w:vAlign w:val="center"/>
            <w:hideMark/>
          </w:tcPr>
          <w:p w14:paraId="474CD706" w14:textId="77777777" w:rsidR="00B306B5" w:rsidRPr="0066516E" w:rsidRDefault="00B306B5" w:rsidP="0083002F">
            <w:pPr>
              <w:spacing w:before="0" w:after="0" w:line="276" w:lineRule="auto"/>
              <w:jc w:val="left"/>
              <w:rPr>
                <w:rFonts w:ascii="Segoe UI" w:hAnsi="Segoe UI" w:cs="Segoe UI"/>
                <w:color w:val="000000"/>
                <w:sz w:val="20"/>
                <w:szCs w:val="20"/>
              </w:rPr>
            </w:pPr>
            <w:r w:rsidRPr="0066516E">
              <w:rPr>
                <w:rFonts w:ascii="Segoe UI" w:hAnsi="Segoe UI" w:cs="Segoe UI"/>
                <w:color w:val="000000"/>
                <w:sz w:val="20"/>
                <w:szCs w:val="20"/>
              </w:rPr>
              <w:t>ostatní plocha</w:t>
            </w:r>
          </w:p>
        </w:tc>
      </w:tr>
    </w:tbl>
    <w:p w14:paraId="1B4281F8" w14:textId="77777777" w:rsidR="00B306B5" w:rsidRDefault="00B306B5" w:rsidP="00B306B5">
      <w:pPr>
        <w:pStyle w:val="Textgeotest"/>
      </w:pPr>
    </w:p>
    <w:tbl>
      <w:tblPr>
        <w:tblW w:w="5000" w:type="pct"/>
        <w:tblCellSpacing w:w="0" w:type="dxa"/>
        <w:tblBorders>
          <w:top w:val="single" w:sz="6" w:space="0" w:color="AAAAAA"/>
          <w:left w:val="single" w:sz="6" w:space="0" w:color="AAAAAA"/>
          <w:bottom w:val="single" w:sz="6" w:space="0" w:color="AAAAAA"/>
          <w:right w:val="single" w:sz="6" w:space="0" w:color="AAAAAA"/>
        </w:tblBorders>
        <w:tblCellMar>
          <w:left w:w="0" w:type="dxa"/>
          <w:right w:w="0" w:type="dxa"/>
        </w:tblCellMar>
        <w:tblLook w:val="04A0" w:firstRow="1" w:lastRow="0" w:firstColumn="1" w:lastColumn="0" w:noHBand="0" w:noVBand="1"/>
        <w:tblDescription w:val="Atributy parcely"/>
      </w:tblPr>
      <w:tblGrid>
        <w:gridCol w:w="2962"/>
        <w:gridCol w:w="6108"/>
      </w:tblGrid>
      <w:tr w:rsidR="00B306B5" w:rsidRPr="0066516E" w14:paraId="683DABDC" w14:textId="77777777" w:rsidTr="0083002F">
        <w:trPr>
          <w:trHeight w:val="283"/>
          <w:tblCellSpacing w:w="0" w:type="dxa"/>
        </w:trPr>
        <w:tc>
          <w:tcPr>
            <w:tcW w:w="1633" w:type="pct"/>
            <w:tcBorders>
              <w:top w:val="nil"/>
              <w:left w:val="nil"/>
              <w:bottom w:val="nil"/>
              <w:right w:val="nil"/>
            </w:tcBorders>
            <w:shd w:val="clear" w:color="auto" w:fill="EEEEEE"/>
            <w:tcMar>
              <w:top w:w="0" w:type="dxa"/>
              <w:left w:w="0" w:type="dxa"/>
              <w:bottom w:w="0" w:type="dxa"/>
              <w:right w:w="0" w:type="dxa"/>
            </w:tcMar>
            <w:vAlign w:val="center"/>
            <w:hideMark/>
          </w:tcPr>
          <w:p w14:paraId="6180D2FF" w14:textId="77777777" w:rsidR="00B306B5" w:rsidRPr="0066516E" w:rsidRDefault="00B306B5" w:rsidP="0083002F">
            <w:pPr>
              <w:spacing w:before="0" w:after="0" w:line="276" w:lineRule="auto"/>
              <w:jc w:val="left"/>
              <w:rPr>
                <w:rFonts w:ascii="Segoe UI" w:hAnsi="Segoe UI" w:cs="Segoe UI"/>
                <w:color w:val="000000"/>
                <w:sz w:val="20"/>
                <w:szCs w:val="20"/>
              </w:rPr>
            </w:pPr>
            <w:r>
              <w:rPr>
                <w:rFonts w:ascii="Segoe UI" w:hAnsi="Segoe UI" w:cs="Segoe UI"/>
                <w:color w:val="000000"/>
                <w:sz w:val="20"/>
                <w:szCs w:val="20"/>
              </w:rPr>
              <w:t>P</w:t>
            </w:r>
            <w:r w:rsidRPr="0066516E">
              <w:rPr>
                <w:rFonts w:ascii="Segoe UI" w:hAnsi="Segoe UI" w:cs="Segoe UI"/>
                <w:color w:val="000000"/>
                <w:sz w:val="20"/>
                <w:szCs w:val="20"/>
              </w:rPr>
              <w:t>arcelní číslo:</w:t>
            </w:r>
          </w:p>
        </w:tc>
        <w:tc>
          <w:tcPr>
            <w:tcW w:w="3367" w:type="pct"/>
            <w:tcBorders>
              <w:top w:val="nil"/>
              <w:left w:val="nil"/>
              <w:bottom w:val="nil"/>
              <w:right w:val="nil"/>
            </w:tcBorders>
            <w:shd w:val="clear" w:color="auto" w:fill="EEEEEE"/>
            <w:tcMar>
              <w:top w:w="0" w:type="dxa"/>
              <w:left w:w="0" w:type="dxa"/>
              <w:bottom w:w="0" w:type="dxa"/>
              <w:right w:w="0" w:type="dxa"/>
            </w:tcMar>
            <w:vAlign w:val="center"/>
            <w:hideMark/>
          </w:tcPr>
          <w:p w14:paraId="262B5A8D" w14:textId="77777777" w:rsidR="00B306B5" w:rsidRPr="0066516E" w:rsidRDefault="00B306B5" w:rsidP="0083002F">
            <w:pPr>
              <w:spacing w:before="0" w:after="0" w:line="276" w:lineRule="auto"/>
              <w:jc w:val="left"/>
              <w:rPr>
                <w:rFonts w:ascii="Segoe UI" w:hAnsi="Segoe UI" w:cs="Segoe UI"/>
                <w:color w:val="000000"/>
                <w:sz w:val="20"/>
                <w:szCs w:val="20"/>
              </w:rPr>
            </w:pPr>
            <w:r w:rsidRPr="0066516E">
              <w:rPr>
                <w:rFonts w:ascii="Segoe UI" w:hAnsi="Segoe UI" w:cs="Segoe UI"/>
                <w:color w:val="000000"/>
                <w:sz w:val="20"/>
                <w:szCs w:val="20"/>
              </w:rPr>
              <w:t>4872/32</w:t>
            </w:r>
            <w:r>
              <w:rPr>
                <w:rFonts w:ascii="Segoe UI" w:hAnsi="Segoe UI" w:cs="Segoe UI"/>
                <w:color w:val="000000"/>
                <w:sz w:val="20"/>
                <w:szCs w:val="20"/>
              </w:rPr>
              <w:t>, vyjeté koleje, šířka cca 4 m se užívá jako příjezdová cesta</w:t>
            </w:r>
          </w:p>
        </w:tc>
      </w:tr>
      <w:tr w:rsidR="00B306B5" w:rsidRPr="0066516E" w14:paraId="3E0119AB" w14:textId="77777777" w:rsidTr="0083002F">
        <w:trPr>
          <w:trHeight w:val="283"/>
          <w:tblCellSpacing w:w="0" w:type="dxa"/>
        </w:trPr>
        <w:tc>
          <w:tcPr>
            <w:tcW w:w="1633" w:type="pct"/>
            <w:tcBorders>
              <w:top w:val="nil"/>
              <w:left w:val="nil"/>
              <w:bottom w:val="nil"/>
              <w:right w:val="nil"/>
            </w:tcBorders>
            <w:shd w:val="clear" w:color="auto" w:fill="FEFEFE"/>
            <w:tcMar>
              <w:top w:w="0" w:type="dxa"/>
              <w:left w:w="0" w:type="dxa"/>
              <w:bottom w:w="0" w:type="dxa"/>
              <w:right w:w="0" w:type="dxa"/>
            </w:tcMar>
            <w:vAlign w:val="center"/>
            <w:hideMark/>
          </w:tcPr>
          <w:p w14:paraId="20F7128E" w14:textId="77777777" w:rsidR="00B306B5" w:rsidRPr="0066516E" w:rsidRDefault="00B306B5" w:rsidP="0083002F">
            <w:pPr>
              <w:spacing w:before="0" w:after="0" w:line="276" w:lineRule="auto"/>
              <w:jc w:val="left"/>
              <w:rPr>
                <w:rFonts w:ascii="Segoe UI" w:hAnsi="Segoe UI" w:cs="Segoe UI"/>
                <w:color w:val="000000"/>
                <w:sz w:val="20"/>
                <w:szCs w:val="20"/>
              </w:rPr>
            </w:pPr>
            <w:r w:rsidRPr="0066516E">
              <w:rPr>
                <w:rFonts w:ascii="Segoe UI" w:hAnsi="Segoe UI" w:cs="Segoe UI"/>
                <w:color w:val="000000"/>
                <w:sz w:val="20"/>
                <w:szCs w:val="20"/>
              </w:rPr>
              <w:t>Obec:</w:t>
            </w:r>
          </w:p>
        </w:tc>
        <w:tc>
          <w:tcPr>
            <w:tcW w:w="3367" w:type="pct"/>
            <w:tcBorders>
              <w:top w:val="nil"/>
              <w:left w:val="nil"/>
              <w:bottom w:val="nil"/>
              <w:right w:val="nil"/>
            </w:tcBorders>
            <w:shd w:val="clear" w:color="auto" w:fill="FEFEFE"/>
            <w:tcMar>
              <w:top w:w="0" w:type="dxa"/>
              <w:left w:w="0" w:type="dxa"/>
              <w:bottom w:w="0" w:type="dxa"/>
              <w:right w:w="0" w:type="dxa"/>
            </w:tcMar>
            <w:vAlign w:val="center"/>
            <w:hideMark/>
          </w:tcPr>
          <w:p w14:paraId="418FA030" w14:textId="77777777" w:rsidR="00B306B5" w:rsidRPr="0066516E" w:rsidRDefault="00B306B5" w:rsidP="0083002F">
            <w:pPr>
              <w:spacing w:before="0" w:after="0" w:line="276" w:lineRule="auto"/>
              <w:jc w:val="left"/>
              <w:rPr>
                <w:rFonts w:ascii="Segoe UI" w:hAnsi="Segoe UI" w:cs="Segoe UI"/>
                <w:color w:val="000000"/>
                <w:sz w:val="20"/>
                <w:szCs w:val="20"/>
              </w:rPr>
            </w:pPr>
            <w:r w:rsidRPr="0066516E">
              <w:rPr>
                <w:rFonts w:ascii="Segoe UI" w:hAnsi="Segoe UI" w:cs="Segoe UI"/>
                <w:color w:val="000000"/>
                <w:sz w:val="20"/>
                <w:szCs w:val="20"/>
              </w:rPr>
              <w:t>Brno [582786]</w:t>
            </w:r>
          </w:p>
        </w:tc>
      </w:tr>
      <w:tr w:rsidR="00B306B5" w:rsidRPr="0066516E" w14:paraId="6E79EC56" w14:textId="77777777" w:rsidTr="0083002F">
        <w:trPr>
          <w:trHeight w:val="283"/>
          <w:tblCellSpacing w:w="0" w:type="dxa"/>
        </w:trPr>
        <w:tc>
          <w:tcPr>
            <w:tcW w:w="1633" w:type="pct"/>
            <w:tcBorders>
              <w:top w:val="nil"/>
              <w:left w:val="nil"/>
              <w:bottom w:val="nil"/>
              <w:right w:val="nil"/>
            </w:tcBorders>
            <w:shd w:val="clear" w:color="auto" w:fill="EEEEEE"/>
            <w:tcMar>
              <w:top w:w="0" w:type="dxa"/>
              <w:left w:w="0" w:type="dxa"/>
              <w:bottom w:w="0" w:type="dxa"/>
              <w:right w:w="0" w:type="dxa"/>
            </w:tcMar>
            <w:vAlign w:val="center"/>
            <w:hideMark/>
          </w:tcPr>
          <w:p w14:paraId="4B4292DB" w14:textId="77777777" w:rsidR="00B306B5" w:rsidRPr="0066516E" w:rsidRDefault="00B306B5" w:rsidP="0083002F">
            <w:pPr>
              <w:spacing w:before="0" w:after="0" w:line="276" w:lineRule="auto"/>
              <w:jc w:val="left"/>
              <w:rPr>
                <w:rFonts w:ascii="Segoe UI" w:hAnsi="Segoe UI" w:cs="Segoe UI"/>
                <w:color w:val="000000"/>
                <w:sz w:val="20"/>
                <w:szCs w:val="20"/>
              </w:rPr>
            </w:pPr>
            <w:r w:rsidRPr="0066516E">
              <w:rPr>
                <w:rFonts w:ascii="Segoe UI" w:hAnsi="Segoe UI" w:cs="Segoe UI"/>
                <w:color w:val="000000"/>
                <w:sz w:val="20"/>
                <w:szCs w:val="20"/>
              </w:rPr>
              <w:t>Katastrální území:</w:t>
            </w:r>
          </w:p>
        </w:tc>
        <w:tc>
          <w:tcPr>
            <w:tcW w:w="3367" w:type="pct"/>
            <w:tcBorders>
              <w:top w:val="nil"/>
              <w:left w:val="nil"/>
              <w:bottom w:val="nil"/>
              <w:right w:val="nil"/>
            </w:tcBorders>
            <w:shd w:val="clear" w:color="auto" w:fill="EEEEEE"/>
            <w:tcMar>
              <w:top w:w="0" w:type="dxa"/>
              <w:left w:w="0" w:type="dxa"/>
              <w:bottom w:w="0" w:type="dxa"/>
              <w:right w:w="0" w:type="dxa"/>
            </w:tcMar>
            <w:vAlign w:val="center"/>
            <w:hideMark/>
          </w:tcPr>
          <w:p w14:paraId="5408BE50" w14:textId="77777777" w:rsidR="00B306B5" w:rsidRPr="0066516E" w:rsidRDefault="00B306B5" w:rsidP="0083002F">
            <w:pPr>
              <w:spacing w:before="0" w:after="0" w:line="276" w:lineRule="auto"/>
              <w:jc w:val="left"/>
              <w:rPr>
                <w:rFonts w:ascii="Segoe UI" w:hAnsi="Segoe UI" w:cs="Segoe UI"/>
                <w:color w:val="000000"/>
                <w:sz w:val="20"/>
                <w:szCs w:val="20"/>
              </w:rPr>
            </w:pPr>
            <w:r w:rsidRPr="0066516E">
              <w:rPr>
                <w:rFonts w:ascii="Segoe UI" w:hAnsi="Segoe UI" w:cs="Segoe UI"/>
                <w:color w:val="000000"/>
                <w:sz w:val="20"/>
                <w:szCs w:val="20"/>
              </w:rPr>
              <w:t>Žabovřesky [610470]</w:t>
            </w:r>
          </w:p>
        </w:tc>
      </w:tr>
      <w:tr w:rsidR="00B306B5" w:rsidRPr="0066516E" w14:paraId="40F08DE2" w14:textId="77777777" w:rsidTr="0083002F">
        <w:trPr>
          <w:trHeight w:val="283"/>
          <w:tblCellSpacing w:w="0" w:type="dxa"/>
        </w:trPr>
        <w:tc>
          <w:tcPr>
            <w:tcW w:w="1633" w:type="pct"/>
            <w:tcBorders>
              <w:top w:val="nil"/>
              <w:left w:val="nil"/>
              <w:bottom w:val="nil"/>
              <w:right w:val="nil"/>
            </w:tcBorders>
            <w:shd w:val="clear" w:color="auto" w:fill="FEFEFE"/>
            <w:tcMar>
              <w:top w:w="0" w:type="dxa"/>
              <w:left w:w="0" w:type="dxa"/>
              <w:bottom w:w="0" w:type="dxa"/>
              <w:right w:w="0" w:type="dxa"/>
            </w:tcMar>
            <w:vAlign w:val="center"/>
            <w:hideMark/>
          </w:tcPr>
          <w:p w14:paraId="566C80F3" w14:textId="77777777" w:rsidR="00B306B5" w:rsidRPr="0066516E" w:rsidRDefault="00B306B5" w:rsidP="0083002F">
            <w:pPr>
              <w:spacing w:before="0" w:after="0" w:line="276" w:lineRule="auto"/>
              <w:jc w:val="left"/>
              <w:rPr>
                <w:rFonts w:ascii="Segoe UI" w:hAnsi="Segoe UI" w:cs="Segoe UI"/>
                <w:color w:val="000000"/>
                <w:sz w:val="20"/>
                <w:szCs w:val="20"/>
              </w:rPr>
            </w:pPr>
            <w:r w:rsidRPr="0066516E">
              <w:rPr>
                <w:rFonts w:ascii="Segoe UI" w:hAnsi="Segoe UI" w:cs="Segoe UI"/>
                <w:color w:val="000000"/>
                <w:sz w:val="20"/>
                <w:szCs w:val="20"/>
              </w:rPr>
              <w:t>Číslo LV:</w:t>
            </w:r>
          </w:p>
        </w:tc>
        <w:tc>
          <w:tcPr>
            <w:tcW w:w="3367" w:type="pct"/>
            <w:tcBorders>
              <w:top w:val="nil"/>
              <w:left w:val="nil"/>
              <w:bottom w:val="nil"/>
              <w:right w:val="nil"/>
            </w:tcBorders>
            <w:shd w:val="clear" w:color="auto" w:fill="FEFEFE"/>
            <w:tcMar>
              <w:top w:w="0" w:type="dxa"/>
              <w:left w:w="0" w:type="dxa"/>
              <w:bottom w:w="0" w:type="dxa"/>
              <w:right w:w="0" w:type="dxa"/>
            </w:tcMar>
            <w:vAlign w:val="center"/>
            <w:hideMark/>
          </w:tcPr>
          <w:p w14:paraId="1B9BBEB9" w14:textId="77777777" w:rsidR="00B306B5" w:rsidRPr="0066516E" w:rsidRDefault="00B306B5" w:rsidP="0083002F">
            <w:pPr>
              <w:spacing w:before="0" w:after="0" w:line="276" w:lineRule="auto"/>
              <w:jc w:val="left"/>
              <w:rPr>
                <w:rFonts w:ascii="Segoe UI" w:hAnsi="Segoe UI" w:cs="Segoe UI"/>
                <w:color w:val="000000"/>
                <w:sz w:val="20"/>
                <w:szCs w:val="20"/>
              </w:rPr>
            </w:pPr>
            <w:r w:rsidRPr="0066516E">
              <w:rPr>
                <w:rFonts w:ascii="Segoe UI" w:hAnsi="Segoe UI" w:cs="Segoe UI"/>
                <w:color w:val="000000"/>
                <w:sz w:val="20"/>
                <w:szCs w:val="20"/>
              </w:rPr>
              <w:t>10001</w:t>
            </w:r>
          </w:p>
        </w:tc>
      </w:tr>
      <w:tr w:rsidR="00B306B5" w:rsidRPr="0066516E" w14:paraId="5BEAEA9F" w14:textId="77777777" w:rsidTr="0083002F">
        <w:trPr>
          <w:trHeight w:val="283"/>
          <w:tblCellSpacing w:w="0" w:type="dxa"/>
        </w:trPr>
        <w:tc>
          <w:tcPr>
            <w:tcW w:w="1633" w:type="pct"/>
            <w:tcBorders>
              <w:top w:val="nil"/>
              <w:left w:val="nil"/>
              <w:bottom w:val="nil"/>
              <w:right w:val="nil"/>
            </w:tcBorders>
            <w:shd w:val="clear" w:color="auto" w:fill="EEEEEE"/>
            <w:tcMar>
              <w:top w:w="0" w:type="dxa"/>
              <w:left w:w="0" w:type="dxa"/>
              <w:bottom w:w="0" w:type="dxa"/>
              <w:right w:w="0" w:type="dxa"/>
            </w:tcMar>
            <w:vAlign w:val="center"/>
            <w:hideMark/>
          </w:tcPr>
          <w:p w14:paraId="677FE64C" w14:textId="77777777" w:rsidR="00B306B5" w:rsidRPr="0066516E" w:rsidRDefault="00B306B5" w:rsidP="0083002F">
            <w:pPr>
              <w:spacing w:before="0" w:after="0" w:line="276" w:lineRule="auto"/>
              <w:jc w:val="left"/>
              <w:rPr>
                <w:rFonts w:ascii="Segoe UI" w:hAnsi="Segoe UI" w:cs="Segoe UI"/>
                <w:color w:val="000000"/>
                <w:sz w:val="20"/>
                <w:szCs w:val="20"/>
              </w:rPr>
            </w:pPr>
            <w:r w:rsidRPr="0066516E">
              <w:rPr>
                <w:rFonts w:ascii="Segoe UI" w:hAnsi="Segoe UI" w:cs="Segoe UI"/>
                <w:color w:val="000000"/>
                <w:sz w:val="20"/>
                <w:szCs w:val="20"/>
              </w:rPr>
              <w:t>Výměra [m</w:t>
            </w:r>
            <w:r w:rsidRPr="005A6F09">
              <w:rPr>
                <w:rFonts w:ascii="Segoe UI" w:hAnsi="Segoe UI" w:cs="Segoe UI"/>
                <w:color w:val="000000"/>
                <w:sz w:val="20"/>
                <w:szCs w:val="20"/>
                <w:vertAlign w:val="superscript"/>
              </w:rPr>
              <w:t>2</w:t>
            </w:r>
            <w:r w:rsidRPr="0066516E">
              <w:rPr>
                <w:rFonts w:ascii="Segoe UI" w:hAnsi="Segoe UI" w:cs="Segoe UI"/>
                <w:color w:val="000000"/>
                <w:sz w:val="20"/>
                <w:szCs w:val="20"/>
              </w:rPr>
              <w:t>]:</w:t>
            </w:r>
          </w:p>
        </w:tc>
        <w:tc>
          <w:tcPr>
            <w:tcW w:w="3367" w:type="pct"/>
            <w:tcBorders>
              <w:top w:val="nil"/>
              <w:left w:val="nil"/>
              <w:bottom w:val="nil"/>
              <w:right w:val="nil"/>
            </w:tcBorders>
            <w:shd w:val="clear" w:color="auto" w:fill="EEEEEE"/>
            <w:tcMar>
              <w:top w:w="0" w:type="dxa"/>
              <w:left w:w="0" w:type="dxa"/>
              <w:bottom w:w="0" w:type="dxa"/>
              <w:right w:w="0" w:type="dxa"/>
            </w:tcMar>
            <w:vAlign w:val="center"/>
            <w:hideMark/>
          </w:tcPr>
          <w:p w14:paraId="30B2F197" w14:textId="77777777" w:rsidR="00B306B5" w:rsidRPr="0066516E" w:rsidRDefault="00B306B5" w:rsidP="0083002F">
            <w:pPr>
              <w:spacing w:before="0" w:after="0" w:line="276" w:lineRule="auto"/>
              <w:jc w:val="left"/>
              <w:rPr>
                <w:rFonts w:ascii="Segoe UI" w:hAnsi="Segoe UI" w:cs="Segoe UI"/>
                <w:color w:val="000000"/>
                <w:sz w:val="20"/>
                <w:szCs w:val="20"/>
              </w:rPr>
            </w:pPr>
            <w:r w:rsidRPr="0066516E">
              <w:rPr>
                <w:rFonts w:ascii="Segoe UI" w:hAnsi="Segoe UI" w:cs="Segoe UI"/>
                <w:color w:val="000000"/>
                <w:sz w:val="20"/>
                <w:szCs w:val="20"/>
              </w:rPr>
              <w:t>3842</w:t>
            </w:r>
          </w:p>
        </w:tc>
      </w:tr>
      <w:tr w:rsidR="00B306B5" w:rsidRPr="0066516E" w14:paraId="6FD3E367" w14:textId="77777777" w:rsidTr="0083002F">
        <w:trPr>
          <w:trHeight w:val="283"/>
          <w:tblCellSpacing w:w="0" w:type="dxa"/>
        </w:trPr>
        <w:tc>
          <w:tcPr>
            <w:tcW w:w="1633" w:type="pct"/>
            <w:tcBorders>
              <w:top w:val="nil"/>
              <w:left w:val="nil"/>
              <w:bottom w:val="nil"/>
              <w:right w:val="nil"/>
            </w:tcBorders>
            <w:shd w:val="clear" w:color="auto" w:fill="FEFEFE"/>
            <w:tcMar>
              <w:top w:w="0" w:type="dxa"/>
              <w:left w:w="0" w:type="dxa"/>
              <w:bottom w:w="0" w:type="dxa"/>
              <w:right w:w="0" w:type="dxa"/>
            </w:tcMar>
            <w:vAlign w:val="center"/>
            <w:hideMark/>
          </w:tcPr>
          <w:p w14:paraId="5E37BB83" w14:textId="77777777" w:rsidR="00B306B5" w:rsidRPr="0066516E" w:rsidRDefault="00B306B5" w:rsidP="0083002F">
            <w:pPr>
              <w:spacing w:before="0" w:after="0" w:line="276" w:lineRule="auto"/>
              <w:jc w:val="left"/>
              <w:rPr>
                <w:rFonts w:ascii="Segoe UI" w:hAnsi="Segoe UI" w:cs="Segoe UI"/>
                <w:color w:val="000000"/>
                <w:sz w:val="20"/>
                <w:szCs w:val="20"/>
              </w:rPr>
            </w:pPr>
            <w:r w:rsidRPr="0066516E">
              <w:rPr>
                <w:rFonts w:ascii="Segoe UI" w:hAnsi="Segoe UI" w:cs="Segoe UI"/>
                <w:color w:val="000000"/>
                <w:sz w:val="20"/>
                <w:szCs w:val="20"/>
              </w:rPr>
              <w:t>Typ parcely:</w:t>
            </w:r>
          </w:p>
        </w:tc>
        <w:tc>
          <w:tcPr>
            <w:tcW w:w="3367" w:type="pct"/>
            <w:tcBorders>
              <w:top w:val="nil"/>
              <w:left w:val="nil"/>
              <w:bottom w:val="nil"/>
              <w:right w:val="nil"/>
            </w:tcBorders>
            <w:shd w:val="clear" w:color="auto" w:fill="FEFEFE"/>
            <w:tcMar>
              <w:top w:w="0" w:type="dxa"/>
              <w:left w:w="0" w:type="dxa"/>
              <w:bottom w:w="0" w:type="dxa"/>
              <w:right w:w="0" w:type="dxa"/>
            </w:tcMar>
            <w:vAlign w:val="center"/>
            <w:hideMark/>
          </w:tcPr>
          <w:p w14:paraId="1B21840F" w14:textId="77777777" w:rsidR="00B306B5" w:rsidRPr="0066516E" w:rsidRDefault="00B306B5" w:rsidP="0083002F">
            <w:pPr>
              <w:spacing w:before="0" w:after="0" w:line="276" w:lineRule="auto"/>
              <w:jc w:val="left"/>
              <w:rPr>
                <w:rFonts w:ascii="Segoe UI" w:hAnsi="Segoe UI" w:cs="Segoe UI"/>
                <w:color w:val="000000"/>
                <w:sz w:val="20"/>
                <w:szCs w:val="20"/>
              </w:rPr>
            </w:pPr>
            <w:r w:rsidRPr="0066516E">
              <w:rPr>
                <w:rFonts w:ascii="Segoe UI" w:hAnsi="Segoe UI" w:cs="Segoe UI"/>
                <w:color w:val="000000"/>
                <w:sz w:val="20"/>
                <w:szCs w:val="20"/>
              </w:rPr>
              <w:t>Parcela katastru nemovitostí</w:t>
            </w:r>
          </w:p>
        </w:tc>
      </w:tr>
      <w:tr w:rsidR="00B306B5" w:rsidRPr="0066516E" w14:paraId="68110C91" w14:textId="77777777" w:rsidTr="0083002F">
        <w:trPr>
          <w:trHeight w:val="283"/>
          <w:tblCellSpacing w:w="0" w:type="dxa"/>
        </w:trPr>
        <w:tc>
          <w:tcPr>
            <w:tcW w:w="1633" w:type="pct"/>
            <w:tcBorders>
              <w:top w:val="nil"/>
              <w:left w:val="nil"/>
              <w:bottom w:val="nil"/>
              <w:right w:val="nil"/>
            </w:tcBorders>
            <w:shd w:val="clear" w:color="auto" w:fill="EEEEEE"/>
            <w:tcMar>
              <w:top w:w="0" w:type="dxa"/>
              <w:left w:w="0" w:type="dxa"/>
              <w:bottom w:w="0" w:type="dxa"/>
              <w:right w:w="0" w:type="dxa"/>
            </w:tcMar>
            <w:vAlign w:val="center"/>
            <w:hideMark/>
          </w:tcPr>
          <w:p w14:paraId="2EC7C9D9" w14:textId="77777777" w:rsidR="00B306B5" w:rsidRPr="0066516E" w:rsidRDefault="00B306B5" w:rsidP="0083002F">
            <w:pPr>
              <w:spacing w:before="0" w:after="0" w:line="276" w:lineRule="auto"/>
              <w:jc w:val="left"/>
              <w:rPr>
                <w:rFonts w:ascii="Segoe UI" w:hAnsi="Segoe UI" w:cs="Segoe UI"/>
                <w:color w:val="000000"/>
                <w:sz w:val="20"/>
                <w:szCs w:val="20"/>
              </w:rPr>
            </w:pPr>
            <w:r w:rsidRPr="0066516E">
              <w:rPr>
                <w:rFonts w:ascii="Segoe UI" w:hAnsi="Segoe UI" w:cs="Segoe UI"/>
                <w:color w:val="000000"/>
                <w:sz w:val="20"/>
                <w:szCs w:val="20"/>
              </w:rPr>
              <w:t>Mapový list:</w:t>
            </w:r>
          </w:p>
        </w:tc>
        <w:tc>
          <w:tcPr>
            <w:tcW w:w="3367" w:type="pct"/>
            <w:tcBorders>
              <w:top w:val="nil"/>
              <w:left w:val="nil"/>
              <w:bottom w:val="nil"/>
              <w:right w:val="nil"/>
            </w:tcBorders>
            <w:shd w:val="clear" w:color="auto" w:fill="EEEEEE"/>
            <w:tcMar>
              <w:top w:w="0" w:type="dxa"/>
              <w:left w:w="0" w:type="dxa"/>
              <w:bottom w:w="0" w:type="dxa"/>
              <w:right w:w="0" w:type="dxa"/>
            </w:tcMar>
            <w:vAlign w:val="center"/>
            <w:hideMark/>
          </w:tcPr>
          <w:p w14:paraId="4197652B" w14:textId="77777777" w:rsidR="00B306B5" w:rsidRPr="0066516E" w:rsidRDefault="00B306B5" w:rsidP="0083002F">
            <w:pPr>
              <w:spacing w:before="0" w:after="0" w:line="276" w:lineRule="auto"/>
              <w:jc w:val="left"/>
              <w:rPr>
                <w:rFonts w:ascii="Segoe UI" w:hAnsi="Segoe UI" w:cs="Segoe UI"/>
                <w:color w:val="000000"/>
                <w:sz w:val="20"/>
                <w:szCs w:val="20"/>
              </w:rPr>
            </w:pPr>
            <w:r w:rsidRPr="0066516E">
              <w:rPr>
                <w:rFonts w:ascii="Segoe UI" w:hAnsi="Segoe UI" w:cs="Segoe UI"/>
                <w:color w:val="000000"/>
                <w:sz w:val="20"/>
                <w:szCs w:val="20"/>
              </w:rPr>
              <w:t>KMD</w:t>
            </w:r>
          </w:p>
        </w:tc>
      </w:tr>
      <w:tr w:rsidR="00B306B5" w:rsidRPr="0066516E" w14:paraId="0617B581" w14:textId="77777777" w:rsidTr="0083002F">
        <w:trPr>
          <w:trHeight w:val="283"/>
          <w:tblCellSpacing w:w="0" w:type="dxa"/>
        </w:trPr>
        <w:tc>
          <w:tcPr>
            <w:tcW w:w="1633" w:type="pct"/>
            <w:tcBorders>
              <w:top w:val="nil"/>
              <w:left w:val="nil"/>
              <w:bottom w:val="nil"/>
              <w:right w:val="nil"/>
            </w:tcBorders>
            <w:shd w:val="clear" w:color="auto" w:fill="FEFEFE"/>
            <w:tcMar>
              <w:top w:w="0" w:type="dxa"/>
              <w:left w:w="0" w:type="dxa"/>
              <w:bottom w:w="0" w:type="dxa"/>
              <w:right w:w="0" w:type="dxa"/>
            </w:tcMar>
            <w:vAlign w:val="center"/>
            <w:hideMark/>
          </w:tcPr>
          <w:p w14:paraId="711C10BB" w14:textId="77777777" w:rsidR="00B306B5" w:rsidRPr="0066516E" w:rsidRDefault="00B306B5" w:rsidP="0083002F">
            <w:pPr>
              <w:spacing w:before="0" w:after="0" w:line="276" w:lineRule="auto"/>
              <w:jc w:val="left"/>
              <w:rPr>
                <w:rFonts w:ascii="Segoe UI" w:hAnsi="Segoe UI" w:cs="Segoe UI"/>
                <w:color w:val="000000"/>
                <w:sz w:val="20"/>
                <w:szCs w:val="20"/>
              </w:rPr>
            </w:pPr>
            <w:r w:rsidRPr="0066516E">
              <w:rPr>
                <w:rFonts w:ascii="Segoe UI" w:hAnsi="Segoe UI" w:cs="Segoe UI"/>
                <w:color w:val="000000"/>
                <w:sz w:val="20"/>
                <w:szCs w:val="20"/>
              </w:rPr>
              <w:t>Určení výměry:</w:t>
            </w:r>
          </w:p>
        </w:tc>
        <w:tc>
          <w:tcPr>
            <w:tcW w:w="3367" w:type="pct"/>
            <w:tcBorders>
              <w:top w:val="nil"/>
              <w:left w:val="nil"/>
              <w:bottom w:val="nil"/>
              <w:right w:val="nil"/>
            </w:tcBorders>
            <w:shd w:val="clear" w:color="auto" w:fill="FEFEFE"/>
            <w:tcMar>
              <w:top w:w="0" w:type="dxa"/>
              <w:left w:w="0" w:type="dxa"/>
              <w:bottom w:w="0" w:type="dxa"/>
              <w:right w:w="0" w:type="dxa"/>
            </w:tcMar>
            <w:vAlign w:val="center"/>
            <w:hideMark/>
          </w:tcPr>
          <w:p w14:paraId="5CBAD203" w14:textId="77777777" w:rsidR="00B306B5" w:rsidRPr="0066516E" w:rsidRDefault="00B306B5" w:rsidP="0083002F">
            <w:pPr>
              <w:spacing w:before="0" w:after="0" w:line="276" w:lineRule="auto"/>
              <w:jc w:val="left"/>
              <w:rPr>
                <w:rFonts w:ascii="Segoe UI" w:hAnsi="Segoe UI" w:cs="Segoe UI"/>
                <w:color w:val="000000"/>
                <w:sz w:val="20"/>
                <w:szCs w:val="20"/>
              </w:rPr>
            </w:pPr>
            <w:r w:rsidRPr="0066516E">
              <w:rPr>
                <w:rFonts w:ascii="Segoe UI" w:hAnsi="Segoe UI" w:cs="Segoe UI"/>
                <w:color w:val="000000"/>
                <w:sz w:val="20"/>
                <w:szCs w:val="20"/>
              </w:rPr>
              <w:t>Ze souřadnic v S-JTSK</w:t>
            </w:r>
          </w:p>
        </w:tc>
      </w:tr>
      <w:tr w:rsidR="00B306B5" w:rsidRPr="0066516E" w14:paraId="3256F0FA" w14:textId="77777777" w:rsidTr="000F271F">
        <w:trPr>
          <w:trHeight w:val="283"/>
          <w:tblCellSpacing w:w="0" w:type="dxa"/>
        </w:trPr>
        <w:tc>
          <w:tcPr>
            <w:tcW w:w="1633" w:type="pct"/>
            <w:tcBorders>
              <w:top w:val="nil"/>
              <w:left w:val="nil"/>
              <w:bottom w:val="nil"/>
              <w:right w:val="nil"/>
            </w:tcBorders>
            <w:shd w:val="clear" w:color="auto" w:fill="F2F2F2" w:themeFill="background1" w:themeFillShade="F2"/>
            <w:tcMar>
              <w:top w:w="0" w:type="dxa"/>
              <w:left w:w="0" w:type="dxa"/>
              <w:bottom w:w="0" w:type="dxa"/>
              <w:right w:w="0" w:type="dxa"/>
            </w:tcMar>
            <w:vAlign w:val="center"/>
            <w:hideMark/>
          </w:tcPr>
          <w:p w14:paraId="569AC55E" w14:textId="77777777" w:rsidR="00B306B5" w:rsidRPr="0066516E" w:rsidRDefault="00B306B5" w:rsidP="0083002F">
            <w:pPr>
              <w:spacing w:before="0" w:after="0" w:line="276" w:lineRule="auto"/>
              <w:jc w:val="left"/>
              <w:rPr>
                <w:rFonts w:ascii="Segoe UI" w:hAnsi="Segoe UI" w:cs="Segoe UI"/>
                <w:color w:val="000000"/>
                <w:sz w:val="20"/>
                <w:szCs w:val="20"/>
              </w:rPr>
            </w:pPr>
            <w:r w:rsidRPr="0066516E">
              <w:rPr>
                <w:rFonts w:ascii="Segoe UI" w:hAnsi="Segoe UI" w:cs="Segoe UI"/>
                <w:color w:val="000000"/>
                <w:sz w:val="20"/>
                <w:szCs w:val="20"/>
              </w:rPr>
              <w:t>Druh pozemku:</w:t>
            </w:r>
          </w:p>
        </w:tc>
        <w:tc>
          <w:tcPr>
            <w:tcW w:w="3367" w:type="pct"/>
            <w:tcBorders>
              <w:top w:val="nil"/>
              <w:left w:val="nil"/>
              <w:bottom w:val="nil"/>
              <w:right w:val="nil"/>
            </w:tcBorders>
            <w:shd w:val="clear" w:color="auto" w:fill="F2F2F2" w:themeFill="background1" w:themeFillShade="F2"/>
            <w:tcMar>
              <w:top w:w="0" w:type="dxa"/>
              <w:left w:w="0" w:type="dxa"/>
              <w:bottom w:w="0" w:type="dxa"/>
              <w:right w:w="0" w:type="dxa"/>
            </w:tcMar>
            <w:vAlign w:val="center"/>
            <w:hideMark/>
          </w:tcPr>
          <w:p w14:paraId="0A928723" w14:textId="77777777" w:rsidR="00B306B5" w:rsidRPr="0066516E" w:rsidRDefault="00B306B5" w:rsidP="0083002F">
            <w:pPr>
              <w:spacing w:before="0" w:after="0" w:line="276" w:lineRule="auto"/>
              <w:jc w:val="left"/>
              <w:rPr>
                <w:rFonts w:ascii="Segoe UI" w:hAnsi="Segoe UI" w:cs="Segoe UI"/>
                <w:color w:val="000000"/>
                <w:sz w:val="20"/>
                <w:szCs w:val="20"/>
              </w:rPr>
            </w:pPr>
            <w:r w:rsidRPr="0066516E">
              <w:rPr>
                <w:rFonts w:ascii="Segoe UI" w:hAnsi="Segoe UI" w:cs="Segoe UI"/>
                <w:color w:val="000000"/>
                <w:sz w:val="20"/>
                <w:szCs w:val="20"/>
              </w:rPr>
              <w:t>orná půda</w:t>
            </w:r>
          </w:p>
        </w:tc>
      </w:tr>
    </w:tbl>
    <w:p w14:paraId="4C67878D" w14:textId="77777777" w:rsidR="00B306B5" w:rsidRDefault="00B306B5" w:rsidP="00B306B5">
      <w:pPr>
        <w:pStyle w:val="Textgeotest"/>
      </w:pPr>
    </w:p>
    <w:p w14:paraId="297A6482" w14:textId="77777777" w:rsidR="00B306B5" w:rsidRPr="009F442C" w:rsidRDefault="00B306B5" w:rsidP="00B306B5">
      <w:pPr>
        <w:pStyle w:val="Textgeotest"/>
        <w:spacing w:before="240" w:after="240"/>
        <w:rPr>
          <w:u w:val="single"/>
        </w:rPr>
      </w:pPr>
      <w:bookmarkStart w:id="99" w:name="_Hlk145068306"/>
      <w:r w:rsidRPr="009F442C">
        <w:rPr>
          <w:u w:val="single"/>
        </w:rPr>
        <w:t>Přístup na stavbu po páteřní komunikaci výrobního areálu:</w:t>
      </w:r>
    </w:p>
    <w:p w14:paraId="576E998E" w14:textId="77777777" w:rsidR="00B306B5" w:rsidRDefault="00B306B5" w:rsidP="00B306B5">
      <w:pPr>
        <w:pStyle w:val="Textgeotest"/>
      </w:pPr>
      <w:r w:rsidRPr="00D30520">
        <w:t xml:space="preserve">Přístup </w:t>
      </w:r>
      <w:r>
        <w:t xml:space="preserve">na stavbu </w:t>
      </w:r>
      <w:r w:rsidRPr="00D30520">
        <w:t xml:space="preserve">je </w:t>
      </w:r>
      <w:r>
        <w:t xml:space="preserve">také </w:t>
      </w:r>
      <w:r w:rsidRPr="00D30520">
        <w:t>možný po asfaltové silnici</w:t>
      </w:r>
      <w:r>
        <w:t xml:space="preserve"> </w:t>
      </w:r>
      <w:r w:rsidRPr="00D30520">
        <w:t>z ulice Veslařská</w:t>
      </w:r>
      <w:r>
        <w:t xml:space="preserve">, </w:t>
      </w:r>
      <w:r w:rsidRPr="00D30520">
        <w:t>přes výrobní areál</w:t>
      </w:r>
      <w:r>
        <w:t xml:space="preserve">. </w:t>
      </w:r>
    </w:p>
    <w:p w14:paraId="4905BD9E" w14:textId="056B7309" w:rsidR="00B306B5" w:rsidRDefault="00B306B5" w:rsidP="00B306B5">
      <w:pPr>
        <w:pStyle w:val="Textgeotest"/>
      </w:pPr>
      <w:r>
        <w:t xml:space="preserve">Jedná se o </w:t>
      </w:r>
      <w:r w:rsidR="009C42D8">
        <w:t>vy</w:t>
      </w:r>
      <w:r w:rsidRPr="008F7FB2">
        <w:t>užívaný přístup na stavbu po soukromých pozemcích, souhlasy vlastníků pozemků nejsou součástí PD</w:t>
      </w:r>
      <w:r>
        <w:t>. Dle sdělení MČ Brno-Žabovřesky vydali vlastníci dlouhodobě souhlas s přístupem do areálu po pozemcích komunikace.</w:t>
      </w:r>
    </w:p>
    <w:p w14:paraId="7C4838DA" w14:textId="77777777" w:rsidR="00B306B5" w:rsidRDefault="00B306B5" w:rsidP="00B306B5">
      <w:pPr>
        <w:pStyle w:val="Textgeotest"/>
      </w:pPr>
      <w:r>
        <w:t>Jedná se o tyto parcely:</w:t>
      </w:r>
    </w:p>
    <w:p w14:paraId="79B9F6F5" w14:textId="5E6B23A6" w:rsidR="00B306B5" w:rsidRDefault="00B306B5" w:rsidP="00B306B5">
      <w:pPr>
        <w:pStyle w:val="Textgeotest"/>
      </w:pPr>
      <w:r>
        <w:t>5039 (LV60000), dále po soukromých parcelách 4841/39, 4841/15, 4841/16, 4841/18, 4841/17, 4841/23 (LV60000), 4841/24, 4841/25, 4841/26, 4841/29, 4841/30, 4841/31, 4841/32, 4841/22, 4841/21</w:t>
      </w:r>
      <w:r w:rsidR="00AF4932">
        <w:t>.</w:t>
      </w:r>
    </w:p>
    <w:p w14:paraId="6E440744" w14:textId="77777777" w:rsidR="00B306B5" w:rsidRDefault="00B306B5" w:rsidP="00B306B5">
      <w:pPr>
        <w:pStyle w:val="Textgeotest"/>
      </w:pPr>
    </w:p>
    <w:p w14:paraId="42D7BC0E" w14:textId="2CED5B3F" w:rsidR="00B306B5" w:rsidRPr="002922BD" w:rsidRDefault="00B306B5" w:rsidP="00B306B5">
      <w:pPr>
        <w:pStyle w:val="Textgeotest"/>
      </w:pPr>
      <w:r w:rsidRPr="002922BD">
        <w:t>V případě, že by došlo k poškození jakékoli komunikace mimo obvod staveniště dopravou stavby, bude tato komunikace uvedena do původního stavu, a to po domluvě s</w:t>
      </w:r>
      <w:r w:rsidR="00BE0F47">
        <w:t> </w:t>
      </w:r>
      <w:r w:rsidRPr="002922BD">
        <w:t>vlastníkem</w:t>
      </w:r>
      <w:r w:rsidR="00BE0F47">
        <w:t xml:space="preserve">, </w:t>
      </w:r>
      <w:r w:rsidRPr="002922BD">
        <w:t>ihned nebo po ukončení stavby.</w:t>
      </w:r>
    </w:p>
    <w:p w14:paraId="695644C4" w14:textId="77777777" w:rsidR="00B306B5" w:rsidRPr="002922BD" w:rsidRDefault="00B306B5" w:rsidP="00B306B5">
      <w:pPr>
        <w:pStyle w:val="Textgeotest"/>
      </w:pPr>
      <w:r w:rsidRPr="002922BD">
        <w:t>Během stavby budou přístupové komunikace pravidelně čištěny a po ukončení prací budou uvedeny do původního stavu.</w:t>
      </w:r>
    </w:p>
    <w:p w14:paraId="2D9911AF" w14:textId="77777777" w:rsidR="00B306B5" w:rsidRPr="002922BD" w:rsidRDefault="00B306B5" w:rsidP="00B306B5">
      <w:pPr>
        <w:pStyle w:val="Textgeotest"/>
      </w:pPr>
      <w:r w:rsidRPr="002922BD">
        <w:t>Po dobu stavby bude stání a parkování vozidel stavby řešeno na vybraných místech staveniště. Po ukončení výstavby nebude žádný objekt přístupný pro veřejnou motorovou dopravu.</w:t>
      </w:r>
    </w:p>
    <w:bookmarkEnd w:id="99"/>
    <w:p w14:paraId="6448316D" w14:textId="77777777" w:rsidR="00B306B5" w:rsidRPr="00130D6E" w:rsidRDefault="00B306B5" w:rsidP="00B306B5">
      <w:r w:rsidRPr="002922BD">
        <w:t>Dopravní obslužnost území se po provedení stavby nijak nemění.</w:t>
      </w:r>
    </w:p>
    <w:bookmarkEnd w:id="98"/>
    <w:p w14:paraId="379B626B" w14:textId="7EBEE03A" w:rsidR="007A7712" w:rsidRPr="007A7712" w:rsidRDefault="007A7712" w:rsidP="007A7712">
      <w:pPr>
        <w:pStyle w:val="Textgeotest"/>
        <w:spacing w:before="120"/>
        <w:rPr>
          <w:u w:val="single"/>
        </w:rPr>
      </w:pPr>
      <w:r w:rsidRPr="007A7712">
        <w:rPr>
          <w:u w:val="single"/>
        </w:rPr>
        <w:t>Dostupnost EKOParku pro pěší.</w:t>
      </w:r>
    </w:p>
    <w:p w14:paraId="4EE9F430" w14:textId="766BE8E1" w:rsidR="007A7712" w:rsidRDefault="007A7712" w:rsidP="00D57F3B">
      <w:r>
        <w:t>Dostupnost z centra městské části Žabovřesky je cca 2-2,5 km, což odpovídá pomalé vycházkové chůzi v délce 30-40 minut.</w:t>
      </w:r>
    </w:p>
    <w:p w14:paraId="1E9D6E94" w14:textId="78A1793D" w:rsidR="007A7712" w:rsidRPr="00130D6E" w:rsidRDefault="007A7712" w:rsidP="00D57F3B">
      <w:r>
        <w:rPr>
          <w:noProof/>
        </w:rPr>
        <w:drawing>
          <wp:inline distT="0" distB="0" distL="0" distR="0" wp14:anchorId="65B50AC0" wp14:editId="0C04216A">
            <wp:extent cx="5759450" cy="4128770"/>
            <wp:effectExtent l="0" t="0" r="0" b="508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59450" cy="4128770"/>
                    </a:xfrm>
                    <a:prstGeom prst="rect">
                      <a:avLst/>
                    </a:prstGeom>
                  </pic:spPr>
                </pic:pic>
              </a:graphicData>
            </a:graphic>
          </wp:inline>
        </w:drawing>
      </w:r>
    </w:p>
    <w:p w14:paraId="55D1436D" w14:textId="794A18A8" w:rsidR="00D57F3B" w:rsidRPr="00406BED" w:rsidRDefault="00D57F3B" w:rsidP="007A7712">
      <w:pPr>
        <w:pStyle w:val="Textgeotest"/>
        <w:spacing w:before="120"/>
        <w:rPr>
          <w:u w:val="single"/>
        </w:rPr>
      </w:pPr>
      <w:bookmarkStart w:id="100" w:name="_Hlk130979883"/>
      <w:r w:rsidRPr="00406BED">
        <w:rPr>
          <w:u w:val="single"/>
        </w:rPr>
        <w:t>Parkovací stání:</w:t>
      </w:r>
    </w:p>
    <w:p w14:paraId="399C2CD0" w14:textId="77777777" w:rsidR="00406BED" w:rsidRPr="004A4808" w:rsidRDefault="00406BED" w:rsidP="00406BED">
      <w:bookmarkStart w:id="101" w:name="_Hlk130979279"/>
      <w:r w:rsidRPr="004A4808">
        <w:t>Po dobu stavby bude stání a parkování vozidel řešeno na vybraných místech staveniště.</w:t>
      </w:r>
    </w:p>
    <w:bookmarkEnd w:id="100"/>
    <w:bookmarkEnd w:id="101"/>
    <w:p w14:paraId="2660BABC" w14:textId="3CD3E718" w:rsidR="00424F68" w:rsidRPr="007A7712" w:rsidRDefault="00D1017A" w:rsidP="007A7712">
      <w:pPr>
        <w:pStyle w:val="Textgeotest"/>
        <w:spacing w:before="240" w:after="120"/>
        <w:rPr>
          <w:b/>
          <w:bCs/>
          <w:u w:val="single"/>
        </w:rPr>
      </w:pPr>
      <w:r w:rsidRPr="007A7712">
        <w:rPr>
          <w:b/>
          <w:bCs/>
          <w:u w:val="single"/>
        </w:rPr>
        <w:t xml:space="preserve">Možnost napojení na technickou infrastrukturu: </w:t>
      </w:r>
    </w:p>
    <w:p w14:paraId="6C18B8BA" w14:textId="676A72BE" w:rsidR="00DC62EE" w:rsidRDefault="00847286" w:rsidP="00AE282D">
      <w:r w:rsidRPr="007A7712">
        <w:t xml:space="preserve">Navržené objekty nebudou připojeny na sítě technické infrastruktury </w:t>
      </w:r>
    </w:p>
    <w:p w14:paraId="79C0C4CD" w14:textId="77777777" w:rsidR="00DC62EE" w:rsidRDefault="00DC62EE">
      <w:pPr>
        <w:spacing w:before="0" w:after="0"/>
        <w:jc w:val="left"/>
      </w:pPr>
      <w:r>
        <w:br w:type="page"/>
      </w:r>
    </w:p>
    <w:p w14:paraId="1F1E81C9" w14:textId="1EBB33CA" w:rsidR="00FC2589" w:rsidRPr="00B306B5" w:rsidRDefault="00FC2589" w:rsidP="007A4D7D">
      <w:pPr>
        <w:pStyle w:val="OBrTAb"/>
      </w:pPr>
      <w:bookmarkStart w:id="102" w:name="_Hlk87442002"/>
      <w:bookmarkStart w:id="103" w:name="_Hlk101337013"/>
      <w:bookmarkEnd w:id="97"/>
      <w:r w:rsidRPr="00B306B5">
        <w:t xml:space="preserve">Správce </w:t>
      </w:r>
      <w:r w:rsidR="00EB2415" w:rsidRPr="00B306B5">
        <w:t xml:space="preserve">inženýrských </w:t>
      </w:r>
      <w:r w:rsidRPr="00B306B5">
        <w:t>sítí – vyjádření</w:t>
      </w:r>
      <w:r w:rsidRPr="00B306B5">
        <w:tab/>
        <w:t>Tabulka č. Tabulka č. 1.1</w:t>
      </w:r>
      <w:r w:rsidR="007A7712" w:rsidRPr="00B306B5">
        <w:t>1</w:t>
      </w:r>
      <w:r w:rsidRPr="00B306B5">
        <w:t>–1</w:t>
      </w:r>
    </w:p>
    <w:tbl>
      <w:tblPr>
        <w:tblW w:w="5000" w:type="pct"/>
        <w:tblCellMar>
          <w:left w:w="70" w:type="dxa"/>
          <w:right w:w="70" w:type="dxa"/>
        </w:tblCellMar>
        <w:tblLook w:val="04A0" w:firstRow="1" w:lastRow="0" w:firstColumn="1" w:lastColumn="0" w:noHBand="0" w:noVBand="1"/>
      </w:tblPr>
      <w:tblGrid>
        <w:gridCol w:w="3691"/>
        <w:gridCol w:w="5369"/>
      </w:tblGrid>
      <w:tr w:rsidR="00825410" w:rsidRPr="00B306B5" w14:paraId="51AF5255" w14:textId="77777777" w:rsidTr="00825410">
        <w:trPr>
          <w:trHeight w:val="283"/>
          <w:tblHeader/>
        </w:trPr>
        <w:tc>
          <w:tcPr>
            <w:tcW w:w="2037"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CCF34E8" w14:textId="77777777" w:rsidR="00825410" w:rsidRPr="00B306B5" w:rsidRDefault="00825410" w:rsidP="00DE2790">
            <w:pPr>
              <w:spacing w:before="0" w:after="0"/>
              <w:jc w:val="left"/>
              <w:rPr>
                <w:rFonts w:eastAsia="Times New Roman"/>
                <w:sz w:val="22"/>
                <w:szCs w:val="22"/>
              </w:rPr>
            </w:pPr>
            <w:bookmarkStart w:id="104" w:name="_Hlk120695728"/>
            <w:r w:rsidRPr="00B306B5">
              <w:rPr>
                <w:rFonts w:eastAsia="Times New Roman"/>
                <w:sz w:val="22"/>
                <w:szCs w:val="22"/>
              </w:rPr>
              <w:t xml:space="preserve">subjekt </w:t>
            </w:r>
          </w:p>
        </w:tc>
        <w:tc>
          <w:tcPr>
            <w:tcW w:w="2963"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3C6D8C62" w14:textId="77777777" w:rsidR="00825410" w:rsidRPr="00B306B5" w:rsidRDefault="00825410" w:rsidP="00DE2790">
            <w:pPr>
              <w:spacing w:before="0" w:after="0"/>
              <w:jc w:val="left"/>
              <w:rPr>
                <w:rFonts w:eastAsia="Times New Roman"/>
                <w:sz w:val="22"/>
                <w:szCs w:val="22"/>
              </w:rPr>
            </w:pPr>
            <w:r w:rsidRPr="00B306B5">
              <w:rPr>
                <w:rFonts w:eastAsia="Times New Roman"/>
                <w:sz w:val="22"/>
                <w:szCs w:val="22"/>
              </w:rPr>
              <w:t>vyjádření</w:t>
            </w:r>
          </w:p>
        </w:tc>
      </w:tr>
      <w:tr w:rsidR="00825410" w:rsidRPr="00B306B5" w14:paraId="512D4C7A" w14:textId="77777777" w:rsidTr="00825410">
        <w:trPr>
          <w:trHeight w:val="283"/>
        </w:trPr>
        <w:tc>
          <w:tcPr>
            <w:tcW w:w="2037" w:type="pct"/>
            <w:tcBorders>
              <w:top w:val="nil"/>
              <w:left w:val="single" w:sz="4" w:space="0" w:color="auto"/>
              <w:bottom w:val="single" w:sz="4" w:space="0" w:color="auto"/>
              <w:right w:val="single" w:sz="4" w:space="0" w:color="auto"/>
            </w:tcBorders>
            <w:shd w:val="clear" w:color="000000" w:fill="FFFFFF"/>
            <w:vAlign w:val="center"/>
            <w:hideMark/>
          </w:tcPr>
          <w:p w14:paraId="4DF672B3" w14:textId="77777777" w:rsidR="00825410" w:rsidRPr="00B306B5" w:rsidRDefault="00825410" w:rsidP="00DE2790">
            <w:pPr>
              <w:spacing w:before="0" w:after="0"/>
              <w:jc w:val="left"/>
              <w:rPr>
                <w:rFonts w:eastAsia="Times New Roman"/>
                <w:sz w:val="22"/>
                <w:szCs w:val="22"/>
              </w:rPr>
            </w:pPr>
            <w:r w:rsidRPr="00B306B5">
              <w:rPr>
                <w:rFonts w:eastAsia="Times New Roman"/>
                <w:sz w:val="22"/>
                <w:szCs w:val="22"/>
              </w:rPr>
              <w:t>CETIN a.s.,</w:t>
            </w:r>
            <w:r w:rsidRPr="00B306B5">
              <w:rPr>
                <w:rFonts w:eastAsia="Times New Roman"/>
                <w:sz w:val="22"/>
                <w:szCs w:val="22"/>
              </w:rPr>
              <w:br/>
              <w:t xml:space="preserve">Olšanská 2681/6, Praha 3, 130 00 </w:t>
            </w:r>
          </w:p>
        </w:tc>
        <w:tc>
          <w:tcPr>
            <w:tcW w:w="2963" w:type="pct"/>
            <w:tcBorders>
              <w:top w:val="nil"/>
              <w:left w:val="nil"/>
              <w:bottom w:val="single" w:sz="4" w:space="0" w:color="auto"/>
              <w:right w:val="single" w:sz="4" w:space="0" w:color="auto"/>
            </w:tcBorders>
            <w:shd w:val="clear" w:color="000000" w:fill="FFFFFF"/>
            <w:vAlign w:val="center"/>
            <w:hideMark/>
          </w:tcPr>
          <w:p w14:paraId="46C00FDC" w14:textId="77777777" w:rsidR="00825410" w:rsidRPr="00B306B5" w:rsidRDefault="00825410" w:rsidP="00DE2790">
            <w:pPr>
              <w:spacing w:before="0" w:after="0"/>
              <w:jc w:val="left"/>
              <w:rPr>
                <w:rFonts w:eastAsia="Times New Roman"/>
                <w:sz w:val="22"/>
                <w:szCs w:val="22"/>
              </w:rPr>
            </w:pPr>
            <w:r w:rsidRPr="00B306B5">
              <w:rPr>
                <w:rFonts w:eastAsia="Times New Roman"/>
                <w:sz w:val="22"/>
                <w:szCs w:val="22"/>
              </w:rPr>
              <w:t>nedojde ke střetu se sítí SEK společnosti</w:t>
            </w:r>
          </w:p>
        </w:tc>
      </w:tr>
      <w:tr w:rsidR="00825410" w:rsidRPr="00B306B5" w14:paraId="23759CD8" w14:textId="77777777" w:rsidTr="00825410">
        <w:trPr>
          <w:trHeight w:val="283"/>
        </w:trPr>
        <w:tc>
          <w:tcPr>
            <w:tcW w:w="2037" w:type="pct"/>
            <w:tcBorders>
              <w:top w:val="nil"/>
              <w:left w:val="single" w:sz="4" w:space="0" w:color="auto"/>
              <w:bottom w:val="single" w:sz="4" w:space="0" w:color="auto"/>
              <w:right w:val="single" w:sz="4" w:space="0" w:color="auto"/>
            </w:tcBorders>
            <w:shd w:val="clear" w:color="000000" w:fill="FFFFFF"/>
            <w:vAlign w:val="center"/>
            <w:hideMark/>
          </w:tcPr>
          <w:p w14:paraId="51DBD131" w14:textId="77777777" w:rsidR="00825410" w:rsidRPr="00B306B5" w:rsidRDefault="00825410" w:rsidP="00DE2790">
            <w:pPr>
              <w:spacing w:before="0" w:after="0"/>
              <w:jc w:val="left"/>
              <w:rPr>
                <w:rFonts w:eastAsia="Times New Roman"/>
                <w:sz w:val="22"/>
                <w:szCs w:val="22"/>
              </w:rPr>
            </w:pPr>
            <w:r w:rsidRPr="00B306B5">
              <w:rPr>
                <w:rFonts w:eastAsia="Times New Roman"/>
                <w:sz w:val="22"/>
                <w:szCs w:val="22"/>
              </w:rPr>
              <w:t>T-Mobile Czech Republic a.s.,</w:t>
            </w:r>
            <w:r w:rsidRPr="00B306B5">
              <w:rPr>
                <w:rFonts w:eastAsia="Times New Roman"/>
                <w:sz w:val="22"/>
                <w:szCs w:val="22"/>
              </w:rPr>
              <w:br/>
              <w:t>Tomíčkova 2144/1, Praha 4, 149 00</w:t>
            </w:r>
          </w:p>
        </w:tc>
        <w:tc>
          <w:tcPr>
            <w:tcW w:w="2963" w:type="pct"/>
            <w:tcBorders>
              <w:top w:val="nil"/>
              <w:left w:val="nil"/>
              <w:bottom w:val="single" w:sz="4" w:space="0" w:color="auto"/>
              <w:right w:val="single" w:sz="4" w:space="0" w:color="auto"/>
            </w:tcBorders>
            <w:shd w:val="clear" w:color="000000" w:fill="FFFFFF"/>
            <w:vAlign w:val="center"/>
            <w:hideMark/>
          </w:tcPr>
          <w:p w14:paraId="098A8DFB" w14:textId="77777777" w:rsidR="00825410" w:rsidRPr="00B306B5" w:rsidRDefault="00825410" w:rsidP="00DE2790">
            <w:pPr>
              <w:spacing w:before="0" w:after="0"/>
              <w:jc w:val="left"/>
              <w:rPr>
                <w:rFonts w:eastAsia="Times New Roman"/>
                <w:sz w:val="22"/>
                <w:szCs w:val="22"/>
              </w:rPr>
            </w:pPr>
            <w:r w:rsidRPr="00B306B5">
              <w:rPr>
                <w:rFonts w:eastAsia="Times New Roman"/>
                <w:sz w:val="22"/>
                <w:szCs w:val="22"/>
              </w:rPr>
              <w:t>souhlas, nedojde ke kolizi se zařízením společnosti</w:t>
            </w:r>
          </w:p>
        </w:tc>
      </w:tr>
      <w:tr w:rsidR="00825410" w:rsidRPr="00B306B5" w14:paraId="50ABD467" w14:textId="77777777" w:rsidTr="00825410">
        <w:trPr>
          <w:trHeight w:val="283"/>
        </w:trPr>
        <w:tc>
          <w:tcPr>
            <w:tcW w:w="2037" w:type="pct"/>
            <w:tcBorders>
              <w:top w:val="nil"/>
              <w:left w:val="single" w:sz="4" w:space="0" w:color="auto"/>
              <w:bottom w:val="single" w:sz="4" w:space="0" w:color="auto"/>
              <w:right w:val="single" w:sz="4" w:space="0" w:color="auto"/>
            </w:tcBorders>
            <w:shd w:val="clear" w:color="000000" w:fill="FFFFFF"/>
            <w:vAlign w:val="center"/>
            <w:hideMark/>
          </w:tcPr>
          <w:p w14:paraId="720EC8F5" w14:textId="77777777" w:rsidR="00825410" w:rsidRPr="00B306B5" w:rsidRDefault="00825410" w:rsidP="00DE2790">
            <w:pPr>
              <w:spacing w:before="0" w:after="0"/>
              <w:jc w:val="left"/>
              <w:rPr>
                <w:rFonts w:eastAsia="Times New Roman"/>
                <w:sz w:val="22"/>
                <w:szCs w:val="22"/>
              </w:rPr>
            </w:pPr>
            <w:r w:rsidRPr="00B306B5">
              <w:rPr>
                <w:rFonts w:eastAsia="Times New Roman"/>
                <w:sz w:val="22"/>
                <w:szCs w:val="22"/>
              </w:rPr>
              <w:t>GasNet, s.r.o.</w:t>
            </w:r>
            <w:r w:rsidRPr="00B306B5">
              <w:rPr>
                <w:rFonts w:eastAsia="Times New Roman"/>
                <w:sz w:val="22"/>
                <w:szCs w:val="22"/>
              </w:rPr>
              <w:br/>
              <w:t>v zast. GasNet Služby, s.r.o.,</w:t>
            </w:r>
            <w:r w:rsidRPr="00B306B5">
              <w:rPr>
                <w:rFonts w:eastAsia="Times New Roman"/>
                <w:sz w:val="22"/>
                <w:szCs w:val="22"/>
              </w:rPr>
              <w:br/>
              <w:t xml:space="preserve">Plynárenská 499/1, Brno, 657 02 </w:t>
            </w:r>
          </w:p>
        </w:tc>
        <w:tc>
          <w:tcPr>
            <w:tcW w:w="2963" w:type="pct"/>
            <w:tcBorders>
              <w:top w:val="nil"/>
              <w:left w:val="nil"/>
              <w:bottom w:val="single" w:sz="4" w:space="0" w:color="auto"/>
              <w:right w:val="single" w:sz="4" w:space="0" w:color="auto"/>
            </w:tcBorders>
            <w:shd w:val="clear" w:color="000000" w:fill="FFFFFF"/>
            <w:vAlign w:val="center"/>
            <w:hideMark/>
          </w:tcPr>
          <w:p w14:paraId="6026EF01" w14:textId="77777777" w:rsidR="00825410" w:rsidRPr="00B306B5" w:rsidRDefault="00825410" w:rsidP="00DE2790">
            <w:pPr>
              <w:spacing w:before="0" w:after="0"/>
              <w:jc w:val="left"/>
              <w:rPr>
                <w:rFonts w:eastAsia="Times New Roman"/>
                <w:sz w:val="22"/>
                <w:szCs w:val="22"/>
              </w:rPr>
            </w:pPr>
            <w:r w:rsidRPr="00B306B5">
              <w:rPr>
                <w:rFonts w:eastAsia="Times New Roman"/>
                <w:sz w:val="22"/>
                <w:szCs w:val="22"/>
              </w:rPr>
              <w:t>souhlas, nedojde ke kolizi se zařízením společnosti</w:t>
            </w:r>
          </w:p>
        </w:tc>
      </w:tr>
      <w:tr w:rsidR="00825410" w:rsidRPr="00B306B5" w14:paraId="718B4489" w14:textId="77777777" w:rsidTr="00825410">
        <w:trPr>
          <w:trHeight w:val="283"/>
        </w:trPr>
        <w:tc>
          <w:tcPr>
            <w:tcW w:w="2037" w:type="pct"/>
            <w:tcBorders>
              <w:top w:val="nil"/>
              <w:left w:val="single" w:sz="4" w:space="0" w:color="auto"/>
              <w:bottom w:val="single" w:sz="4" w:space="0" w:color="auto"/>
              <w:right w:val="single" w:sz="4" w:space="0" w:color="auto"/>
            </w:tcBorders>
            <w:shd w:val="clear" w:color="000000" w:fill="FFFFFF"/>
            <w:vAlign w:val="center"/>
            <w:hideMark/>
          </w:tcPr>
          <w:p w14:paraId="6B00417E" w14:textId="77777777" w:rsidR="00825410" w:rsidRPr="00B306B5" w:rsidRDefault="00825410" w:rsidP="00DE2790">
            <w:pPr>
              <w:spacing w:before="0" w:after="0"/>
              <w:jc w:val="left"/>
              <w:rPr>
                <w:rFonts w:eastAsia="Times New Roman"/>
                <w:sz w:val="22"/>
                <w:szCs w:val="22"/>
              </w:rPr>
            </w:pPr>
            <w:r w:rsidRPr="00B306B5">
              <w:rPr>
                <w:rFonts w:eastAsia="Times New Roman"/>
                <w:sz w:val="22"/>
                <w:szCs w:val="22"/>
              </w:rPr>
              <w:t>České Radiokomunikace a.s.,</w:t>
            </w:r>
            <w:r w:rsidRPr="00B306B5">
              <w:rPr>
                <w:rFonts w:eastAsia="Times New Roman"/>
                <w:sz w:val="22"/>
                <w:szCs w:val="22"/>
              </w:rPr>
              <w:br/>
              <w:t xml:space="preserve">Skokanská 2117/1, PRAHA 6 - Břevnov, 169 00 </w:t>
            </w:r>
          </w:p>
        </w:tc>
        <w:tc>
          <w:tcPr>
            <w:tcW w:w="2963" w:type="pct"/>
            <w:tcBorders>
              <w:top w:val="nil"/>
              <w:left w:val="nil"/>
              <w:bottom w:val="single" w:sz="4" w:space="0" w:color="auto"/>
              <w:right w:val="single" w:sz="4" w:space="0" w:color="auto"/>
            </w:tcBorders>
            <w:shd w:val="clear" w:color="000000" w:fill="FFFFFF"/>
            <w:vAlign w:val="center"/>
            <w:hideMark/>
          </w:tcPr>
          <w:p w14:paraId="6925FDEC" w14:textId="77777777" w:rsidR="00825410" w:rsidRPr="00B306B5" w:rsidRDefault="00825410" w:rsidP="00DE2790">
            <w:pPr>
              <w:spacing w:before="0" w:after="0"/>
              <w:jc w:val="left"/>
              <w:rPr>
                <w:rFonts w:eastAsia="Times New Roman"/>
                <w:sz w:val="22"/>
                <w:szCs w:val="22"/>
              </w:rPr>
            </w:pPr>
            <w:r w:rsidRPr="00B306B5">
              <w:rPr>
                <w:rFonts w:eastAsia="Times New Roman"/>
                <w:sz w:val="22"/>
                <w:szCs w:val="22"/>
              </w:rPr>
              <w:t>ve vyznačeném území nedojde ke styku s vedením ve správě společnosti</w:t>
            </w:r>
          </w:p>
        </w:tc>
      </w:tr>
      <w:tr w:rsidR="00825410" w:rsidRPr="00B306B5" w14:paraId="64552497" w14:textId="77777777" w:rsidTr="00825410">
        <w:trPr>
          <w:trHeight w:val="283"/>
        </w:trPr>
        <w:tc>
          <w:tcPr>
            <w:tcW w:w="2037" w:type="pct"/>
            <w:tcBorders>
              <w:top w:val="nil"/>
              <w:left w:val="single" w:sz="4" w:space="0" w:color="auto"/>
              <w:bottom w:val="single" w:sz="4" w:space="0" w:color="auto"/>
              <w:right w:val="single" w:sz="4" w:space="0" w:color="auto"/>
            </w:tcBorders>
            <w:shd w:val="clear" w:color="000000" w:fill="FFFFFF"/>
            <w:vAlign w:val="center"/>
            <w:hideMark/>
          </w:tcPr>
          <w:p w14:paraId="06D13B00" w14:textId="7FA38A51" w:rsidR="00825410" w:rsidRPr="00B306B5" w:rsidRDefault="00825410" w:rsidP="00DE2790">
            <w:pPr>
              <w:spacing w:before="0" w:after="0"/>
              <w:jc w:val="left"/>
              <w:rPr>
                <w:rFonts w:eastAsia="Times New Roman"/>
                <w:sz w:val="22"/>
                <w:szCs w:val="22"/>
              </w:rPr>
            </w:pPr>
            <w:r w:rsidRPr="00B306B5">
              <w:rPr>
                <w:rFonts w:eastAsia="Times New Roman"/>
                <w:sz w:val="22"/>
                <w:szCs w:val="22"/>
              </w:rPr>
              <w:t>EG. D, a.s.,</w:t>
            </w:r>
            <w:r w:rsidRPr="00B306B5">
              <w:rPr>
                <w:rFonts w:eastAsia="Times New Roman"/>
                <w:sz w:val="22"/>
                <w:szCs w:val="22"/>
              </w:rPr>
              <w:br/>
              <w:t>F. A. Gerstnera 2151/6, České Budějovice, 370 49</w:t>
            </w:r>
          </w:p>
        </w:tc>
        <w:tc>
          <w:tcPr>
            <w:tcW w:w="2963" w:type="pct"/>
            <w:tcBorders>
              <w:top w:val="nil"/>
              <w:left w:val="nil"/>
              <w:bottom w:val="single" w:sz="4" w:space="0" w:color="auto"/>
              <w:right w:val="single" w:sz="4" w:space="0" w:color="auto"/>
            </w:tcBorders>
            <w:shd w:val="clear" w:color="000000" w:fill="FFFFFF"/>
            <w:vAlign w:val="center"/>
            <w:hideMark/>
          </w:tcPr>
          <w:p w14:paraId="3B05B09C" w14:textId="77777777" w:rsidR="00825410" w:rsidRPr="00B306B5" w:rsidRDefault="00825410" w:rsidP="00DE2790">
            <w:pPr>
              <w:spacing w:before="0" w:after="0"/>
              <w:jc w:val="left"/>
              <w:rPr>
                <w:rFonts w:eastAsia="Times New Roman"/>
                <w:sz w:val="22"/>
                <w:szCs w:val="22"/>
              </w:rPr>
            </w:pPr>
            <w:r w:rsidRPr="00B306B5">
              <w:rPr>
                <w:rFonts w:eastAsia="Times New Roman"/>
                <w:sz w:val="22"/>
                <w:szCs w:val="22"/>
              </w:rPr>
              <w:t>v zájmovém území se nenachází žádné zařízení společnosti</w:t>
            </w:r>
          </w:p>
        </w:tc>
      </w:tr>
      <w:tr w:rsidR="00825410" w:rsidRPr="00B306B5" w14:paraId="1BE7DEAD" w14:textId="77777777" w:rsidTr="00825410">
        <w:trPr>
          <w:trHeight w:val="283"/>
        </w:trPr>
        <w:tc>
          <w:tcPr>
            <w:tcW w:w="2037" w:type="pct"/>
            <w:tcBorders>
              <w:top w:val="nil"/>
              <w:left w:val="single" w:sz="4" w:space="0" w:color="auto"/>
              <w:bottom w:val="single" w:sz="4" w:space="0" w:color="auto"/>
              <w:right w:val="single" w:sz="4" w:space="0" w:color="auto"/>
            </w:tcBorders>
            <w:shd w:val="clear" w:color="000000" w:fill="FFFFFF"/>
            <w:vAlign w:val="center"/>
            <w:hideMark/>
          </w:tcPr>
          <w:p w14:paraId="31699F7B" w14:textId="77777777" w:rsidR="00825410" w:rsidRPr="00B306B5" w:rsidRDefault="00825410" w:rsidP="00DE2790">
            <w:pPr>
              <w:spacing w:before="0" w:after="0"/>
              <w:jc w:val="left"/>
              <w:rPr>
                <w:rFonts w:eastAsia="Times New Roman"/>
                <w:sz w:val="22"/>
                <w:szCs w:val="22"/>
              </w:rPr>
            </w:pPr>
            <w:r w:rsidRPr="00B306B5">
              <w:rPr>
                <w:rFonts w:eastAsia="Times New Roman"/>
                <w:sz w:val="22"/>
                <w:szCs w:val="22"/>
              </w:rPr>
              <w:t>Vodafone Czech Republic a.s.,</w:t>
            </w:r>
            <w:r w:rsidRPr="00B306B5">
              <w:rPr>
                <w:rFonts w:eastAsia="Times New Roman"/>
                <w:sz w:val="22"/>
                <w:szCs w:val="22"/>
              </w:rPr>
              <w:br/>
              <w:t>náměstí Junkových 2, Praha 5, 155 00</w:t>
            </w:r>
          </w:p>
        </w:tc>
        <w:tc>
          <w:tcPr>
            <w:tcW w:w="2963" w:type="pct"/>
            <w:tcBorders>
              <w:top w:val="nil"/>
              <w:left w:val="nil"/>
              <w:bottom w:val="single" w:sz="4" w:space="0" w:color="auto"/>
              <w:right w:val="single" w:sz="4" w:space="0" w:color="auto"/>
            </w:tcBorders>
            <w:shd w:val="clear" w:color="000000" w:fill="FFFFFF"/>
            <w:vAlign w:val="center"/>
            <w:hideMark/>
          </w:tcPr>
          <w:p w14:paraId="1C344280" w14:textId="77777777" w:rsidR="00825410" w:rsidRPr="00B306B5" w:rsidRDefault="00825410" w:rsidP="00DE2790">
            <w:pPr>
              <w:spacing w:before="0" w:after="0"/>
              <w:jc w:val="left"/>
              <w:rPr>
                <w:rFonts w:eastAsia="Times New Roman"/>
                <w:sz w:val="22"/>
                <w:szCs w:val="22"/>
              </w:rPr>
            </w:pPr>
            <w:r w:rsidRPr="00B306B5">
              <w:rPr>
                <w:rFonts w:eastAsia="Times New Roman"/>
                <w:sz w:val="22"/>
                <w:szCs w:val="22"/>
              </w:rPr>
              <w:t>souhlas, nedojde ke kolizi se zařízením společnosti</w:t>
            </w:r>
          </w:p>
        </w:tc>
      </w:tr>
      <w:tr w:rsidR="00825410" w:rsidRPr="00B306B5" w14:paraId="24DB9C15" w14:textId="77777777" w:rsidTr="00825410">
        <w:trPr>
          <w:trHeight w:val="283"/>
        </w:trPr>
        <w:tc>
          <w:tcPr>
            <w:tcW w:w="2037" w:type="pct"/>
            <w:tcBorders>
              <w:top w:val="nil"/>
              <w:left w:val="single" w:sz="4" w:space="0" w:color="auto"/>
              <w:bottom w:val="single" w:sz="4" w:space="0" w:color="auto"/>
              <w:right w:val="single" w:sz="4" w:space="0" w:color="auto"/>
            </w:tcBorders>
            <w:shd w:val="clear" w:color="000000" w:fill="FFFFFF"/>
            <w:vAlign w:val="center"/>
            <w:hideMark/>
          </w:tcPr>
          <w:p w14:paraId="295652D7" w14:textId="77777777" w:rsidR="00825410" w:rsidRPr="00B306B5" w:rsidRDefault="00825410" w:rsidP="00DE2790">
            <w:pPr>
              <w:spacing w:before="0" w:after="0"/>
              <w:jc w:val="left"/>
              <w:rPr>
                <w:rFonts w:eastAsia="Times New Roman"/>
                <w:sz w:val="22"/>
                <w:szCs w:val="22"/>
              </w:rPr>
            </w:pPr>
            <w:r w:rsidRPr="00B306B5">
              <w:rPr>
                <w:rFonts w:eastAsia="Times New Roman"/>
                <w:sz w:val="22"/>
                <w:szCs w:val="22"/>
              </w:rPr>
              <w:t xml:space="preserve">Správa a údržba silnic Jihomoravského kraje, příspěvková organizace kraje, </w:t>
            </w:r>
            <w:r w:rsidRPr="00B306B5">
              <w:rPr>
                <w:rFonts w:eastAsia="Times New Roman"/>
                <w:sz w:val="22"/>
                <w:szCs w:val="22"/>
              </w:rPr>
              <w:br/>
              <w:t>Žerotínovo náměstí 449/3, Brno, 602 00</w:t>
            </w:r>
          </w:p>
        </w:tc>
        <w:tc>
          <w:tcPr>
            <w:tcW w:w="2963" w:type="pct"/>
            <w:tcBorders>
              <w:top w:val="nil"/>
              <w:left w:val="nil"/>
              <w:bottom w:val="single" w:sz="4" w:space="0" w:color="auto"/>
              <w:right w:val="single" w:sz="4" w:space="0" w:color="auto"/>
            </w:tcBorders>
            <w:shd w:val="clear" w:color="000000" w:fill="FFFFFF"/>
            <w:vAlign w:val="center"/>
            <w:hideMark/>
          </w:tcPr>
          <w:p w14:paraId="0CFEC516" w14:textId="3D7541EB" w:rsidR="00825410" w:rsidRPr="00B306B5" w:rsidRDefault="00825410" w:rsidP="00DE2790">
            <w:pPr>
              <w:spacing w:before="0" w:after="0"/>
              <w:jc w:val="left"/>
              <w:rPr>
                <w:rFonts w:eastAsia="Times New Roman"/>
                <w:sz w:val="22"/>
                <w:szCs w:val="22"/>
              </w:rPr>
            </w:pPr>
            <w:r w:rsidRPr="00B306B5">
              <w:rPr>
                <w:rFonts w:eastAsia="Times New Roman"/>
                <w:sz w:val="22"/>
                <w:szCs w:val="22"/>
              </w:rPr>
              <w:t>nedotčeno inženýrskými sítěmi;</w:t>
            </w:r>
            <w:r w:rsidRPr="00B306B5">
              <w:rPr>
                <w:rFonts w:eastAsia="Times New Roman"/>
                <w:sz w:val="22"/>
                <w:szCs w:val="22"/>
              </w:rPr>
              <w:br/>
              <w:t>Požadujeme projednání jakéhokoliv zásahu v blízkosti komunikace II/384, a to i s ohledem na případné dopravní napojení lokality na krajskou komunikaci v souvislosti s případným navýšením intenzity dopravy.</w:t>
            </w:r>
            <w:r w:rsidRPr="00B306B5">
              <w:rPr>
                <w:rFonts w:eastAsia="Times New Roman"/>
                <w:sz w:val="22"/>
                <w:szCs w:val="22"/>
              </w:rPr>
              <w:br/>
              <w:t>Upozorňujeme, že pokud si vaše stavba vyžádá nutnost objízdných tras nebo dopravních opatření v návaznosti na komunikace v majetku Jihomoravského kraje, žádáme jejich projednání.</w:t>
            </w:r>
          </w:p>
        </w:tc>
      </w:tr>
      <w:tr w:rsidR="00825410" w:rsidRPr="00B306B5" w14:paraId="3A335699" w14:textId="77777777" w:rsidTr="00825410">
        <w:trPr>
          <w:trHeight w:val="283"/>
        </w:trPr>
        <w:tc>
          <w:tcPr>
            <w:tcW w:w="2037" w:type="pct"/>
            <w:tcBorders>
              <w:top w:val="nil"/>
              <w:left w:val="single" w:sz="4" w:space="0" w:color="auto"/>
              <w:bottom w:val="single" w:sz="4" w:space="0" w:color="auto"/>
              <w:right w:val="single" w:sz="4" w:space="0" w:color="auto"/>
            </w:tcBorders>
            <w:shd w:val="clear" w:color="000000" w:fill="FFFFFF"/>
            <w:vAlign w:val="center"/>
            <w:hideMark/>
          </w:tcPr>
          <w:p w14:paraId="17FFA939" w14:textId="77777777" w:rsidR="00825410" w:rsidRPr="00B306B5" w:rsidRDefault="00825410" w:rsidP="00DE2790">
            <w:pPr>
              <w:spacing w:before="0" w:after="0"/>
              <w:jc w:val="left"/>
              <w:rPr>
                <w:rFonts w:eastAsia="Times New Roman"/>
                <w:sz w:val="22"/>
                <w:szCs w:val="22"/>
              </w:rPr>
            </w:pPr>
            <w:r w:rsidRPr="00B306B5">
              <w:rPr>
                <w:rFonts w:eastAsia="Times New Roman"/>
                <w:sz w:val="22"/>
                <w:szCs w:val="22"/>
              </w:rPr>
              <w:t>Technické sítě Brno a.s.,</w:t>
            </w:r>
            <w:r w:rsidRPr="00B306B5">
              <w:rPr>
                <w:rFonts w:eastAsia="Times New Roman"/>
                <w:sz w:val="22"/>
                <w:szCs w:val="22"/>
              </w:rPr>
              <w:br/>
              <w:t>Barvířská 5, 602 00 Brno</w:t>
            </w:r>
          </w:p>
        </w:tc>
        <w:tc>
          <w:tcPr>
            <w:tcW w:w="2963" w:type="pct"/>
            <w:tcBorders>
              <w:top w:val="nil"/>
              <w:left w:val="nil"/>
              <w:bottom w:val="single" w:sz="4" w:space="0" w:color="auto"/>
              <w:right w:val="single" w:sz="4" w:space="0" w:color="auto"/>
            </w:tcBorders>
            <w:shd w:val="clear" w:color="000000" w:fill="FFFFFF"/>
            <w:vAlign w:val="center"/>
            <w:hideMark/>
          </w:tcPr>
          <w:p w14:paraId="1D17EEDD" w14:textId="77777777" w:rsidR="00825410" w:rsidRPr="00B306B5" w:rsidRDefault="00825410" w:rsidP="00DE2790">
            <w:pPr>
              <w:spacing w:before="0" w:after="0"/>
              <w:jc w:val="left"/>
              <w:rPr>
                <w:rFonts w:eastAsia="Times New Roman"/>
                <w:sz w:val="22"/>
                <w:szCs w:val="22"/>
              </w:rPr>
            </w:pPr>
            <w:r w:rsidRPr="00B306B5">
              <w:rPr>
                <w:rFonts w:eastAsia="Times New Roman"/>
                <w:sz w:val="22"/>
                <w:szCs w:val="22"/>
              </w:rPr>
              <w:t>souhlas, nedojde ke kolizi se zařízením společnosti</w:t>
            </w:r>
          </w:p>
        </w:tc>
      </w:tr>
      <w:tr w:rsidR="00825410" w:rsidRPr="00B306B5" w14:paraId="302A5802" w14:textId="77777777" w:rsidTr="00825410">
        <w:trPr>
          <w:trHeight w:val="283"/>
        </w:trPr>
        <w:tc>
          <w:tcPr>
            <w:tcW w:w="2037" w:type="pct"/>
            <w:tcBorders>
              <w:top w:val="nil"/>
              <w:left w:val="single" w:sz="4" w:space="0" w:color="auto"/>
              <w:bottom w:val="single" w:sz="4" w:space="0" w:color="auto"/>
              <w:right w:val="single" w:sz="4" w:space="0" w:color="auto"/>
            </w:tcBorders>
            <w:shd w:val="clear" w:color="000000" w:fill="FFFFFF"/>
            <w:vAlign w:val="center"/>
            <w:hideMark/>
          </w:tcPr>
          <w:p w14:paraId="5E8DFBE7" w14:textId="48DB6523" w:rsidR="00825410" w:rsidRPr="00B306B5" w:rsidRDefault="00825410" w:rsidP="00DE2790">
            <w:pPr>
              <w:spacing w:before="0" w:after="0"/>
              <w:jc w:val="left"/>
              <w:rPr>
                <w:rFonts w:eastAsia="Times New Roman"/>
                <w:sz w:val="22"/>
                <w:szCs w:val="22"/>
              </w:rPr>
            </w:pPr>
            <w:r w:rsidRPr="00B306B5">
              <w:rPr>
                <w:rFonts w:eastAsia="Times New Roman"/>
                <w:sz w:val="22"/>
                <w:szCs w:val="22"/>
              </w:rPr>
              <w:t>Ministerstvo obrany – Sekce ekonomická a majetková – OOÚZ,</w:t>
            </w:r>
            <w:r w:rsidRPr="00B306B5">
              <w:rPr>
                <w:rFonts w:eastAsia="Times New Roman"/>
                <w:sz w:val="22"/>
                <w:szCs w:val="22"/>
              </w:rPr>
              <w:br/>
              <w:t>Tychonova 221/1, Praha 6, 160 00</w:t>
            </w:r>
          </w:p>
        </w:tc>
        <w:tc>
          <w:tcPr>
            <w:tcW w:w="2963" w:type="pct"/>
            <w:tcBorders>
              <w:top w:val="nil"/>
              <w:left w:val="nil"/>
              <w:bottom w:val="single" w:sz="4" w:space="0" w:color="auto"/>
              <w:right w:val="single" w:sz="4" w:space="0" w:color="auto"/>
            </w:tcBorders>
            <w:shd w:val="clear" w:color="000000" w:fill="FFFFFF"/>
            <w:vAlign w:val="center"/>
            <w:hideMark/>
          </w:tcPr>
          <w:p w14:paraId="0857ECF6" w14:textId="77777777" w:rsidR="00825410" w:rsidRPr="00B306B5" w:rsidRDefault="00825410" w:rsidP="00DE2790">
            <w:pPr>
              <w:spacing w:before="0" w:after="0"/>
              <w:jc w:val="left"/>
              <w:rPr>
                <w:rFonts w:eastAsia="Times New Roman"/>
                <w:sz w:val="22"/>
                <w:szCs w:val="22"/>
              </w:rPr>
            </w:pPr>
            <w:r w:rsidRPr="00B306B5">
              <w:rPr>
                <w:rFonts w:eastAsia="Times New Roman"/>
                <w:sz w:val="22"/>
                <w:szCs w:val="22"/>
              </w:rPr>
              <w:t>daný stavební záměr je lokalizován v územích vymezených Ministerstvem obrany v souladu s § 175 stavebního zákona u stavebních úřadů. Zpracovaná projektová dokumentace vašeho stavebního záměru musí být komplexně posouzena, aby mohlo být Ministerstvem obrany deklarováno v rámci závazného stanoviska vydaného pro potřeby vedeného řízení, že realizace stavebního záměru provedená v souladu s projektovou dokumentací neohrozí naplnění veřejného zájmu na zajištění obrany a bezpečnosti státu.</w:t>
            </w:r>
          </w:p>
        </w:tc>
      </w:tr>
      <w:tr w:rsidR="00825410" w:rsidRPr="00B306B5" w14:paraId="3B48AA09" w14:textId="77777777" w:rsidTr="00825410">
        <w:trPr>
          <w:trHeight w:val="283"/>
        </w:trPr>
        <w:tc>
          <w:tcPr>
            <w:tcW w:w="2037" w:type="pct"/>
            <w:tcBorders>
              <w:top w:val="nil"/>
              <w:left w:val="single" w:sz="4" w:space="0" w:color="auto"/>
              <w:bottom w:val="single" w:sz="4" w:space="0" w:color="auto"/>
              <w:right w:val="single" w:sz="4" w:space="0" w:color="auto"/>
            </w:tcBorders>
            <w:shd w:val="clear" w:color="000000" w:fill="FFFFFF"/>
            <w:vAlign w:val="center"/>
            <w:hideMark/>
          </w:tcPr>
          <w:p w14:paraId="637F18DF" w14:textId="19C9F303" w:rsidR="00825410" w:rsidRPr="00B306B5" w:rsidRDefault="00825410" w:rsidP="00DE2790">
            <w:pPr>
              <w:spacing w:before="0" w:after="0"/>
              <w:jc w:val="left"/>
              <w:rPr>
                <w:rFonts w:eastAsia="Times New Roman"/>
                <w:sz w:val="22"/>
                <w:szCs w:val="22"/>
              </w:rPr>
            </w:pPr>
            <w:r w:rsidRPr="00B306B5">
              <w:rPr>
                <w:rFonts w:eastAsia="Times New Roman"/>
                <w:sz w:val="22"/>
                <w:szCs w:val="22"/>
              </w:rPr>
              <w:t>Brněnské vodárny a kanalizace, a.s.</w:t>
            </w:r>
            <w:r w:rsidRPr="00B306B5">
              <w:rPr>
                <w:rFonts w:eastAsia="Times New Roman"/>
                <w:sz w:val="22"/>
                <w:szCs w:val="22"/>
              </w:rPr>
              <w:br/>
              <w:t xml:space="preserve">Pisárecká 555/1a, Brno – Pisárky, 603 00 </w:t>
            </w:r>
          </w:p>
        </w:tc>
        <w:tc>
          <w:tcPr>
            <w:tcW w:w="2963" w:type="pct"/>
            <w:tcBorders>
              <w:top w:val="nil"/>
              <w:left w:val="nil"/>
              <w:bottom w:val="single" w:sz="4" w:space="0" w:color="auto"/>
              <w:right w:val="single" w:sz="4" w:space="0" w:color="auto"/>
            </w:tcBorders>
            <w:shd w:val="clear" w:color="000000" w:fill="FFFFFF"/>
            <w:vAlign w:val="center"/>
            <w:hideMark/>
          </w:tcPr>
          <w:p w14:paraId="1A654D06" w14:textId="77777777" w:rsidR="00825410" w:rsidRPr="00B306B5" w:rsidRDefault="00825410" w:rsidP="00DE2790">
            <w:pPr>
              <w:spacing w:before="0" w:after="0"/>
              <w:jc w:val="left"/>
              <w:rPr>
                <w:rFonts w:eastAsia="Times New Roman"/>
                <w:sz w:val="22"/>
                <w:szCs w:val="22"/>
              </w:rPr>
            </w:pPr>
            <w:r w:rsidRPr="00B306B5">
              <w:rPr>
                <w:rFonts w:eastAsia="Times New Roman"/>
                <w:sz w:val="22"/>
                <w:szCs w:val="22"/>
              </w:rPr>
              <w:t>v z.ú. se nachází stávající zařízení v provozu BVK, a to vodovod DN 350, kanalizace jednotná DN 2100 a kanalizace splašková DN 800/1200</w:t>
            </w:r>
          </w:p>
        </w:tc>
      </w:tr>
      <w:tr w:rsidR="00825410" w:rsidRPr="00B306B5" w14:paraId="0C570F3D" w14:textId="77777777" w:rsidTr="00825410">
        <w:trPr>
          <w:trHeight w:val="283"/>
        </w:trPr>
        <w:tc>
          <w:tcPr>
            <w:tcW w:w="2037" w:type="pct"/>
            <w:tcBorders>
              <w:top w:val="nil"/>
              <w:left w:val="single" w:sz="4" w:space="0" w:color="auto"/>
              <w:bottom w:val="single" w:sz="4" w:space="0" w:color="auto"/>
              <w:right w:val="single" w:sz="4" w:space="0" w:color="auto"/>
            </w:tcBorders>
            <w:shd w:val="clear" w:color="000000" w:fill="FFFFFF"/>
            <w:vAlign w:val="center"/>
            <w:hideMark/>
          </w:tcPr>
          <w:p w14:paraId="6DAFE05A" w14:textId="77777777" w:rsidR="00825410" w:rsidRPr="00B306B5" w:rsidRDefault="00825410" w:rsidP="00DE2790">
            <w:pPr>
              <w:spacing w:before="0" w:after="0"/>
              <w:jc w:val="left"/>
              <w:rPr>
                <w:rFonts w:eastAsia="Times New Roman"/>
                <w:sz w:val="22"/>
                <w:szCs w:val="22"/>
              </w:rPr>
            </w:pPr>
            <w:r w:rsidRPr="00B306B5">
              <w:rPr>
                <w:rFonts w:eastAsia="Times New Roman"/>
                <w:sz w:val="22"/>
                <w:szCs w:val="22"/>
              </w:rPr>
              <w:t>NETBOX, SMART Comp. a.s.,</w:t>
            </w:r>
            <w:r w:rsidRPr="00B306B5">
              <w:rPr>
                <w:rFonts w:eastAsia="Times New Roman"/>
                <w:sz w:val="22"/>
                <w:szCs w:val="22"/>
              </w:rPr>
              <w:br/>
              <w:t>Kubíčkova 1115/8, 635 00 Brno</w:t>
            </w:r>
          </w:p>
        </w:tc>
        <w:tc>
          <w:tcPr>
            <w:tcW w:w="2963" w:type="pct"/>
            <w:tcBorders>
              <w:top w:val="nil"/>
              <w:left w:val="nil"/>
              <w:bottom w:val="single" w:sz="4" w:space="0" w:color="auto"/>
              <w:right w:val="single" w:sz="4" w:space="0" w:color="auto"/>
            </w:tcBorders>
            <w:shd w:val="clear" w:color="000000" w:fill="FFFFFF"/>
            <w:vAlign w:val="center"/>
            <w:hideMark/>
          </w:tcPr>
          <w:p w14:paraId="369EFCDA" w14:textId="77777777" w:rsidR="00825410" w:rsidRPr="00B306B5" w:rsidRDefault="00825410" w:rsidP="00DE2790">
            <w:pPr>
              <w:spacing w:before="0" w:after="0"/>
              <w:jc w:val="left"/>
              <w:rPr>
                <w:rFonts w:eastAsia="Times New Roman"/>
                <w:sz w:val="22"/>
                <w:szCs w:val="22"/>
              </w:rPr>
            </w:pPr>
            <w:r w:rsidRPr="00B306B5">
              <w:rPr>
                <w:rFonts w:eastAsia="Times New Roman"/>
                <w:sz w:val="22"/>
                <w:szCs w:val="22"/>
              </w:rPr>
              <w:t>souhlasí s realizací bez připomínek, v daném prostoru se nenachází telekom, sítě a pod ve správě společnosti</w:t>
            </w:r>
          </w:p>
        </w:tc>
      </w:tr>
      <w:tr w:rsidR="00825410" w:rsidRPr="00B306B5" w14:paraId="517388E1" w14:textId="77777777" w:rsidTr="00825410">
        <w:trPr>
          <w:trHeight w:val="283"/>
        </w:trPr>
        <w:tc>
          <w:tcPr>
            <w:tcW w:w="2037" w:type="pct"/>
            <w:tcBorders>
              <w:top w:val="nil"/>
              <w:left w:val="single" w:sz="4" w:space="0" w:color="auto"/>
              <w:bottom w:val="single" w:sz="4" w:space="0" w:color="auto"/>
              <w:right w:val="single" w:sz="4" w:space="0" w:color="auto"/>
            </w:tcBorders>
            <w:shd w:val="clear" w:color="000000" w:fill="FFFFFF"/>
            <w:vAlign w:val="center"/>
            <w:hideMark/>
          </w:tcPr>
          <w:p w14:paraId="02F05B0D" w14:textId="77777777" w:rsidR="00825410" w:rsidRPr="00B306B5" w:rsidRDefault="00825410" w:rsidP="00DE2790">
            <w:pPr>
              <w:spacing w:before="0" w:after="0"/>
              <w:jc w:val="left"/>
              <w:rPr>
                <w:rFonts w:eastAsia="Times New Roman"/>
                <w:sz w:val="22"/>
                <w:szCs w:val="22"/>
              </w:rPr>
            </w:pPr>
            <w:r w:rsidRPr="00B306B5">
              <w:rPr>
                <w:rFonts w:eastAsia="Times New Roman"/>
                <w:sz w:val="22"/>
                <w:szCs w:val="22"/>
              </w:rPr>
              <w:t>NetDataComm, s.r.o.,</w:t>
            </w:r>
            <w:r w:rsidRPr="00B306B5">
              <w:rPr>
                <w:rFonts w:eastAsia="Times New Roman"/>
                <w:sz w:val="22"/>
                <w:szCs w:val="22"/>
              </w:rPr>
              <w:br/>
              <w:t>Nebovidy 223, 664 48 Nebovidy</w:t>
            </w:r>
          </w:p>
        </w:tc>
        <w:tc>
          <w:tcPr>
            <w:tcW w:w="2963" w:type="pct"/>
            <w:tcBorders>
              <w:top w:val="nil"/>
              <w:left w:val="nil"/>
              <w:bottom w:val="single" w:sz="4" w:space="0" w:color="auto"/>
              <w:right w:val="single" w:sz="4" w:space="0" w:color="auto"/>
            </w:tcBorders>
            <w:shd w:val="clear" w:color="000000" w:fill="FFFFFF"/>
            <w:vAlign w:val="center"/>
            <w:hideMark/>
          </w:tcPr>
          <w:p w14:paraId="19CFBC32" w14:textId="77777777" w:rsidR="00825410" w:rsidRPr="00B306B5" w:rsidRDefault="00825410" w:rsidP="00DE2790">
            <w:pPr>
              <w:spacing w:before="0" w:after="0"/>
              <w:jc w:val="left"/>
              <w:rPr>
                <w:rFonts w:eastAsia="Times New Roman"/>
                <w:sz w:val="22"/>
                <w:szCs w:val="22"/>
              </w:rPr>
            </w:pPr>
            <w:r w:rsidRPr="00B306B5">
              <w:rPr>
                <w:rFonts w:eastAsia="Times New Roman"/>
                <w:sz w:val="22"/>
                <w:szCs w:val="22"/>
              </w:rPr>
              <w:t>nedojde ke styku s podz. telekom. vedením, souhlas se stavbou</w:t>
            </w:r>
          </w:p>
        </w:tc>
      </w:tr>
      <w:tr w:rsidR="00825410" w:rsidRPr="00B306B5" w14:paraId="0AEEE9CD" w14:textId="77777777" w:rsidTr="00825410">
        <w:trPr>
          <w:trHeight w:val="283"/>
        </w:trPr>
        <w:tc>
          <w:tcPr>
            <w:tcW w:w="2037" w:type="pct"/>
            <w:tcBorders>
              <w:top w:val="nil"/>
              <w:left w:val="single" w:sz="4" w:space="0" w:color="auto"/>
              <w:bottom w:val="single" w:sz="4" w:space="0" w:color="auto"/>
              <w:right w:val="single" w:sz="4" w:space="0" w:color="auto"/>
            </w:tcBorders>
            <w:shd w:val="clear" w:color="000000" w:fill="FFFFFF"/>
            <w:vAlign w:val="center"/>
            <w:hideMark/>
          </w:tcPr>
          <w:p w14:paraId="5856FADA" w14:textId="77777777" w:rsidR="00825410" w:rsidRPr="00B306B5" w:rsidRDefault="00825410" w:rsidP="00DE2790">
            <w:pPr>
              <w:spacing w:before="0" w:after="0"/>
              <w:jc w:val="left"/>
              <w:rPr>
                <w:rFonts w:eastAsia="Times New Roman"/>
                <w:sz w:val="22"/>
                <w:szCs w:val="22"/>
              </w:rPr>
            </w:pPr>
            <w:r w:rsidRPr="00B306B5">
              <w:rPr>
                <w:rFonts w:eastAsia="Times New Roman"/>
                <w:sz w:val="22"/>
                <w:szCs w:val="22"/>
              </w:rPr>
              <w:t>BE FASTER, Faster CZ spol. s r.o.,</w:t>
            </w:r>
            <w:r w:rsidRPr="00B306B5">
              <w:rPr>
                <w:rFonts w:eastAsia="Times New Roman"/>
                <w:sz w:val="22"/>
                <w:szCs w:val="22"/>
              </w:rPr>
              <w:br/>
              <w:t>Jarní 1064//44g, 614 00 Brno</w:t>
            </w:r>
          </w:p>
        </w:tc>
        <w:tc>
          <w:tcPr>
            <w:tcW w:w="2963" w:type="pct"/>
            <w:tcBorders>
              <w:top w:val="nil"/>
              <w:left w:val="nil"/>
              <w:bottom w:val="single" w:sz="4" w:space="0" w:color="auto"/>
              <w:right w:val="single" w:sz="4" w:space="0" w:color="auto"/>
            </w:tcBorders>
            <w:shd w:val="clear" w:color="000000" w:fill="FFFFFF"/>
            <w:vAlign w:val="center"/>
            <w:hideMark/>
          </w:tcPr>
          <w:p w14:paraId="5FE90EF0" w14:textId="77777777" w:rsidR="00825410" w:rsidRPr="00B306B5" w:rsidRDefault="00825410" w:rsidP="00DE2790">
            <w:pPr>
              <w:spacing w:before="0" w:after="0"/>
              <w:jc w:val="left"/>
              <w:rPr>
                <w:rFonts w:eastAsia="Times New Roman"/>
                <w:sz w:val="22"/>
                <w:szCs w:val="22"/>
              </w:rPr>
            </w:pPr>
            <w:r w:rsidRPr="00B306B5">
              <w:rPr>
                <w:rFonts w:eastAsia="Times New Roman"/>
                <w:sz w:val="22"/>
                <w:szCs w:val="22"/>
              </w:rPr>
              <w:t>v z.ú. se nenachází žádné telekom. vedení společnosti</w:t>
            </w:r>
          </w:p>
        </w:tc>
      </w:tr>
      <w:tr w:rsidR="00825410" w:rsidRPr="00B306B5" w14:paraId="32BAA606" w14:textId="77777777" w:rsidTr="00825410">
        <w:trPr>
          <w:trHeight w:val="283"/>
        </w:trPr>
        <w:tc>
          <w:tcPr>
            <w:tcW w:w="2037" w:type="pct"/>
            <w:tcBorders>
              <w:top w:val="nil"/>
              <w:left w:val="single" w:sz="4" w:space="0" w:color="auto"/>
              <w:bottom w:val="single" w:sz="4" w:space="0" w:color="auto"/>
              <w:right w:val="single" w:sz="4" w:space="0" w:color="auto"/>
            </w:tcBorders>
            <w:shd w:val="clear" w:color="000000" w:fill="FFFFFF"/>
            <w:vAlign w:val="center"/>
            <w:hideMark/>
          </w:tcPr>
          <w:p w14:paraId="0A8C246F" w14:textId="77777777" w:rsidR="00825410" w:rsidRPr="00B306B5" w:rsidRDefault="00825410" w:rsidP="00DE2790">
            <w:pPr>
              <w:spacing w:before="0" w:after="0"/>
              <w:jc w:val="left"/>
              <w:rPr>
                <w:rFonts w:eastAsia="Times New Roman"/>
                <w:sz w:val="22"/>
                <w:szCs w:val="22"/>
              </w:rPr>
            </w:pPr>
            <w:r w:rsidRPr="00B306B5">
              <w:rPr>
                <w:rFonts w:eastAsia="Times New Roman"/>
                <w:sz w:val="22"/>
                <w:szCs w:val="22"/>
              </w:rPr>
              <w:t>Quantcom, a.s. (dříve Dial Telecom, a.s.),</w:t>
            </w:r>
            <w:r w:rsidRPr="00B306B5">
              <w:rPr>
                <w:rFonts w:eastAsia="Times New Roman"/>
                <w:sz w:val="22"/>
                <w:szCs w:val="22"/>
              </w:rPr>
              <w:br/>
              <w:t>Křižíkova 237/36a, Praha 8,186 00</w:t>
            </w:r>
          </w:p>
        </w:tc>
        <w:tc>
          <w:tcPr>
            <w:tcW w:w="2963" w:type="pct"/>
            <w:tcBorders>
              <w:top w:val="nil"/>
              <w:left w:val="nil"/>
              <w:bottom w:val="single" w:sz="4" w:space="0" w:color="auto"/>
              <w:right w:val="single" w:sz="4" w:space="0" w:color="auto"/>
            </w:tcBorders>
            <w:shd w:val="clear" w:color="000000" w:fill="FFFFFF"/>
            <w:vAlign w:val="center"/>
            <w:hideMark/>
          </w:tcPr>
          <w:p w14:paraId="2DF1DD11" w14:textId="77777777" w:rsidR="00825410" w:rsidRPr="00B306B5" w:rsidRDefault="00825410" w:rsidP="00DE2790">
            <w:pPr>
              <w:spacing w:before="0" w:after="0"/>
              <w:jc w:val="left"/>
              <w:rPr>
                <w:rFonts w:eastAsia="Times New Roman"/>
                <w:sz w:val="22"/>
                <w:szCs w:val="22"/>
              </w:rPr>
            </w:pPr>
            <w:r w:rsidRPr="00B306B5">
              <w:rPr>
                <w:rFonts w:eastAsia="Times New Roman"/>
                <w:sz w:val="22"/>
                <w:szCs w:val="22"/>
              </w:rPr>
              <w:t>v z.ú. se nenachází žádné telekom. vedení společnosti</w:t>
            </w:r>
          </w:p>
        </w:tc>
      </w:tr>
      <w:tr w:rsidR="00825410" w:rsidRPr="00B306B5" w14:paraId="757F8EEF" w14:textId="77777777" w:rsidTr="00825410">
        <w:trPr>
          <w:trHeight w:val="283"/>
        </w:trPr>
        <w:tc>
          <w:tcPr>
            <w:tcW w:w="2037" w:type="pct"/>
            <w:tcBorders>
              <w:top w:val="nil"/>
              <w:left w:val="single" w:sz="4" w:space="0" w:color="auto"/>
              <w:bottom w:val="single" w:sz="4" w:space="0" w:color="auto"/>
              <w:right w:val="single" w:sz="4" w:space="0" w:color="auto"/>
            </w:tcBorders>
            <w:shd w:val="clear" w:color="000000" w:fill="FFFFFF"/>
            <w:vAlign w:val="center"/>
            <w:hideMark/>
          </w:tcPr>
          <w:p w14:paraId="3D800DA5" w14:textId="77777777" w:rsidR="00825410" w:rsidRPr="00B306B5" w:rsidRDefault="00825410" w:rsidP="00DE2790">
            <w:pPr>
              <w:spacing w:before="0" w:after="0"/>
              <w:jc w:val="left"/>
              <w:rPr>
                <w:rFonts w:eastAsia="Times New Roman"/>
                <w:sz w:val="22"/>
                <w:szCs w:val="22"/>
              </w:rPr>
            </w:pPr>
            <w:r w:rsidRPr="00B306B5">
              <w:rPr>
                <w:rFonts w:eastAsia="Times New Roman"/>
                <w:sz w:val="22"/>
                <w:szCs w:val="22"/>
              </w:rPr>
              <w:t>PODA a.s.,</w:t>
            </w:r>
            <w:r w:rsidRPr="00B306B5">
              <w:rPr>
                <w:rFonts w:eastAsia="Times New Roman"/>
                <w:sz w:val="22"/>
                <w:szCs w:val="22"/>
              </w:rPr>
              <w:br/>
              <w:t xml:space="preserve">28. října 1168/102, Ostrava, 702 00 </w:t>
            </w:r>
          </w:p>
        </w:tc>
        <w:tc>
          <w:tcPr>
            <w:tcW w:w="2963" w:type="pct"/>
            <w:tcBorders>
              <w:top w:val="nil"/>
              <w:left w:val="nil"/>
              <w:bottom w:val="single" w:sz="4" w:space="0" w:color="auto"/>
              <w:right w:val="single" w:sz="4" w:space="0" w:color="auto"/>
            </w:tcBorders>
            <w:shd w:val="clear" w:color="000000" w:fill="FFFFFF"/>
            <w:vAlign w:val="center"/>
            <w:hideMark/>
          </w:tcPr>
          <w:p w14:paraId="4E42D8AF" w14:textId="77777777" w:rsidR="00825410" w:rsidRPr="00B306B5" w:rsidRDefault="00825410" w:rsidP="00DE2790">
            <w:pPr>
              <w:spacing w:before="0" w:after="0"/>
              <w:jc w:val="left"/>
              <w:rPr>
                <w:rFonts w:eastAsia="Times New Roman"/>
                <w:sz w:val="22"/>
                <w:szCs w:val="22"/>
              </w:rPr>
            </w:pPr>
            <w:r w:rsidRPr="00B306B5">
              <w:rPr>
                <w:rFonts w:eastAsia="Times New Roman"/>
                <w:sz w:val="22"/>
                <w:szCs w:val="22"/>
              </w:rPr>
              <w:t>v z.ú. se nenachází žádné telekom. vedení společnosti</w:t>
            </w:r>
          </w:p>
        </w:tc>
      </w:tr>
      <w:tr w:rsidR="00825410" w:rsidRPr="00B306B5" w14:paraId="48F076F1" w14:textId="77777777" w:rsidTr="00825410">
        <w:trPr>
          <w:trHeight w:val="283"/>
        </w:trPr>
        <w:tc>
          <w:tcPr>
            <w:tcW w:w="2037" w:type="pct"/>
            <w:tcBorders>
              <w:top w:val="nil"/>
              <w:left w:val="single" w:sz="4" w:space="0" w:color="auto"/>
              <w:bottom w:val="single" w:sz="4" w:space="0" w:color="auto"/>
              <w:right w:val="single" w:sz="4" w:space="0" w:color="auto"/>
            </w:tcBorders>
            <w:shd w:val="clear" w:color="000000" w:fill="FFFFFF"/>
            <w:vAlign w:val="center"/>
            <w:hideMark/>
          </w:tcPr>
          <w:p w14:paraId="399B4D1A" w14:textId="77777777" w:rsidR="00825410" w:rsidRPr="00B306B5" w:rsidRDefault="00825410" w:rsidP="00DE2790">
            <w:pPr>
              <w:spacing w:before="0" w:after="0"/>
              <w:jc w:val="left"/>
              <w:rPr>
                <w:rFonts w:eastAsia="Times New Roman"/>
                <w:sz w:val="22"/>
                <w:szCs w:val="22"/>
              </w:rPr>
            </w:pPr>
            <w:r w:rsidRPr="00B306B5">
              <w:rPr>
                <w:rFonts w:eastAsia="Times New Roman"/>
                <w:sz w:val="22"/>
                <w:szCs w:val="22"/>
              </w:rPr>
              <w:t>Dopravní podnik města Brna, a.s.,</w:t>
            </w:r>
            <w:r w:rsidRPr="00B306B5">
              <w:rPr>
                <w:rFonts w:eastAsia="Times New Roman"/>
                <w:sz w:val="22"/>
                <w:szCs w:val="22"/>
              </w:rPr>
              <w:br/>
              <w:t>Hlinky 151, Brno, 603 00</w:t>
            </w:r>
          </w:p>
        </w:tc>
        <w:tc>
          <w:tcPr>
            <w:tcW w:w="2963" w:type="pct"/>
            <w:tcBorders>
              <w:top w:val="nil"/>
              <w:left w:val="nil"/>
              <w:bottom w:val="single" w:sz="4" w:space="0" w:color="auto"/>
              <w:right w:val="single" w:sz="4" w:space="0" w:color="auto"/>
            </w:tcBorders>
            <w:shd w:val="clear" w:color="000000" w:fill="FFFFFF"/>
            <w:vAlign w:val="center"/>
            <w:hideMark/>
          </w:tcPr>
          <w:p w14:paraId="169ABA79" w14:textId="77777777" w:rsidR="00825410" w:rsidRPr="00B306B5" w:rsidRDefault="00825410" w:rsidP="00DE2790">
            <w:pPr>
              <w:spacing w:before="0" w:after="0"/>
              <w:jc w:val="left"/>
              <w:rPr>
                <w:rFonts w:eastAsia="Times New Roman"/>
                <w:sz w:val="22"/>
                <w:szCs w:val="22"/>
              </w:rPr>
            </w:pPr>
            <w:r w:rsidRPr="00B306B5">
              <w:rPr>
                <w:rFonts w:eastAsia="Times New Roman"/>
                <w:sz w:val="22"/>
                <w:szCs w:val="22"/>
              </w:rPr>
              <w:t>v z.ú. se nenachází stávající dopravní ani technické zařízení společnosti</w:t>
            </w:r>
          </w:p>
        </w:tc>
      </w:tr>
      <w:tr w:rsidR="00825410" w:rsidRPr="00B306B5" w14:paraId="77035466" w14:textId="77777777" w:rsidTr="00825410">
        <w:trPr>
          <w:trHeight w:val="283"/>
        </w:trPr>
        <w:tc>
          <w:tcPr>
            <w:tcW w:w="2037" w:type="pct"/>
            <w:tcBorders>
              <w:top w:val="nil"/>
              <w:left w:val="single" w:sz="4" w:space="0" w:color="auto"/>
              <w:bottom w:val="single" w:sz="4" w:space="0" w:color="auto"/>
              <w:right w:val="single" w:sz="4" w:space="0" w:color="auto"/>
            </w:tcBorders>
            <w:shd w:val="clear" w:color="000000" w:fill="FFFFFF"/>
            <w:vAlign w:val="center"/>
            <w:hideMark/>
          </w:tcPr>
          <w:p w14:paraId="4C0FE43A" w14:textId="0A2A86D5" w:rsidR="00825410" w:rsidRPr="00B306B5" w:rsidRDefault="00825410" w:rsidP="00DE2790">
            <w:pPr>
              <w:spacing w:before="0" w:after="0"/>
              <w:jc w:val="left"/>
              <w:rPr>
                <w:rFonts w:eastAsia="Times New Roman"/>
                <w:sz w:val="22"/>
                <w:szCs w:val="22"/>
              </w:rPr>
            </w:pPr>
            <w:r w:rsidRPr="00B306B5">
              <w:rPr>
                <w:rFonts w:eastAsia="Times New Roman"/>
                <w:sz w:val="22"/>
                <w:szCs w:val="22"/>
              </w:rPr>
              <w:t>Veřejná zeleň města Brna,</w:t>
            </w:r>
            <w:r w:rsidRPr="00B306B5">
              <w:rPr>
                <w:rFonts w:eastAsia="Times New Roman"/>
                <w:sz w:val="22"/>
                <w:szCs w:val="22"/>
              </w:rPr>
              <w:br/>
              <w:t xml:space="preserve">Kounicova 1013/16a, Brno – Veveří, 60200 </w:t>
            </w:r>
          </w:p>
        </w:tc>
        <w:tc>
          <w:tcPr>
            <w:tcW w:w="2963" w:type="pct"/>
            <w:tcBorders>
              <w:top w:val="nil"/>
              <w:left w:val="nil"/>
              <w:bottom w:val="single" w:sz="4" w:space="0" w:color="auto"/>
              <w:right w:val="single" w:sz="4" w:space="0" w:color="auto"/>
            </w:tcBorders>
            <w:shd w:val="clear" w:color="000000" w:fill="FFFFFF"/>
            <w:vAlign w:val="center"/>
            <w:hideMark/>
          </w:tcPr>
          <w:p w14:paraId="4FA48EB3" w14:textId="77777777" w:rsidR="00825410" w:rsidRPr="00B306B5" w:rsidRDefault="00825410" w:rsidP="00DE2790">
            <w:pPr>
              <w:spacing w:before="0" w:after="0"/>
              <w:jc w:val="left"/>
              <w:rPr>
                <w:rFonts w:eastAsia="Times New Roman"/>
                <w:sz w:val="22"/>
                <w:szCs w:val="22"/>
              </w:rPr>
            </w:pPr>
            <w:r w:rsidRPr="00B306B5">
              <w:rPr>
                <w:rFonts w:eastAsia="Times New Roman"/>
                <w:sz w:val="22"/>
                <w:szCs w:val="22"/>
              </w:rPr>
              <w:t>akcí nebudou dotčeny stromy v uličním stromořadí, souhlas bez připomínek</w:t>
            </w:r>
          </w:p>
        </w:tc>
      </w:tr>
      <w:tr w:rsidR="00825410" w:rsidRPr="00B306B5" w14:paraId="6ED90CA2" w14:textId="77777777" w:rsidTr="00825410">
        <w:trPr>
          <w:trHeight w:val="283"/>
        </w:trPr>
        <w:tc>
          <w:tcPr>
            <w:tcW w:w="2037" w:type="pct"/>
            <w:tcBorders>
              <w:top w:val="nil"/>
              <w:left w:val="single" w:sz="4" w:space="0" w:color="auto"/>
              <w:bottom w:val="single" w:sz="4" w:space="0" w:color="auto"/>
              <w:right w:val="single" w:sz="4" w:space="0" w:color="auto"/>
            </w:tcBorders>
            <w:shd w:val="clear" w:color="000000" w:fill="FFFFFF"/>
            <w:vAlign w:val="center"/>
            <w:hideMark/>
          </w:tcPr>
          <w:p w14:paraId="55C9B20F" w14:textId="77777777" w:rsidR="00825410" w:rsidRPr="00B306B5" w:rsidRDefault="00825410" w:rsidP="00DE2790">
            <w:pPr>
              <w:spacing w:before="0" w:after="0"/>
              <w:jc w:val="left"/>
              <w:rPr>
                <w:rFonts w:eastAsia="Times New Roman"/>
                <w:sz w:val="22"/>
                <w:szCs w:val="22"/>
              </w:rPr>
            </w:pPr>
            <w:r w:rsidRPr="00B306B5">
              <w:rPr>
                <w:rFonts w:eastAsia="Times New Roman"/>
                <w:sz w:val="22"/>
                <w:szCs w:val="22"/>
              </w:rPr>
              <w:t>Brněnské komunikace a.s.,</w:t>
            </w:r>
            <w:r w:rsidRPr="00B306B5">
              <w:rPr>
                <w:rFonts w:eastAsia="Times New Roman"/>
                <w:sz w:val="22"/>
                <w:szCs w:val="22"/>
              </w:rPr>
              <w:br/>
              <w:t>Renneská třída 787/1a, Brno, 63900</w:t>
            </w:r>
          </w:p>
        </w:tc>
        <w:tc>
          <w:tcPr>
            <w:tcW w:w="2963" w:type="pct"/>
            <w:tcBorders>
              <w:top w:val="nil"/>
              <w:left w:val="nil"/>
              <w:bottom w:val="single" w:sz="4" w:space="0" w:color="auto"/>
              <w:right w:val="single" w:sz="4" w:space="0" w:color="auto"/>
            </w:tcBorders>
            <w:shd w:val="clear" w:color="000000" w:fill="FFFFFF"/>
            <w:vAlign w:val="center"/>
            <w:hideMark/>
          </w:tcPr>
          <w:p w14:paraId="43AA1449" w14:textId="13F8B18A" w:rsidR="00825410" w:rsidRPr="00B306B5" w:rsidRDefault="00825410" w:rsidP="00DE2790">
            <w:pPr>
              <w:spacing w:before="0" w:after="0"/>
              <w:jc w:val="left"/>
              <w:rPr>
                <w:rFonts w:eastAsia="Times New Roman"/>
                <w:sz w:val="22"/>
                <w:szCs w:val="22"/>
              </w:rPr>
            </w:pPr>
            <w:r w:rsidRPr="00B306B5">
              <w:rPr>
                <w:rFonts w:eastAsia="Times New Roman"/>
                <w:sz w:val="22"/>
                <w:szCs w:val="22"/>
              </w:rPr>
              <w:t>v z.ú. se nenachází prvky odvodnění ani kabelové vedení ve správě společnosti</w:t>
            </w:r>
          </w:p>
        </w:tc>
      </w:tr>
    </w:tbl>
    <w:bookmarkEnd w:id="104"/>
    <w:p w14:paraId="6EF9E9ED" w14:textId="3DF01069" w:rsidR="00FC2589" w:rsidRPr="00B306B5" w:rsidRDefault="00FC2589" w:rsidP="007A4D7D">
      <w:pPr>
        <w:pStyle w:val="OBrTAb"/>
      </w:pPr>
      <w:r w:rsidRPr="00B306B5">
        <w:t xml:space="preserve">Přehled inženýrských sítí v souběhu a v křížení </w:t>
      </w:r>
      <w:r w:rsidR="003A2F1C" w:rsidRPr="00B306B5">
        <w:t xml:space="preserve">s objekty v </w:t>
      </w:r>
      <w:r w:rsidRPr="00B306B5">
        <w:t>zájmov</w:t>
      </w:r>
      <w:r w:rsidR="003A2F1C" w:rsidRPr="00B306B5">
        <w:t>é</w:t>
      </w:r>
      <w:r w:rsidRPr="00B306B5">
        <w:t>m území</w:t>
      </w:r>
      <w:r w:rsidRPr="00B306B5">
        <w:tab/>
        <w:t>Tabulka č. 1.1</w:t>
      </w:r>
      <w:r w:rsidR="007A7712" w:rsidRPr="00B306B5">
        <w:t>1</w:t>
      </w:r>
      <w:r w:rsidRPr="00B306B5">
        <w:t>–2</w:t>
      </w:r>
    </w:p>
    <w:tbl>
      <w:tblPr>
        <w:tblStyle w:val="Mkatabulky"/>
        <w:tblW w:w="9026" w:type="dxa"/>
        <w:tblLook w:val="04A0" w:firstRow="1" w:lastRow="0" w:firstColumn="1" w:lastColumn="0" w:noHBand="0" w:noVBand="1"/>
      </w:tblPr>
      <w:tblGrid>
        <w:gridCol w:w="2189"/>
        <w:gridCol w:w="1628"/>
        <w:gridCol w:w="5209"/>
      </w:tblGrid>
      <w:tr w:rsidR="00B306B5" w:rsidRPr="00B306B5" w14:paraId="0F61AD35" w14:textId="77777777" w:rsidTr="00CB174B">
        <w:trPr>
          <w:trHeight w:val="340"/>
        </w:trPr>
        <w:tc>
          <w:tcPr>
            <w:tcW w:w="2189" w:type="dxa"/>
            <w:shd w:val="clear" w:color="auto" w:fill="F2F2F2" w:themeFill="background1" w:themeFillShade="F2"/>
            <w:vAlign w:val="center"/>
            <w:hideMark/>
          </w:tcPr>
          <w:p w14:paraId="6FF9EE35" w14:textId="77777777" w:rsidR="002503A2" w:rsidRPr="00B306B5" w:rsidRDefault="002503A2" w:rsidP="00CB174B">
            <w:pPr>
              <w:jc w:val="left"/>
              <w:rPr>
                <w:sz w:val="22"/>
                <w:szCs w:val="22"/>
              </w:rPr>
            </w:pPr>
            <w:r w:rsidRPr="00B306B5">
              <w:rPr>
                <w:sz w:val="22"/>
                <w:szCs w:val="22"/>
              </w:rPr>
              <w:t>Popis inženýrské sítě</w:t>
            </w:r>
          </w:p>
        </w:tc>
        <w:tc>
          <w:tcPr>
            <w:tcW w:w="1628" w:type="dxa"/>
            <w:shd w:val="clear" w:color="auto" w:fill="F2F2F2" w:themeFill="background1" w:themeFillShade="F2"/>
            <w:vAlign w:val="center"/>
            <w:hideMark/>
          </w:tcPr>
          <w:p w14:paraId="62345266" w14:textId="77777777" w:rsidR="002503A2" w:rsidRPr="00B306B5" w:rsidRDefault="002503A2" w:rsidP="00CB174B">
            <w:pPr>
              <w:jc w:val="left"/>
              <w:rPr>
                <w:sz w:val="22"/>
                <w:szCs w:val="22"/>
              </w:rPr>
            </w:pPr>
            <w:r w:rsidRPr="00B306B5">
              <w:rPr>
                <w:sz w:val="22"/>
                <w:szCs w:val="22"/>
              </w:rPr>
              <w:t>Provozovatel</w:t>
            </w:r>
          </w:p>
        </w:tc>
        <w:tc>
          <w:tcPr>
            <w:tcW w:w="5209" w:type="dxa"/>
            <w:shd w:val="clear" w:color="auto" w:fill="F2F2F2" w:themeFill="background1" w:themeFillShade="F2"/>
            <w:vAlign w:val="center"/>
            <w:hideMark/>
          </w:tcPr>
          <w:p w14:paraId="0C4A09AB" w14:textId="77777777" w:rsidR="002503A2" w:rsidRPr="00B306B5" w:rsidRDefault="002503A2" w:rsidP="00CB174B">
            <w:pPr>
              <w:jc w:val="left"/>
              <w:rPr>
                <w:sz w:val="22"/>
                <w:szCs w:val="22"/>
              </w:rPr>
            </w:pPr>
            <w:r w:rsidRPr="00B306B5">
              <w:rPr>
                <w:sz w:val="22"/>
                <w:szCs w:val="22"/>
              </w:rPr>
              <w:t xml:space="preserve">Poloha </w:t>
            </w:r>
          </w:p>
        </w:tc>
      </w:tr>
      <w:tr w:rsidR="00B306B5" w:rsidRPr="00B306B5" w14:paraId="49CECD15" w14:textId="77777777" w:rsidTr="00CB174B">
        <w:trPr>
          <w:trHeight w:val="340"/>
        </w:trPr>
        <w:tc>
          <w:tcPr>
            <w:tcW w:w="2189" w:type="dxa"/>
            <w:vAlign w:val="center"/>
            <w:hideMark/>
          </w:tcPr>
          <w:p w14:paraId="313E73B1" w14:textId="77777777" w:rsidR="002503A2" w:rsidRPr="00B306B5" w:rsidRDefault="002503A2" w:rsidP="00CB174B">
            <w:pPr>
              <w:jc w:val="left"/>
              <w:rPr>
                <w:sz w:val="22"/>
                <w:szCs w:val="22"/>
              </w:rPr>
            </w:pPr>
            <w:r w:rsidRPr="00B306B5">
              <w:rPr>
                <w:sz w:val="22"/>
                <w:szCs w:val="22"/>
              </w:rPr>
              <w:t>splašková kanalizace</w:t>
            </w:r>
          </w:p>
        </w:tc>
        <w:tc>
          <w:tcPr>
            <w:tcW w:w="1628" w:type="dxa"/>
            <w:vAlign w:val="center"/>
            <w:hideMark/>
          </w:tcPr>
          <w:p w14:paraId="43E911EF" w14:textId="77777777" w:rsidR="002503A2" w:rsidRPr="00B306B5" w:rsidRDefault="002503A2" w:rsidP="00CB174B">
            <w:pPr>
              <w:jc w:val="left"/>
              <w:rPr>
                <w:sz w:val="22"/>
                <w:szCs w:val="22"/>
              </w:rPr>
            </w:pPr>
            <w:r w:rsidRPr="00B306B5">
              <w:rPr>
                <w:sz w:val="22"/>
                <w:szCs w:val="22"/>
              </w:rPr>
              <w:t>BVK., a.s.</w:t>
            </w:r>
          </w:p>
        </w:tc>
        <w:tc>
          <w:tcPr>
            <w:tcW w:w="5209" w:type="dxa"/>
            <w:vAlign w:val="center"/>
            <w:hideMark/>
          </w:tcPr>
          <w:p w14:paraId="5F61E659" w14:textId="77777777" w:rsidR="002503A2" w:rsidRPr="00B306B5" w:rsidRDefault="002503A2" w:rsidP="00CB174B">
            <w:pPr>
              <w:jc w:val="left"/>
              <w:rPr>
                <w:sz w:val="22"/>
                <w:szCs w:val="22"/>
              </w:rPr>
            </w:pPr>
            <w:r w:rsidRPr="00B306B5">
              <w:rPr>
                <w:sz w:val="22"/>
                <w:szCs w:val="22"/>
              </w:rPr>
              <w:t>západní okraj zájmového území</w:t>
            </w:r>
          </w:p>
        </w:tc>
      </w:tr>
      <w:tr w:rsidR="00B306B5" w:rsidRPr="00B306B5" w14:paraId="3328AF0D" w14:textId="77777777" w:rsidTr="00CB174B">
        <w:trPr>
          <w:trHeight w:val="340"/>
        </w:trPr>
        <w:tc>
          <w:tcPr>
            <w:tcW w:w="2189" w:type="dxa"/>
            <w:vAlign w:val="center"/>
            <w:hideMark/>
          </w:tcPr>
          <w:p w14:paraId="1D9E75EC" w14:textId="77777777" w:rsidR="002503A2" w:rsidRPr="00B306B5" w:rsidRDefault="002503A2" w:rsidP="00CB174B">
            <w:pPr>
              <w:jc w:val="left"/>
              <w:rPr>
                <w:sz w:val="22"/>
                <w:szCs w:val="22"/>
              </w:rPr>
            </w:pPr>
            <w:r w:rsidRPr="00B306B5">
              <w:rPr>
                <w:sz w:val="22"/>
                <w:szCs w:val="22"/>
              </w:rPr>
              <w:t>jednotná kanalizace</w:t>
            </w:r>
          </w:p>
        </w:tc>
        <w:tc>
          <w:tcPr>
            <w:tcW w:w="1628" w:type="dxa"/>
            <w:vAlign w:val="center"/>
            <w:hideMark/>
          </w:tcPr>
          <w:p w14:paraId="631EA9A9" w14:textId="77777777" w:rsidR="002503A2" w:rsidRPr="00B306B5" w:rsidRDefault="002503A2" w:rsidP="00CB174B">
            <w:pPr>
              <w:jc w:val="left"/>
              <w:rPr>
                <w:sz w:val="22"/>
                <w:szCs w:val="22"/>
              </w:rPr>
            </w:pPr>
            <w:r w:rsidRPr="00B306B5">
              <w:rPr>
                <w:sz w:val="22"/>
                <w:szCs w:val="22"/>
              </w:rPr>
              <w:t>BVK., a.s.</w:t>
            </w:r>
          </w:p>
        </w:tc>
        <w:tc>
          <w:tcPr>
            <w:tcW w:w="5209" w:type="dxa"/>
            <w:vAlign w:val="center"/>
            <w:hideMark/>
          </w:tcPr>
          <w:p w14:paraId="2A5FAAD0" w14:textId="77777777" w:rsidR="002503A2" w:rsidRPr="00B306B5" w:rsidRDefault="002503A2" w:rsidP="00CB174B">
            <w:pPr>
              <w:jc w:val="left"/>
              <w:rPr>
                <w:sz w:val="22"/>
                <w:szCs w:val="22"/>
              </w:rPr>
            </w:pPr>
            <w:r w:rsidRPr="00B306B5">
              <w:rPr>
                <w:sz w:val="22"/>
                <w:szCs w:val="22"/>
              </w:rPr>
              <w:t>západní okraj zájmového území</w:t>
            </w:r>
          </w:p>
        </w:tc>
      </w:tr>
      <w:tr w:rsidR="00B306B5" w:rsidRPr="00B306B5" w14:paraId="2B081FDE" w14:textId="77777777" w:rsidTr="00CB174B">
        <w:trPr>
          <w:trHeight w:val="340"/>
        </w:trPr>
        <w:tc>
          <w:tcPr>
            <w:tcW w:w="2189" w:type="dxa"/>
            <w:vAlign w:val="center"/>
            <w:hideMark/>
          </w:tcPr>
          <w:p w14:paraId="3AD0561F" w14:textId="77777777" w:rsidR="002503A2" w:rsidRPr="00B306B5" w:rsidRDefault="002503A2" w:rsidP="00CB174B">
            <w:pPr>
              <w:jc w:val="left"/>
              <w:rPr>
                <w:sz w:val="22"/>
                <w:szCs w:val="22"/>
              </w:rPr>
            </w:pPr>
            <w:r w:rsidRPr="00B306B5">
              <w:rPr>
                <w:sz w:val="22"/>
                <w:szCs w:val="22"/>
              </w:rPr>
              <w:t>vodovod</w:t>
            </w:r>
          </w:p>
        </w:tc>
        <w:tc>
          <w:tcPr>
            <w:tcW w:w="1628" w:type="dxa"/>
            <w:vAlign w:val="center"/>
            <w:hideMark/>
          </w:tcPr>
          <w:p w14:paraId="6584B947" w14:textId="77777777" w:rsidR="002503A2" w:rsidRPr="00B306B5" w:rsidRDefault="002503A2" w:rsidP="00CB174B">
            <w:pPr>
              <w:jc w:val="left"/>
              <w:rPr>
                <w:sz w:val="22"/>
                <w:szCs w:val="22"/>
              </w:rPr>
            </w:pPr>
            <w:r w:rsidRPr="00B306B5">
              <w:rPr>
                <w:sz w:val="22"/>
                <w:szCs w:val="22"/>
              </w:rPr>
              <w:t>BVK., a.s.</w:t>
            </w:r>
          </w:p>
        </w:tc>
        <w:tc>
          <w:tcPr>
            <w:tcW w:w="5209" w:type="dxa"/>
            <w:vAlign w:val="center"/>
            <w:hideMark/>
          </w:tcPr>
          <w:p w14:paraId="2FC4C6B7" w14:textId="77777777" w:rsidR="002503A2" w:rsidRPr="00B306B5" w:rsidRDefault="002503A2" w:rsidP="00CB174B">
            <w:pPr>
              <w:jc w:val="left"/>
              <w:rPr>
                <w:sz w:val="22"/>
                <w:szCs w:val="22"/>
              </w:rPr>
            </w:pPr>
            <w:r w:rsidRPr="00B306B5">
              <w:rPr>
                <w:sz w:val="22"/>
                <w:szCs w:val="22"/>
              </w:rPr>
              <w:t>západní okraj zájmového území</w:t>
            </w:r>
          </w:p>
        </w:tc>
      </w:tr>
    </w:tbl>
    <w:p w14:paraId="08E49302" w14:textId="77D3AF3D" w:rsidR="007A7712" w:rsidRPr="00454B47" w:rsidRDefault="007A7712" w:rsidP="007A7712">
      <w:pPr>
        <w:pStyle w:val="Textgeotest"/>
        <w:spacing w:before="240" w:after="120"/>
        <w:rPr>
          <w:b/>
          <w:bCs/>
          <w:u w:val="single"/>
        </w:rPr>
      </w:pPr>
      <w:bookmarkStart w:id="105" w:name="_Toc516651611"/>
      <w:bookmarkStart w:id="106" w:name="_Toc473029305"/>
      <w:bookmarkStart w:id="107" w:name="_Toc46915414"/>
      <w:bookmarkStart w:id="108" w:name="_Toc69454019"/>
      <w:bookmarkEnd w:id="102"/>
      <w:bookmarkEnd w:id="103"/>
      <w:r w:rsidRPr="00454B47">
        <w:rPr>
          <w:b/>
          <w:bCs/>
          <w:u w:val="single"/>
        </w:rPr>
        <w:t>Možnost bezbariérového přístupu k navrhované stavbě:</w:t>
      </w:r>
    </w:p>
    <w:p w14:paraId="43E867F4" w14:textId="77777777" w:rsidR="007A7712" w:rsidRPr="00D57F3B" w:rsidRDefault="007A7712" w:rsidP="007A7712">
      <w:pPr>
        <w:pStyle w:val="Textgeotest"/>
      </w:pPr>
      <w:r w:rsidRPr="00454B47">
        <w:t>Stavba není navrhována pro užívání osob s omezenou schopností pohybu a orientace.</w:t>
      </w:r>
    </w:p>
    <w:p w14:paraId="2BDDA9A2" w14:textId="66BD7ECD" w:rsidR="004C18EA" w:rsidRPr="007A7712" w:rsidRDefault="004C18EA" w:rsidP="00D57F3B">
      <w:pPr>
        <w:pStyle w:val="Nadpis2"/>
      </w:pPr>
      <w:bookmarkStart w:id="109" w:name="_Toc152069893"/>
      <w:r w:rsidRPr="007A7712">
        <w:t>Věcné a časové vazby stavby, podmiňující, vyvolané, související investice</w:t>
      </w:r>
      <w:bookmarkEnd w:id="105"/>
      <w:bookmarkEnd w:id="106"/>
      <w:bookmarkEnd w:id="107"/>
      <w:bookmarkEnd w:id="108"/>
      <w:bookmarkEnd w:id="109"/>
    </w:p>
    <w:p w14:paraId="3B366DE5" w14:textId="12DF02AE" w:rsidR="00B306B5" w:rsidRDefault="009A5A15" w:rsidP="00D71DFF">
      <w:pPr>
        <w:pStyle w:val="Textgeotest"/>
      </w:pPr>
      <w:r w:rsidRPr="007A7712">
        <w:t>Navrhovan</w:t>
      </w:r>
      <w:r w:rsidR="00300EA0" w:rsidRPr="007A7712">
        <w:t>á stavba není podmíněna, vyvolána, či související s jinými investicemi.</w:t>
      </w:r>
    </w:p>
    <w:p w14:paraId="6A16A87C" w14:textId="20BB1D57" w:rsidR="004C18EA" w:rsidRPr="007A7712" w:rsidRDefault="004C18EA" w:rsidP="00D57F3B">
      <w:pPr>
        <w:pStyle w:val="Nadpis2"/>
      </w:pPr>
      <w:bookmarkStart w:id="110" w:name="_Toc46915415"/>
      <w:bookmarkStart w:id="111" w:name="_Toc69454020"/>
      <w:bookmarkStart w:id="112" w:name="_Toc152069894"/>
      <w:r w:rsidRPr="007A7712">
        <w:t>Seznam pozemků podle katastru nemovitostí, na kterých se stavb</w:t>
      </w:r>
      <w:r w:rsidR="003A7DB6" w:rsidRPr="007A7712">
        <w:t>a</w:t>
      </w:r>
      <w:r w:rsidRPr="007A7712">
        <w:t xml:space="preserve"> umisťuje</w:t>
      </w:r>
      <w:bookmarkEnd w:id="110"/>
      <w:bookmarkEnd w:id="111"/>
      <w:bookmarkEnd w:id="112"/>
    </w:p>
    <w:p w14:paraId="42F7E0B4" w14:textId="33CB61DD" w:rsidR="003874A3" w:rsidRPr="007A7712" w:rsidRDefault="003874A3" w:rsidP="007A4D7D">
      <w:pPr>
        <w:pStyle w:val="OBrTAb"/>
      </w:pPr>
      <w:r w:rsidRPr="007A7712">
        <w:t>Dotčené parcely KN</w:t>
      </w:r>
      <w:r w:rsidR="009B026B" w:rsidRPr="007A7712">
        <w:t xml:space="preserve">, dočasný </w:t>
      </w:r>
      <w:r w:rsidR="004035C2" w:rsidRPr="007A7712">
        <w:t>zábor (stav k</w:t>
      </w:r>
      <w:r w:rsidR="00805BA0" w:rsidRPr="007A7712">
        <w:t xml:space="preserve"> 2</w:t>
      </w:r>
      <w:r w:rsidR="00847286" w:rsidRPr="007A7712">
        <w:t>0</w:t>
      </w:r>
      <w:r w:rsidR="009B026B" w:rsidRPr="007A7712">
        <w:t>.</w:t>
      </w:r>
      <w:r w:rsidR="004D338B" w:rsidRPr="007A7712">
        <w:t>11</w:t>
      </w:r>
      <w:r w:rsidR="00847286" w:rsidRPr="007A7712">
        <w:t>.</w:t>
      </w:r>
      <w:r w:rsidR="009B026B" w:rsidRPr="007A7712">
        <w:t>2022</w:t>
      </w:r>
      <w:r w:rsidRPr="007A7712">
        <w:t>)</w:t>
      </w:r>
      <w:r w:rsidRPr="007A7712">
        <w:tab/>
        <w:t>Tabulka č. 1.1</w:t>
      </w:r>
      <w:r w:rsidR="007A7712">
        <w:t>3</w:t>
      </w:r>
      <w:r w:rsidRPr="007A7712">
        <w:t>–1</w:t>
      </w:r>
    </w:p>
    <w:tbl>
      <w:tblPr>
        <w:tblW w:w="0" w:type="auto"/>
        <w:tblCellMar>
          <w:left w:w="70" w:type="dxa"/>
          <w:right w:w="70" w:type="dxa"/>
        </w:tblCellMar>
        <w:tblLook w:val="04A0" w:firstRow="1" w:lastRow="0" w:firstColumn="1" w:lastColumn="0" w:noHBand="0" w:noVBand="1"/>
      </w:tblPr>
      <w:tblGrid>
        <w:gridCol w:w="911"/>
        <w:gridCol w:w="1179"/>
        <w:gridCol w:w="953"/>
        <w:gridCol w:w="1292"/>
        <w:gridCol w:w="947"/>
        <w:gridCol w:w="3738"/>
      </w:tblGrid>
      <w:tr w:rsidR="007A7712" w:rsidRPr="007A7712" w14:paraId="30603813" w14:textId="77777777" w:rsidTr="00196D23">
        <w:trPr>
          <w:trHeight w:val="510"/>
          <w:tblHeader/>
        </w:trPr>
        <w:tc>
          <w:tcPr>
            <w:tcW w:w="911" w:type="dxa"/>
            <w:tcBorders>
              <w:top w:val="single" w:sz="4" w:space="0" w:color="auto"/>
              <w:left w:val="single" w:sz="4" w:space="0" w:color="auto"/>
              <w:bottom w:val="single" w:sz="4" w:space="0" w:color="auto"/>
              <w:right w:val="single" w:sz="4" w:space="0" w:color="auto"/>
            </w:tcBorders>
            <w:shd w:val="clear" w:color="000000" w:fill="F2F2F2"/>
            <w:vAlign w:val="center"/>
          </w:tcPr>
          <w:p w14:paraId="4D320577" w14:textId="77777777" w:rsidR="00A13B9F" w:rsidRPr="007A7712" w:rsidRDefault="00A13B9F" w:rsidP="00847286">
            <w:pPr>
              <w:spacing w:before="0" w:after="0"/>
              <w:jc w:val="left"/>
              <w:rPr>
                <w:rFonts w:eastAsia="Times New Roman"/>
                <w:sz w:val="22"/>
                <w:szCs w:val="22"/>
              </w:rPr>
            </w:pPr>
            <w:r w:rsidRPr="007A7712">
              <w:rPr>
                <w:rFonts w:eastAsia="Times New Roman"/>
                <w:sz w:val="22"/>
                <w:szCs w:val="22"/>
              </w:rPr>
              <w:t>Parcelní číslo</w:t>
            </w:r>
          </w:p>
        </w:tc>
        <w:tc>
          <w:tcPr>
            <w:tcW w:w="1179" w:type="dxa"/>
            <w:tcBorders>
              <w:top w:val="single" w:sz="4" w:space="0" w:color="auto"/>
              <w:left w:val="nil"/>
              <w:bottom w:val="single" w:sz="4" w:space="0" w:color="auto"/>
              <w:right w:val="single" w:sz="4" w:space="0" w:color="auto"/>
            </w:tcBorders>
            <w:shd w:val="clear" w:color="000000" w:fill="F2F2F2"/>
            <w:noWrap/>
            <w:vAlign w:val="center"/>
          </w:tcPr>
          <w:p w14:paraId="130890EE" w14:textId="77777777" w:rsidR="00A13B9F" w:rsidRPr="007A7712" w:rsidRDefault="00A13B9F" w:rsidP="00847286">
            <w:pPr>
              <w:spacing w:before="0" w:after="0"/>
              <w:jc w:val="left"/>
              <w:rPr>
                <w:rFonts w:eastAsia="Times New Roman"/>
                <w:sz w:val="22"/>
                <w:szCs w:val="22"/>
              </w:rPr>
            </w:pPr>
            <w:r w:rsidRPr="007A7712">
              <w:rPr>
                <w:rFonts w:eastAsia="Times New Roman"/>
                <w:sz w:val="22"/>
                <w:szCs w:val="22"/>
              </w:rPr>
              <w:t>Katastrální území</w:t>
            </w:r>
          </w:p>
        </w:tc>
        <w:tc>
          <w:tcPr>
            <w:tcW w:w="0" w:type="auto"/>
            <w:tcBorders>
              <w:top w:val="single" w:sz="4" w:space="0" w:color="auto"/>
              <w:left w:val="nil"/>
              <w:bottom w:val="single" w:sz="4" w:space="0" w:color="auto"/>
              <w:right w:val="single" w:sz="4" w:space="0" w:color="auto"/>
            </w:tcBorders>
            <w:shd w:val="clear" w:color="000000" w:fill="F2F2F2"/>
            <w:noWrap/>
            <w:vAlign w:val="center"/>
          </w:tcPr>
          <w:p w14:paraId="4AACC71D" w14:textId="77777777" w:rsidR="00A13B9F" w:rsidRPr="007A7712" w:rsidRDefault="00A13B9F" w:rsidP="00847286">
            <w:pPr>
              <w:spacing w:before="0" w:after="0"/>
              <w:jc w:val="left"/>
              <w:rPr>
                <w:rFonts w:eastAsia="Times New Roman"/>
                <w:sz w:val="22"/>
                <w:szCs w:val="22"/>
              </w:rPr>
            </w:pPr>
            <w:r w:rsidRPr="007A7712">
              <w:rPr>
                <w:rFonts w:eastAsia="Times New Roman"/>
                <w:sz w:val="22"/>
                <w:szCs w:val="22"/>
              </w:rPr>
              <w:t>Číslo LV</w:t>
            </w:r>
          </w:p>
        </w:tc>
        <w:tc>
          <w:tcPr>
            <w:tcW w:w="0" w:type="auto"/>
            <w:tcBorders>
              <w:top w:val="single" w:sz="4" w:space="0" w:color="auto"/>
              <w:left w:val="nil"/>
              <w:bottom w:val="single" w:sz="4" w:space="0" w:color="auto"/>
              <w:right w:val="single" w:sz="4" w:space="0" w:color="auto"/>
            </w:tcBorders>
            <w:shd w:val="clear" w:color="000000" w:fill="F2F2F2"/>
            <w:noWrap/>
            <w:vAlign w:val="center"/>
          </w:tcPr>
          <w:p w14:paraId="615F7667" w14:textId="77777777" w:rsidR="00A13B9F" w:rsidRPr="007A7712" w:rsidRDefault="00A13B9F" w:rsidP="00847286">
            <w:pPr>
              <w:spacing w:before="0" w:after="0"/>
              <w:jc w:val="left"/>
              <w:rPr>
                <w:rFonts w:eastAsia="Times New Roman"/>
                <w:sz w:val="22"/>
                <w:szCs w:val="22"/>
              </w:rPr>
            </w:pPr>
            <w:r w:rsidRPr="007A7712">
              <w:rPr>
                <w:rFonts w:eastAsia="Times New Roman"/>
                <w:sz w:val="22"/>
                <w:szCs w:val="22"/>
              </w:rPr>
              <w:t>Výměra [m</w:t>
            </w:r>
            <w:r w:rsidRPr="005A6F09">
              <w:rPr>
                <w:rFonts w:eastAsia="Times New Roman"/>
                <w:sz w:val="22"/>
                <w:szCs w:val="22"/>
                <w:vertAlign w:val="superscript"/>
              </w:rPr>
              <w:t>2</w:t>
            </w:r>
            <w:r w:rsidRPr="007A7712">
              <w:rPr>
                <w:rFonts w:eastAsia="Times New Roman"/>
                <w:sz w:val="22"/>
                <w:szCs w:val="22"/>
              </w:rPr>
              <w:t>]</w:t>
            </w:r>
          </w:p>
        </w:tc>
        <w:tc>
          <w:tcPr>
            <w:tcW w:w="947" w:type="dxa"/>
            <w:tcBorders>
              <w:top w:val="single" w:sz="4" w:space="0" w:color="auto"/>
              <w:left w:val="nil"/>
              <w:bottom w:val="single" w:sz="4" w:space="0" w:color="auto"/>
              <w:right w:val="single" w:sz="4" w:space="0" w:color="auto"/>
            </w:tcBorders>
            <w:shd w:val="clear" w:color="000000" w:fill="F2F2F2"/>
            <w:vAlign w:val="center"/>
          </w:tcPr>
          <w:p w14:paraId="7E4D0CC1" w14:textId="77777777" w:rsidR="00A13B9F" w:rsidRPr="007A7712" w:rsidRDefault="00A13B9F" w:rsidP="00847286">
            <w:pPr>
              <w:spacing w:before="0" w:after="0"/>
              <w:jc w:val="left"/>
              <w:rPr>
                <w:rFonts w:eastAsia="Times New Roman"/>
                <w:sz w:val="22"/>
                <w:szCs w:val="22"/>
              </w:rPr>
            </w:pPr>
            <w:r w:rsidRPr="007A7712">
              <w:rPr>
                <w:rFonts w:eastAsia="Times New Roman"/>
                <w:sz w:val="22"/>
                <w:szCs w:val="22"/>
              </w:rPr>
              <w:t>Druh pozemku</w:t>
            </w:r>
          </w:p>
        </w:tc>
        <w:tc>
          <w:tcPr>
            <w:tcW w:w="3738" w:type="dxa"/>
            <w:tcBorders>
              <w:top w:val="single" w:sz="4" w:space="0" w:color="auto"/>
              <w:left w:val="nil"/>
              <w:bottom w:val="single" w:sz="4" w:space="0" w:color="auto"/>
              <w:right w:val="single" w:sz="4" w:space="0" w:color="auto"/>
            </w:tcBorders>
            <w:shd w:val="clear" w:color="000000" w:fill="F2F2F2"/>
            <w:noWrap/>
            <w:vAlign w:val="center"/>
          </w:tcPr>
          <w:p w14:paraId="6CEF38BA" w14:textId="77777777" w:rsidR="00A13B9F" w:rsidRPr="007A7712" w:rsidRDefault="00A13B9F" w:rsidP="00847286">
            <w:pPr>
              <w:spacing w:before="0" w:after="0"/>
              <w:jc w:val="left"/>
              <w:rPr>
                <w:rFonts w:eastAsia="Times New Roman"/>
                <w:sz w:val="22"/>
                <w:szCs w:val="22"/>
              </w:rPr>
            </w:pPr>
            <w:r w:rsidRPr="007A7712">
              <w:rPr>
                <w:rFonts w:eastAsia="Times New Roman"/>
                <w:sz w:val="22"/>
                <w:szCs w:val="22"/>
              </w:rPr>
              <w:t>Vlastník</w:t>
            </w:r>
          </w:p>
        </w:tc>
      </w:tr>
      <w:tr w:rsidR="00196D23" w:rsidRPr="00196D23" w14:paraId="7573A52A" w14:textId="77777777" w:rsidTr="00196D23">
        <w:trPr>
          <w:trHeight w:val="510"/>
          <w:tblHeader/>
        </w:trPr>
        <w:tc>
          <w:tcPr>
            <w:tcW w:w="911" w:type="dxa"/>
            <w:tcBorders>
              <w:top w:val="single" w:sz="4" w:space="0" w:color="auto"/>
              <w:left w:val="single" w:sz="4" w:space="0" w:color="auto"/>
              <w:bottom w:val="single" w:sz="4" w:space="0" w:color="auto"/>
              <w:right w:val="single" w:sz="4" w:space="0" w:color="auto"/>
            </w:tcBorders>
            <w:shd w:val="clear" w:color="auto" w:fill="auto"/>
            <w:vAlign w:val="center"/>
          </w:tcPr>
          <w:p w14:paraId="0D8973A5" w14:textId="77777777" w:rsidR="00196D23" w:rsidRPr="007A7712" w:rsidRDefault="00196D23" w:rsidP="007316BF">
            <w:pPr>
              <w:spacing w:before="0" w:after="0"/>
              <w:jc w:val="left"/>
              <w:rPr>
                <w:rFonts w:eastAsia="Times New Roman"/>
                <w:sz w:val="22"/>
                <w:szCs w:val="22"/>
              </w:rPr>
            </w:pPr>
            <w:r w:rsidRPr="007A7712">
              <w:rPr>
                <w:rFonts w:eastAsia="Times New Roman"/>
                <w:sz w:val="22"/>
                <w:szCs w:val="22"/>
              </w:rPr>
              <w:t>4872/66</w:t>
            </w:r>
          </w:p>
        </w:tc>
        <w:tc>
          <w:tcPr>
            <w:tcW w:w="1179" w:type="dxa"/>
            <w:tcBorders>
              <w:top w:val="single" w:sz="4" w:space="0" w:color="auto"/>
              <w:left w:val="nil"/>
              <w:bottom w:val="single" w:sz="4" w:space="0" w:color="auto"/>
              <w:right w:val="single" w:sz="4" w:space="0" w:color="auto"/>
            </w:tcBorders>
            <w:shd w:val="clear" w:color="auto" w:fill="auto"/>
            <w:noWrap/>
            <w:vAlign w:val="center"/>
          </w:tcPr>
          <w:p w14:paraId="6D264BCB" w14:textId="77777777" w:rsidR="00196D23" w:rsidRPr="007A7712" w:rsidRDefault="00196D23" w:rsidP="007316BF">
            <w:pPr>
              <w:spacing w:before="0" w:after="0"/>
              <w:jc w:val="left"/>
              <w:rPr>
                <w:rFonts w:eastAsia="Times New Roman"/>
                <w:sz w:val="22"/>
                <w:szCs w:val="22"/>
              </w:rPr>
            </w:pPr>
            <w:r w:rsidRPr="007A7712">
              <w:rPr>
                <w:rFonts w:eastAsia="Times New Roman"/>
                <w:sz w:val="22"/>
                <w:szCs w:val="22"/>
              </w:rPr>
              <w:t>Žabovřesky</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71369631" w14:textId="77777777" w:rsidR="00196D23" w:rsidRPr="007A7712" w:rsidRDefault="00196D23" w:rsidP="007316BF">
            <w:pPr>
              <w:spacing w:before="0" w:after="0"/>
              <w:jc w:val="left"/>
              <w:rPr>
                <w:rFonts w:eastAsia="Times New Roman"/>
                <w:sz w:val="22"/>
                <w:szCs w:val="22"/>
              </w:rPr>
            </w:pPr>
            <w:r w:rsidRPr="007A7712">
              <w:rPr>
                <w:rFonts w:eastAsia="Times New Roman"/>
                <w:sz w:val="22"/>
                <w:szCs w:val="22"/>
              </w:rPr>
              <w:t>10001</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562CC1EC" w14:textId="77777777" w:rsidR="00196D23" w:rsidRPr="007A7712" w:rsidRDefault="00196D23" w:rsidP="007316BF">
            <w:pPr>
              <w:spacing w:before="0" w:after="0"/>
              <w:jc w:val="left"/>
              <w:rPr>
                <w:rFonts w:eastAsia="Times New Roman"/>
                <w:sz w:val="22"/>
                <w:szCs w:val="22"/>
              </w:rPr>
            </w:pPr>
            <w:r w:rsidRPr="007A7712">
              <w:rPr>
                <w:rFonts w:eastAsia="Times New Roman"/>
                <w:sz w:val="22"/>
                <w:szCs w:val="22"/>
              </w:rPr>
              <w:t>6 820</w:t>
            </w:r>
          </w:p>
        </w:tc>
        <w:tc>
          <w:tcPr>
            <w:tcW w:w="947" w:type="dxa"/>
            <w:tcBorders>
              <w:top w:val="single" w:sz="4" w:space="0" w:color="auto"/>
              <w:left w:val="nil"/>
              <w:bottom w:val="single" w:sz="4" w:space="0" w:color="auto"/>
              <w:right w:val="single" w:sz="4" w:space="0" w:color="auto"/>
            </w:tcBorders>
            <w:shd w:val="clear" w:color="auto" w:fill="auto"/>
            <w:vAlign w:val="center"/>
          </w:tcPr>
          <w:p w14:paraId="0E1858C6" w14:textId="77777777" w:rsidR="00196D23" w:rsidRPr="007A7712" w:rsidRDefault="00196D23" w:rsidP="007316BF">
            <w:pPr>
              <w:spacing w:before="0" w:after="0"/>
              <w:jc w:val="left"/>
              <w:rPr>
                <w:rFonts w:eastAsia="Times New Roman"/>
                <w:sz w:val="22"/>
                <w:szCs w:val="22"/>
              </w:rPr>
            </w:pPr>
            <w:r w:rsidRPr="007A7712">
              <w:rPr>
                <w:rFonts w:eastAsia="Times New Roman"/>
                <w:sz w:val="22"/>
                <w:szCs w:val="22"/>
              </w:rPr>
              <w:t>trvalý travní porost</w:t>
            </w:r>
          </w:p>
        </w:tc>
        <w:tc>
          <w:tcPr>
            <w:tcW w:w="3738" w:type="dxa"/>
            <w:tcBorders>
              <w:top w:val="single" w:sz="4" w:space="0" w:color="auto"/>
              <w:left w:val="nil"/>
              <w:bottom w:val="single" w:sz="4" w:space="0" w:color="auto"/>
              <w:right w:val="single" w:sz="4" w:space="0" w:color="auto"/>
            </w:tcBorders>
            <w:shd w:val="clear" w:color="auto" w:fill="auto"/>
            <w:noWrap/>
            <w:vAlign w:val="center"/>
          </w:tcPr>
          <w:p w14:paraId="571255D5" w14:textId="77777777" w:rsidR="00196D23" w:rsidRPr="007A7712" w:rsidRDefault="00196D23" w:rsidP="007316BF">
            <w:pPr>
              <w:spacing w:before="0" w:after="0"/>
              <w:jc w:val="left"/>
              <w:rPr>
                <w:rFonts w:eastAsia="Times New Roman"/>
                <w:sz w:val="22"/>
                <w:szCs w:val="22"/>
              </w:rPr>
            </w:pPr>
            <w:r w:rsidRPr="007A7712">
              <w:rPr>
                <w:rFonts w:eastAsia="Times New Roman"/>
                <w:sz w:val="22"/>
                <w:szCs w:val="22"/>
              </w:rPr>
              <w:t>Statutární město Brno, Dominikánské náměstí 196/1, Brno-město, 60200 Brno</w:t>
            </w:r>
          </w:p>
        </w:tc>
      </w:tr>
      <w:tr w:rsidR="007A7712" w:rsidRPr="007A7712" w14:paraId="24C2C8E1" w14:textId="77777777" w:rsidTr="00196D23">
        <w:trPr>
          <w:trHeight w:val="510"/>
          <w:tblHeader/>
        </w:trPr>
        <w:tc>
          <w:tcPr>
            <w:tcW w:w="911" w:type="dxa"/>
            <w:tcBorders>
              <w:top w:val="single" w:sz="4" w:space="0" w:color="auto"/>
              <w:left w:val="single" w:sz="4" w:space="0" w:color="auto"/>
              <w:bottom w:val="single" w:sz="4" w:space="0" w:color="auto"/>
              <w:right w:val="single" w:sz="4" w:space="0" w:color="auto"/>
            </w:tcBorders>
            <w:shd w:val="clear" w:color="auto" w:fill="auto"/>
            <w:vAlign w:val="center"/>
          </w:tcPr>
          <w:p w14:paraId="7653F828" w14:textId="77777777" w:rsidR="00A13B9F" w:rsidRPr="007A7712" w:rsidRDefault="00A13B9F" w:rsidP="00847286">
            <w:pPr>
              <w:spacing w:before="0" w:after="0"/>
              <w:jc w:val="left"/>
              <w:rPr>
                <w:rFonts w:eastAsia="Times New Roman"/>
                <w:sz w:val="22"/>
                <w:szCs w:val="22"/>
              </w:rPr>
            </w:pPr>
            <w:r w:rsidRPr="007A7712">
              <w:rPr>
                <w:rFonts w:eastAsia="Times New Roman"/>
                <w:sz w:val="22"/>
                <w:szCs w:val="22"/>
              </w:rPr>
              <w:t>4872/1</w:t>
            </w:r>
          </w:p>
        </w:tc>
        <w:tc>
          <w:tcPr>
            <w:tcW w:w="1179" w:type="dxa"/>
            <w:tcBorders>
              <w:top w:val="single" w:sz="4" w:space="0" w:color="auto"/>
              <w:left w:val="nil"/>
              <w:bottom w:val="single" w:sz="4" w:space="0" w:color="auto"/>
              <w:right w:val="single" w:sz="4" w:space="0" w:color="auto"/>
            </w:tcBorders>
            <w:shd w:val="clear" w:color="auto" w:fill="auto"/>
            <w:noWrap/>
            <w:vAlign w:val="center"/>
          </w:tcPr>
          <w:p w14:paraId="0E640CC5" w14:textId="77777777" w:rsidR="00A13B9F" w:rsidRPr="007A7712" w:rsidRDefault="00A13B9F" w:rsidP="00847286">
            <w:pPr>
              <w:spacing w:before="0" w:after="0"/>
              <w:jc w:val="left"/>
              <w:rPr>
                <w:rFonts w:eastAsia="Times New Roman"/>
                <w:sz w:val="22"/>
                <w:szCs w:val="22"/>
              </w:rPr>
            </w:pPr>
            <w:r w:rsidRPr="007A7712">
              <w:rPr>
                <w:rFonts w:eastAsia="Times New Roman"/>
                <w:sz w:val="22"/>
                <w:szCs w:val="22"/>
              </w:rPr>
              <w:t>Žabovřesky</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2F4AAD52" w14:textId="77777777" w:rsidR="00A13B9F" w:rsidRPr="007A7712" w:rsidRDefault="00A13B9F" w:rsidP="00847286">
            <w:pPr>
              <w:spacing w:before="0" w:after="0"/>
              <w:jc w:val="left"/>
              <w:rPr>
                <w:rFonts w:eastAsia="Times New Roman"/>
                <w:sz w:val="22"/>
                <w:szCs w:val="22"/>
              </w:rPr>
            </w:pPr>
            <w:r w:rsidRPr="007A7712">
              <w:rPr>
                <w:rFonts w:eastAsia="Times New Roman"/>
                <w:sz w:val="22"/>
                <w:szCs w:val="22"/>
              </w:rPr>
              <w:t>10001</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5EE7EEC4" w14:textId="77777777" w:rsidR="00A13B9F" w:rsidRPr="007A7712" w:rsidRDefault="00A13B9F" w:rsidP="00847286">
            <w:pPr>
              <w:spacing w:before="0" w:after="0"/>
              <w:jc w:val="left"/>
              <w:rPr>
                <w:rFonts w:eastAsia="Times New Roman"/>
                <w:sz w:val="22"/>
                <w:szCs w:val="22"/>
              </w:rPr>
            </w:pPr>
            <w:r w:rsidRPr="007A7712">
              <w:rPr>
                <w:rFonts w:eastAsia="Times New Roman"/>
                <w:sz w:val="22"/>
                <w:szCs w:val="22"/>
              </w:rPr>
              <w:t>14 266</w:t>
            </w:r>
          </w:p>
        </w:tc>
        <w:tc>
          <w:tcPr>
            <w:tcW w:w="947" w:type="dxa"/>
            <w:tcBorders>
              <w:top w:val="single" w:sz="4" w:space="0" w:color="auto"/>
              <w:left w:val="nil"/>
              <w:bottom w:val="single" w:sz="4" w:space="0" w:color="auto"/>
              <w:right w:val="single" w:sz="4" w:space="0" w:color="auto"/>
            </w:tcBorders>
            <w:shd w:val="clear" w:color="auto" w:fill="auto"/>
            <w:vAlign w:val="center"/>
          </w:tcPr>
          <w:p w14:paraId="0FB93E84" w14:textId="77777777" w:rsidR="00A13B9F" w:rsidRPr="007A7712" w:rsidRDefault="00A13B9F" w:rsidP="00847286">
            <w:pPr>
              <w:spacing w:before="0" w:after="0"/>
              <w:jc w:val="left"/>
              <w:rPr>
                <w:rFonts w:eastAsia="Times New Roman"/>
                <w:sz w:val="22"/>
                <w:szCs w:val="22"/>
              </w:rPr>
            </w:pPr>
            <w:r w:rsidRPr="007A7712">
              <w:rPr>
                <w:rFonts w:eastAsia="Times New Roman"/>
                <w:sz w:val="22"/>
                <w:szCs w:val="22"/>
              </w:rPr>
              <w:t>orná půda</w:t>
            </w:r>
          </w:p>
        </w:tc>
        <w:tc>
          <w:tcPr>
            <w:tcW w:w="3738" w:type="dxa"/>
            <w:tcBorders>
              <w:top w:val="single" w:sz="4" w:space="0" w:color="auto"/>
              <w:left w:val="nil"/>
              <w:bottom w:val="single" w:sz="4" w:space="0" w:color="auto"/>
              <w:right w:val="single" w:sz="4" w:space="0" w:color="auto"/>
            </w:tcBorders>
            <w:shd w:val="clear" w:color="auto" w:fill="auto"/>
            <w:noWrap/>
            <w:vAlign w:val="center"/>
          </w:tcPr>
          <w:p w14:paraId="509FFD3C" w14:textId="77777777" w:rsidR="00A13B9F" w:rsidRPr="007A7712" w:rsidRDefault="00A13B9F" w:rsidP="00847286">
            <w:pPr>
              <w:spacing w:before="0" w:after="0"/>
              <w:jc w:val="left"/>
              <w:rPr>
                <w:rFonts w:eastAsia="Times New Roman"/>
                <w:sz w:val="22"/>
                <w:szCs w:val="22"/>
              </w:rPr>
            </w:pPr>
            <w:r w:rsidRPr="007A7712">
              <w:rPr>
                <w:rFonts w:eastAsia="Times New Roman"/>
                <w:sz w:val="22"/>
                <w:szCs w:val="22"/>
              </w:rPr>
              <w:t>Statutární město Brno, Dominikánské náměstí 196/1, Brno-město, 60200 Brno</w:t>
            </w:r>
          </w:p>
        </w:tc>
      </w:tr>
    </w:tbl>
    <w:p w14:paraId="0B6EA967" w14:textId="7B081C90" w:rsidR="00926668" w:rsidRPr="007A7712" w:rsidRDefault="00926668" w:rsidP="00D57F3B">
      <w:pPr>
        <w:pStyle w:val="Nadpis2"/>
      </w:pPr>
      <w:bookmarkStart w:id="113" w:name="_Toc46915416"/>
      <w:bookmarkStart w:id="114" w:name="_Toc69454021"/>
      <w:bookmarkStart w:id="115" w:name="_Toc152069895"/>
      <w:r w:rsidRPr="007A7712">
        <w:t>Seznam pozemků podle katastru nemovitostí, na kterých vznikne ochranné nebo bezpečnostní pásmo</w:t>
      </w:r>
      <w:bookmarkEnd w:id="113"/>
      <w:bookmarkEnd w:id="114"/>
      <w:bookmarkEnd w:id="115"/>
    </w:p>
    <w:p w14:paraId="541F094C" w14:textId="2C06B925" w:rsidR="00926668" w:rsidRPr="007A7712" w:rsidRDefault="00300EA0" w:rsidP="00D71DFF">
      <w:pPr>
        <w:pStyle w:val="Textgeotest"/>
      </w:pPr>
      <w:r w:rsidRPr="007A7712">
        <w:t>Během stavby nevznikne žádné nové ochranné nebo bezpečnostní pásmo.</w:t>
      </w:r>
    </w:p>
    <w:p w14:paraId="19E90739" w14:textId="4727257E" w:rsidR="00300EA0" w:rsidRPr="007A7712" w:rsidRDefault="00300EA0">
      <w:pPr>
        <w:spacing w:before="0" w:after="0"/>
        <w:jc w:val="left"/>
        <w:rPr>
          <w:highlight w:val="yellow"/>
          <w:lang w:eastAsia="en-US"/>
        </w:rPr>
      </w:pPr>
      <w:r w:rsidRPr="007A7712">
        <w:rPr>
          <w:highlight w:val="yellow"/>
          <w:lang w:eastAsia="en-US"/>
        </w:rPr>
        <w:br w:type="page"/>
      </w:r>
    </w:p>
    <w:p w14:paraId="387ECD24" w14:textId="2C364C0F" w:rsidR="00926668" w:rsidRPr="007A7712" w:rsidRDefault="00926668" w:rsidP="007A7712">
      <w:pPr>
        <w:pStyle w:val="Nadpis1"/>
      </w:pPr>
      <w:bookmarkStart w:id="116" w:name="_Toc46915417"/>
      <w:bookmarkStart w:id="117" w:name="_Toc69454022"/>
      <w:bookmarkStart w:id="118" w:name="_Toc152069896"/>
      <w:r w:rsidRPr="007A7712">
        <w:t>Celkový popis stavby</w:t>
      </w:r>
      <w:bookmarkEnd w:id="116"/>
      <w:bookmarkEnd w:id="117"/>
      <w:bookmarkEnd w:id="118"/>
    </w:p>
    <w:p w14:paraId="3A10949F" w14:textId="03F9A041" w:rsidR="00926668" w:rsidRPr="00AB44E2" w:rsidRDefault="00926668" w:rsidP="00D57F3B">
      <w:pPr>
        <w:pStyle w:val="Nadpis2"/>
      </w:pPr>
      <w:bookmarkStart w:id="119" w:name="_Toc46915418"/>
      <w:bookmarkStart w:id="120" w:name="_Toc69454023"/>
      <w:bookmarkStart w:id="121" w:name="_Toc152069897"/>
      <w:r w:rsidRPr="00AB44E2">
        <w:t>Základní charakteristika stavby a jejího užívání</w:t>
      </w:r>
      <w:bookmarkEnd w:id="119"/>
      <w:bookmarkEnd w:id="120"/>
      <w:bookmarkEnd w:id="121"/>
    </w:p>
    <w:p w14:paraId="4F600820" w14:textId="31BF1134" w:rsidR="00B868F0" w:rsidRPr="00492754" w:rsidRDefault="00B868F0" w:rsidP="00B868F0">
      <w:r w:rsidRPr="00492754">
        <w:t xml:space="preserve">Jedná se o revitalizaci nevyužívaného území s ruderální vegetací, které se nachází dle ÚP v rámci plochy krajinná zeleň. Plocha </w:t>
      </w:r>
      <w:r w:rsidR="00492754" w:rsidRPr="00492754">
        <w:t xml:space="preserve">má rozlohu </w:t>
      </w:r>
      <w:r w:rsidRPr="00492754">
        <w:t>21 086 m</w:t>
      </w:r>
      <w:r w:rsidRPr="00492754">
        <w:rPr>
          <w:vertAlign w:val="superscript"/>
        </w:rPr>
        <w:t>2</w:t>
      </w:r>
      <w:r w:rsidRPr="00492754">
        <w:t xml:space="preserve">. </w:t>
      </w:r>
    </w:p>
    <w:p w14:paraId="39BA3893" w14:textId="77777777" w:rsidR="00AD1901" w:rsidRDefault="000A3A19" w:rsidP="00196D23">
      <w:r w:rsidRPr="00196D23">
        <w:t>Navržené p</w:t>
      </w:r>
      <w:r w:rsidR="00B868F0" w:rsidRPr="00196D23">
        <w:t xml:space="preserve">lochy tvoří ze značné části </w:t>
      </w:r>
      <w:r w:rsidRPr="00196D23">
        <w:t xml:space="preserve">travnatá plocha, doplněná </w:t>
      </w:r>
      <w:r w:rsidR="00B868F0" w:rsidRPr="00196D23">
        <w:t xml:space="preserve">vodní </w:t>
      </w:r>
      <w:r w:rsidR="00196D23" w:rsidRPr="00196D23">
        <w:t xml:space="preserve">plochou </w:t>
      </w:r>
      <w:r w:rsidRPr="00196D23">
        <w:t>a zemním</w:t>
      </w:r>
      <w:r w:rsidR="00196D23" w:rsidRPr="00196D23">
        <w:t xml:space="preserve"> </w:t>
      </w:r>
      <w:r w:rsidRPr="00196D23">
        <w:t>val</w:t>
      </w:r>
      <w:r w:rsidR="00196D23" w:rsidRPr="00196D23">
        <w:t>em P1</w:t>
      </w:r>
      <w:r w:rsidR="00AD1901">
        <w:t>.</w:t>
      </w:r>
    </w:p>
    <w:p w14:paraId="2973AAA2" w14:textId="428C6CD8" w:rsidR="00196D23" w:rsidRDefault="00AD1901" w:rsidP="00196D23">
      <w:r w:rsidRPr="009A2CC8">
        <w:rPr>
          <w:b/>
          <w:bCs/>
        </w:rPr>
        <w:t>Po úpravě projektu</w:t>
      </w:r>
      <w:r>
        <w:rPr>
          <w:b/>
          <w:bCs/>
        </w:rPr>
        <w:t xml:space="preserve"> </w:t>
      </w:r>
      <w:bookmarkStart w:id="122" w:name="_Hlk134695107"/>
      <w:r>
        <w:rPr>
          <w:b/>
          <w:bCs/>
        </w:rPr>
        <w:t xml:space="preserve">a následné změně bilance </w:t>
      </w:r>
      <w:bookmarkEnd w:id="122"/>
      <w:r>
        <w:rPr>
          <w:b/>
          <w:bCs/>
        </w:rPr>
        <w:t xml:space="preserve">zemin </w:t>
      </w:r>
      <w:r w:rsidRPr="009A2CC8">
        <w:rPr>
          <w:b/>
          <w:bCs/>
        </w:rPr>
        <w:t xml:space="preserve">(z důvodu vyloučení SO 02 z návrhu), zůstává pro ukládání zeminy pouze plocha P1. </w:t>
      </w:r>
      <w:r>
        <w:t xml:space="preserve">Důvodem je požadavek investora na vyrovnanou bilanci zemin v rámci stavby, </w:t>
      </w:r>
      <w:r w:rsidR="00196D23" w:rsidRPr="00196D23">
        <w:t xml:space="preserve">plochy P2 a P3 </w:t>
      </w:r>
      <w:r>
        <w:t xml:space="preserve">jsou naznačeny </w:t>
      </w:r>
      <w:r w:rsidR="00196D23" w:rsidRPr="00196D23">
        <w:t xml:space="preserve">pro uložení zeminy pouze </w:t>
      </w:r>
      <w:r>
        <w:t xml:space="preserve">jako </w:t>
      </w:r>
      <w:r w:rsidR="00196D23" w:rsidRPr="00196D23">
        <w:t>rezervní).</w:t>
      </w:r>
    </w:p>
    <w:p w14:paraId="6B1F7617" w14:textId="388E2596" w:rsidR="00EC458E" w:rsidRPr="00EC458E" w:rsidRDefault="000A3A19" w:rsidP="00B868F0">
      <w:r w:rsidRPr="00EC458E">
        <w:t xml:space="preserve">Vodní </w:t>
      </w:r>
      <w:r w:rsidR="00196D23">
        <w:t xml:space="preserve">plochu </w:t>
      </w:r>
      <w:r w:rsidRPr="00EC458E">
        <w:t xml:space="preserve">bude tvořit </w:t>
      </w:r>
      <w:r w:rsidR="00B868F0" w:rsidRPr="00EC458E">
        <w:t>tůň, která</w:t>
      </w:r>
      <w:r w:rsidRPr="00EC458E">
        <w:t>,</w:t>
      </w:r>
      <w:r w:rsidR="00B868F0" w:rsidRPr="00EC458E">
        <w:t xml:space="preserve"> vzhledem k</w:t>
      </w:r>
      <w:r w:rsidR="005C31A6" w:rsidRPr="00EC458E">
        <w:t> </w:t>
      </w:r>
      <w:r w:rsidR="00B868F0" w:rsidRPr="00EC458E">
        <w:t>vysoké</w:t>
      </w:r>
      <w:r w:rsidR="005C31A6" w:rsidRPr="00EC458E">
        <w:t xml:space="preserve"> úrovni hladiny podzemní vody</w:t>
      </w:r>
      <w:r w:rsidR="00EC458E" w:rsidRPr="00EC458E">
        <w:t xml:space="preserve"> v území, bude</w:t>
      </w:r>
      <w:r w:rsidRPr="00EC458E">
        <w:t xml:space="preserve"> mít </w:t>
      </w:r>
      <w:r w:rsidR="005C31A6" w:rsidRPr="00EC458E">
        <w:t>celoročně stálou vodní hladinu.</w:t>
      </w:r>
      <w:r w:rsidR="0016757A" w:rsidRPr="00EC458E">
        <w:t xml:space="preserve"> </w:t>
      </w:r>
      <w:r w:rsidR="005C31A6" w:rsidRPr="00EC458E">
        <w:t>Výkopy zeminy vzniklé hloubením tůn</w:t>
      </w:r>
      <w:r w:rsidR="00EC458E" w:rsidRPr="00EC458E">
        <w:t xml:space="preserve">ě a litorálního pásma </w:t>
      </w:r>
      <w:r w:rsidR="0016757A" w:rsidRPr="00EC458E">
        <w:t>budou použity pro modelaci terénu</w:t>
      </w:r>
      <w:r w:rsidR="00196D23">
        <w:t xml:space="preserve"> valu P1</w:t>
      </w:r>
      <w:r w:rsidR="00EC458E" w:rsidRPr="00EC458E">
        <w:t xml:space="preserve">. </w:t>
      </w:r>
    </w:p>
    <w:p w14:paraId="30A1EE92" w14:textId="77777777" w:rsidR="00AD1901" w:rsidRDefault="00EC458E" w:rsidP="00B868F0">
      <w:r w:rsidRPr="00EC458E">
        <w:t>V</w:t>
      </w:r>
      <w:r w:rsidR="0016757A" w:rsidRPr="00EC458E">
        <w:t>znikl</w:t>
      </w:r>
      <w:r w:rsidR="00196D23">
        <w:t xml:space="preserve">ý val </w:t>
      </w:r>
      <w:r w:rsidR="0016757A" w:rsidRPr="00EC458E">
        <w:t>bud</w:t>
      </w:r>
      <w:r w:rsidR="00196D23">
        <w:t>e</w:t>
      </w:r>
      <w:r w:rsidR="0016757A" w:rsidRPr="00EC458E">
        <w:t xml:space="preserve"> tvořit přirozenou bariéru mezi novým</w:t>
      </w:r>
      <w:r w:rsidRPr="00EC458E">
        <w:t>,</w:t>
      </w:r>
      <w:r w:rsidR="0016757A" w:rsidRPr="00EC458E">
        <w:t xml:space="preserve"> ekologicky hodnotnějším územím</w:t>
      </w:r>
      <w:r w:rsidRPr="00EC458E">
        <w:t>,</w:t>
      </w:r>
      <w:r w:rsidR="0016757A" w:rsidRPr="00EC458E">
        <w:t xml:space="preserve"> a přilehlými výrobními prostory. </w:t>
      </w:r>
    </w:p>
    <w:p w14:paraId="4EF60EC6" w14:textId="20387309" w:rsidR="0016757A" w:rsidRPr="00EC458E" w:rsidRDefault="0016757A" w:rsidP="00B868F0">
      <w:r w:rsidRPr="00EC458E">
        <w:t>Přírodní plochy doplní výsadba stanovištně vhodných druhů dřevin a výsev květnaté louky</w:t>
      </w:r>
      <w:r w:rsidR="00EC458E" w:rsidRPr="00EC458E">
        <w:t xml:space="preserve"> a krajinného trávníku.</w:t>
      </w:r>
    </w:p>
    <w:p w14:paraId="4C6638B1" w14:textId="77777777" w:rsidR="006E2EB0" w:rsidRPr="00EC458E" w:rsidRDefault="006E2EB0" w:rsidP="006E2EB0">
      <w:r w:rsidRPr="00EC458E">
        <w:t xml:space="preserve">Stavba „EKOPark Žabovřeské louky – projektová dokumentace“ je tvořena následujícími stavebními objekty: </w:t>
      </w:r>
    </w:p>
    <w:p w14:paraId="6C8084B2" w14:textId="7866FC20" w:rsidR="00FC0B87" w:rsidRPr="00EC458E" w:rsidRDefault="00FC0B87" w:rsidP="00FC0B87">
      <w:pPr>
        <w:pStyle w:val="Textgeotest"/>
      </w:pPr>
      <w:bookmarkStart w:id="123" w:name="_Toc46915419"/>
      <w:bookmarkStart w:id="124" w:name="_Toc69454024"/>
      <w:r w:rsidRPr="00EC458E">
        <w:t>SO 01 PLOCHY PŘÍRODNÍ</w:t>
      </w:r>
    </w:p>
    <w:p w14:paraId="196F90E9" w14:textId="77777777" w:rsidR="00FC0B87" w:rsidRPr="00EC458E" w:rsidRDefault="00FC0B87" w:rsidP="0069624A">
      <w:pPr>
        <w:pStyle w:val="Textgeotest"/>
        <w:numPr>
          <w:ilvl w:val="0"/>
          <w:numId w:val="27"/>
        </w:numPr>
        <w:spacing w:before="120"/>
        <w:ind w:hanging="357"/>
      </w:pPr>
      <w:r w:rsidRPr="00EC458E">
        <w:t>01.1 Likvidace invazivních druhů</w:t>
      </w:r>
    </w:p>
    <w:p w14:paraId="6816F204" w14:textId="77777777" w:rsidR="00FC0B87" w:rsidRPr="00EC458E" w:rsidRDefault="00FC0B87" w:rsidP="0069624A">
      <w:pPr>
        <w:pStyle w:val="Textgeotest"/>
        <w:numPr>
          <w:ilvl w:val="0"/>
          <w:numId w:val="27"/>
        </w:numPr>
        <w:spacing w:before="120"/>
        <w:ind w:hanging="357"/>
      </w:pPr>
      <w:r w:rsidRPr="00EC458E">
        <w:t>01.2 Tůň</w:t>
      </w:r>
    </w:p>
    <w:p w14:paraId="6E9D75EB" w14:textId="77777777" w:rsidR="00EC458E" w:rsidRPr="00AD1901" w:rsidRDefault="00EC458E" w:rsidP="00AD1901">
      <w:pPr>
        <w:pStyle w:val="Default"/>
        <w:numPr>
          <w:ilvl w:val="1"/>
          <w:numId w:val="27"/>
        </w:numPr>
        <w:spacing w:before="60"/>
        <w:jc w:val="both"/>
        <w:rPr>
          <w:iCs/>
          <w:color w:val="auto"/>
        </w:rPr>
      </w:pPr>
      <w:bookmarkStart w:id="125" w:name="_Hlk133217375"/>
      <w:r w:rsidRPr="00AD1901">
        <w:rPr>
          <w:iCs/>
          <w:color w:val="auto"/>
        </w:rPr>
        <w:t>Tůň T1</w:t>
      </w:r>
    </w:p>
    <w:p w14:paraId="29C1991B" w14:textId="77777777" w:rsidR="00EC458E" w:rsidRPr="00AD1901" w:rsidRDefault="00EC458E" w:rsidP="00AD1901">
      <w:pPr>
        <w:pStyle w:val="Default"/>
        <w:numPr>
          <w:ilvl w:val="1"/>
          <w:numId w:val="27"/>
        </w:numPr>
        <w:spacing w:before="60"/>
        <w:jc w:val="both"/>
        <w:rPr>
          <w:iCs/>
          <w:color w:val="auto"/>
        </w:rPr>
      </w:pPr>
      <w:r w:rsidRPr="00AD1901">
        <w:rPr>
          <w:iCs/>
          <w:color w:val="auto"/>
        </w:rPr>
        <w:t>Litorální zóna pro tůň T1</w:t>
      </w:r>
    </w:p>
    <w:p w14:paraId="031B6778" w14:textId="77777777" w:rsidR="00EC458E" w:rsidRPr="00AD1901" w:rsidRDefault="00EC458E" w:rsidP="00AD1901">
      <w:pPr>
        <w:pStyle w:val="Default"/>
        <w:numPr>
          <w:ilvl w:val="1"/>
          <w:numId w:val="27"/>
        </w:numPr>
        <w:spacing w:before="60"/>
        <w:jc w:val="both"/>
        <w:rPr>
          <w:iCs/>
          <w:color w:val="auto"/>
        </w:rPr>
      </w:pPr>
      <w:r w:rsidRPr="00AD1901">
        <w:rPr>
          <w:iCs/>
          <w:color w:val="auto"/>
        </w:rPr>
        <w:t>Přístup k vodní ploše</w:t>
      </w:r>
    </w:p>
    <w:p w14:paraId="77346039" w14:textId="77777777" w:rsidR="0069624A" w:rsidRPr="00AD1901" w:rsidRDefault="0069624A" w:rsidP="0069624A">
      <w:pPr>
        <w:pStyle w:val="Default"/>
        <w:numPr>
          <w:ilvl w:val="1"/>
          <w:numId w:val="27"/>
        </w:numPr>
        <w:spacing w:before="60"/>
        <w:jc w:val="both"/>
        <w:rPr>
          <w:iCs/>
          <w:color w:val="auto"/>
        </w:rPr>
      </w:pPr>
      <w:r w:rsidRPr="00AD1901">
        <w:rPr>
          <w:iCs/>
          <w:color w:val="auto"/>
        </w:rPr>
        <w:t>Výsadba příbřežních makrofyt v prostoru litorální zóny.</w:t>
      </w:r>
    </w:p>
    <w:bookmarkEnd w:id="125"/>
    <w:p w14:paraId="534F6635" w14:textId="12D01BC6" w:rsidR="00FC0B87" w:rsidRPr="00AD1901" w:rsidRDefault="00FC0B87" w:rsidP="005C1328">
      <w:pPr>
        <w:pStyle w:val="Odstavecseseznamem"/>
        <w:numPr>
          <w:ilvl w:val="0"/>
          <w:numId w:val="27"/>
        </w:numPr>
        <w:ind w:hanging="357"/>
      </w:pPr>
      <w:r w:rsidRPr="00AD1901">
        <w:t>01.3 Terénní úpravy</w:t>
      </w:r>
      <w:r w:rsidR="00AD1901" w:rsidRPr="00AD1901">
        <w:t xml:space="preserve"> P1 (P2, P3 pouze jako rezerva)</w:t>
      </w:r>
    </w:p>
    <w:p w14:paraId="2810E888" w14:textId="77777777" w:rsidR="00FC0B87" w:rsidRPr="00AD1901" w:rsidRDefault="00FC0B87" w:rsidP="0069624A">
      <w:pPr>
        <w:pStyle w:val="Textgeotest"/>
        <w:numPr>
          <w:ilvl w:val="0"/>
          <w:numId w:val="27"/>
        </w:numPr>
        <w:spacing w:before="120"/>
        <w:ind w:hanging="357"/>
      </w:pPr>
      <w:r w:rsidRPr="00AD1901">
        <w:t>01.4 Vegetační úpravy</w:t>
      </w:r>
    </w:p>
    <w:p w14:paraId="4F2C41EA" w14:textId="77777777" w:rsidR="00EC458E" w:rsidRPr="00AD1901" w:rsidRDefault="00EC458E" w:rsidP="00AD1901">
      <w:pPr>
        <w:pStyle w:val="Default"/>
        <w:numPr>
          <w:ilvl w:val="1"/>
          <w:numId w:val="27"/>
        </w:numPr>
        <w:spacing w:before="60"/>
        <w:jc w:val="both"/>
        <w:rPr>
          <w:iCs/>
          <w:color w:val="auto"/>
        </w:rPr>
      </w:pPr>
      <w:r w:rsidRPr="00AD1901">
        <w:rPr>
          <w:iCs/>
          <w:color w:val="auto"/>
        </w:rPr>
        <w:t>Výsadby dřevin a keřů</w:t>
      </w:r>
    </w:p>
    <w:p w14:paraId="6FE97F01" w14:textId="77777777" w:rsidR="00EC458E" w:rsidRPr="00AD1901" w:rsidRDefault="00EC458E" w:rsidP="00AD1901">
      <w:pPr>
        <w:pStyle w:val="Default"/>
        <w:numPr>
          <w:ilvl w:val="1"/>
          <w:numId w:val="27"/>
        </w:numPr>
        <w:spacing w:before="60"/>
        <w:jc w:val="both"/>
        <w:rPr>
          <w:iCs/>
          <w:color w:val="auto"/>
        </w:rPr>
      </w:pPr>
      <w:bookmarkStart w:id="126" w:name="_Hlk133217477"/>
      <w:r w:rsidRPr="00AD1901">
        <w:rPr>
          <w:iCs/>
          <w:color w:val="auto"/>
        </w:rPr>
        <w:t>Květnatá louka</w:t>
      </w:r>
    </w:p>
    <w:p w14:paraId="6BBA30C3" w14:textId="77777777" w:rsidR="00EC458E" w:rsidRPr="00AD1901" w:rsidRDefault="00EC458E" w:rsidP="00AD1901">
      <w:pPr>
        <w:pStyle w:val="Default"/>
        <w:numPr>
          <w:ilvl w:val="1"/>
          <w:numId w:val="27"/>
        </w:numPr>
        <w:spacing w:before="60"/>
        <w:jc w:val="both"/>
        <w:rPr>
          <w:iCs/>
          <w:color w:val="auto"/>
        </w:rPr>
      </w:pPr>
      <w:r w:rsidRPr="00AD1901">
        <w:rPr>
          <w:iCs/>
          <w:color w:val="auto"/>
        </w:rPr>
        <w:t>Krajinný trávník</w:t>
      </w:r>
    </w:p>
    <w:p w14:paraId="60ED9C27" w14:textId="77777777" w:rsidR="00EC458E" w:rsidRPr="00AD1901" w:rsidRDefault="00EC458E" w:rsidP="00AD1901">
      <w:pPr>
        <w:pStyle w:val="Default"/>
        <w:numPr>
          <w:ilvl w:val="1"/>
          <w:numId w:val="27"/>
        </w:numPr>
        <w:spacing w:before="60"/>
        <w:jc w:val="both"/>
        <w:rPr>
          <w:iCs/>
          <w:color w:val="auto"/>
        </w:rPr>
      </w:pPr>
      <w:r w:rsidRPr="00AD1901">
        <w:rPr>
          <w:iCs/>
          <w:color w:val="auto"/>
        </w:rPr>
        <w:t>Následná péče o výsadbu</w:t>
      </w:r>
    </w:p>
    <w:p w14:paraId="168C72FD" w14:textId="77777777" w:rsidR="00EC458E" w:rsidRPr="00AD1901" w:rsidRDefault="00EC458E" w:rsidP="00AD1901">
      <w:pPr>
        <w:pStyle w:val="Default"/>
        <w:numPr>
          <w:ilvl w:val="1"/>
          <w:numId w:val="27"/>
        </w:numPr>
        <w:spacing w:before="60"/>
        <w:jc w:val="both"/>
        <w:rPr>
          <w:iCs/>
          <w:color w:val="auto"/>
        </w:rPr>
      </w:pPr>
      <w:r w:rsidRPr="00AD1901">
        <w:rPr>
          <w:iCs/>
          <w:color w:val="auto"/>
        </w:rPr>
        <w:t>Ochrana stromů v okolí staveniště</w:t>
      </w:r>
    </w:p>
    <w:p w14:paraId="1076B416" w14:textId="41EC7B97" w:rsidR="00926668" w:rsidRPr="00EC458E" w:rsidRDefault="00926668" w:rsidP="00492754">
      <w:pPr>
        <w:pStyle w:val="Nadpis3"/>
      </w:pPr>
      <w:bookmarkStart w:id="127" w:name="_Toc152069898"/>
      <w:bookmarkEnd w:id="126"/>
      <w:r w:rsidRPr="00EC458E">
        <w:t>Nová stavba nebo změna dokončené stavby</w:t>
      </w:r>
      <w:bookmarkEnd w:id="123"/>
      <w:bookmarkEnd w:id="124"/>
      <w:bookmarkEnd w:id="127"/>
    </w:p>
    <w:p w14:paraId="19681AE0" w14:textId="780344EA" w:rsidR="00DE5F1C" w:rsidRPr="00EC458E" w:rsidRDefault="004B3E49" w:rsidP="00D71DFF">
      <w:pPr>
        <w:pStyle w:val="Textgeotest"/>
        <w:rPr>
          <w:lang w:eastAsia="en-US"/>
        </w:rPr>
      </w:pPr>
      <w:bookmarkStart w:id="128" w:name="_Hlk86651670"/>
      <w:r w:rsidRPr="00EC458E">
        <w:rPr>
          <w:lang w:eastAsia="en-US"/>
        </w:rPr>
        <w:t xml:space="preserve">Jedná se </w:t>
      </w:r>
      <w:r w:rsidR="00127B40" w:rsidRPr="00EC458E">
        <w:rPr>
          <w:lang w:eastAsia="en-US"/>
        </w:rPr>
        <w:t>o novou stavbu.</w:t>
      </w:r>
    </w:p>
    <w:p w14:paraId="3D798DAC" w14:textId="586714B4" w:rsidR="00926668" w:rsidRPr="00EC458E" w:rsidRDefault="00926668" w:rsidP="00D57F3B">
      <w:pPr>
        <w:pStyle w:val="Nadpis3"/>
      </w:pPr>
      <w:bookmarkStart w:id="129" w:name="_Toc46915420"/>
      <w:bookmarkStart w:id="130" w:name="_Toc69454025"/>
      <w:bookmarkStart w:id="131" w:name="_Toc152069899"/>
      <w:bookmarkEnd w:id="128"/>
      <w:r w:rsidRPr="00EC458E">
        <w:t>Účel užívání stavby</w:t>
      </w:r>
      <w:bookmarkEnd w:id="129"/>
      <w:bookmarkEnd w:id="130"/>
      <w:bookmarkEnd w:id="131"/>
    </w:p>
    <w:p w14:paraId="24F504F3" w14:textId="319B9BFE" w:rsidR="00492754" w:rsidRPr="00EC458E" w:rsidRDefault="006126F3" w:rsidP="00DE5F1C">
      <w:bookmarkStart w:id="132" w:name="_Hlk38611461"/>
      <w:r w:rsidRPr="00EC458E">
        <w:t xml:space="preserve">Účelem stavby je </w:t>
      </w:r>
      <w:r w:rsidR="00127B40" w:rsidRPr="00EC458E">
        <w:t xml:space="preserve">zvýšení ekologické stability území a vytvoření plochy pro </w:t>
      </w:r>
      <w:r w:rsidR="00492754" w:rsidRPr="00EC458E">
        <w:t>volnočasové aktivity a rekreaci.</w:t>
      </w:r>
    </w:p>
    <w:p w14:paraId="04B81607" w14:textId="181777C4" w:rsidR="008D0224" w:rsidRPr="00EC458E" w:rsidRDefault="008D0224" w:rsidP="00DE5F1C">
      <w:r w:rsidRPr="00EC458E">
        <w:rPr>
          <w:rFonts w:eastAsia="Times New Roman"/>
        </w:rPr>
        <w:t>Navrhovanou plochu řešeného území v rámci jeho revitalizace nelze oplotit a vytvořit tak bariéru znemožňující migraci organismů</w:t>
      </w:r>
    </w:p>
    <w:p w14:paraId="11BD3E1C" w14:textId="2FBC7A0A" w:rsidR="00926668" w:rsidRPr="00EC458E" w:rsidRDefault="00926668" w:rsidP="00D57F3B">
      <w:pPr>
        <w:pStyle w:val="Nadpis3"/>
      </w:pPr>
      <w:bookmarkStart w:id="133" w:name="_Toc46915421"/>
      <w:bookmarkStart w:id="134" w:name="_Toc69454026"/>
      <w:bookmarkStart w:id="135" w:name="_Toc152069900"/>
      <w:bookmarkEnd w:id="132"/>
      <w:r w:rsidRPr="00EC458E">
        <w:t>Trvalá nebo dočasná stavba</w:t>
      </w:r>
      <w:bookmarkEnd w:id="133"/>
      <w:bookmarkEnd w:id="134"/>
      <w:bookmarkEnd w:id="135"/>
    </w:p>
    <w:p w14:paraId="0A297ED9" w14:textId="4A164745" w:rsidR="000B3F2C" w:rsidRPr="00EC458E" w:rsidRDefault="003B52AD" w:rsidP="00D71DFF">
      <w:pPr>
        <w:pStyle w:val="Textgeotest"/>
      </w:pPr>
      <w:r w:rsidRPr="00EC458E">
        <w:t>Stavba je navržena jako trvalá.</w:t>
      </w:r>
    </w:p>
    <w:p w14:paraId="5291EA4A" w14:textId="6857AFE6" w:rsidR="000B3F2C" w:rsidRPr="00EC458E" w:rsidRDefault="000B3F2C" w:rsidP="00D57F3B">
      <w:pPr>
        <w:pStyle w:val="Nadpis3"/>
      </w:pPr>
      <w:bookmarkStart w:id="136" w:name="_Toc46915422"/>
      <w:bookmarkStart w:id="137" w:name="_Toc69454027"/>
      <w:bookmarkStart w:id="138" w:name="_Toc152069901"/>
      <w:r w:rsidRPr="00EC458E">
        <w:t>Informace o vydaných rozhodnutích o povolení výjimky z technických požadavků na stavby a technických požadavků zabezpečujících bezbariérové užívání stavby</w:t>
      </w:r>
      <w:bookmarkEnd w:id="136"/>
      <w:bookmarkEnd w:id="137"/>
      <w:bookmarkEnd w:id="138"/>
    </w:p>
    <w:p w14:paraId="7312673F" w14:textId="3C3394EB" w:rsidR="005630F3" w:rsidRPr="00EC458E" w:rsidRDefault="00DE5F1C" w:rsidP="00D71DFF">
      <w:pPr>
        <w:pStyle w:val="Textgeotest"/>
      </w:pPr>
      <w:r w:rsidRPr="00EC458E">
        <w:t>Rozhodnutí o povolení výjimky n</w:t>
      </w:r>
      <w:r w:rsidR="005630F3" w:rsidRPr="00EC458E">
        <w:t>ebyla vydána.</w:t>
      </w:r>
    </w:p>
    <w:p w14:paraId="39499C39" w14:textId="47E84992" w:rsidR="000B3F2C" w:rsidRPr="00EC458E" w:rsidRDefault="000B3F2C" w:rsidP="00D57F3B">
      <w:pPr>
        <w:pStyle w:val="Nadpis3"/>
      </w:pPr>
      <w:bookmarkStart w:id="139" w:name="_Toc46915423"/>
      <w:bookmarkStart w:id="140" w:name="_Toc69454028"/>
      <w:bookmarkStart w:id="141" w:name="_Toc152069902"/>
      <w:r w:rsidRPr="00EC458E">
        <w:t>Informace o tom, zda a v jakých částech dokumentace jsou zohledněny podmínky závazných stanovisek dotčených orgánů</w:t>
      </w:r>
      <w:bookmarkEnd w:id="139"/>
      <w:bookmarkEnd w:id="140"/>
      <w:bookmarkEnd w:id="141"/>
    </w:p>
    <w:p w14:paraId="1768D617" w14:textId="7D597054" w:rsidR="006C412B" w:rsidRPr="00EC458E" w:rsidRDefault="005630F3" w:rsidP="00D71DFF">
      <w:pPr>
        <w:pStyle w:val="Textgeotest"/>
        <w:rPr>
          <w:i/>
          <w:iCs/>
        </w:rPr>
      </w:pPr>
      <w:r w:rsidRPr="00EC458E">
        <w:t xml:space="preserve">Do projektové dokumentace </w:t>
      </w:r>
      <w:r w:rsidR="00E05DF3" w:rsidRPr="00EC458E">
        <w:t>jsou</w:t>
      </w:r>
      <w:r w:rsidRPr="00EC458E">
        <w:t xml:space="preserve"> zapracovány všechny známé připomínky všech dotčených orgánů, viz kapitola</w:t>
      </w:r>
      <w:r w:rsidR="006C412B" w:rsidRPr="00EC458E">
        <w:t xml:space="preserve"> </w:t>
      </w:r>
      <w:r w:rsidR="006C412B" w:rsidRPr="00EC458E">
        <w:rPr>
          <w:i/>
          <w:iCs/>
        </w:rPr>
        <w:t>1.5 Informace o tom, zda a v jakých částech dokumentace jsou zohledněny podmínky závazných stanovisek dotčených orgánů.</w:t>
      </w:r>
    </w:p>
    <w:p w14:paraId="4C0810B3" w14:textId="3A8A18E3" w:rsidR="008002D7" w:rsidRPr="00EC458E" w:rsidRDefault="005630F3" w:rsidP="008002D7">
      <w:pPr>
        <w:spacing w:after="0"/>
        <w:ind w:left="1701" w:hanging="1701"/>
        <w:jc w:val="left"/>
        <w:rPr>
          <w:b/>
          <w:bCs/>
        </w:rPr>
      </w:pPr>
      <w:r w:rsidRPr="00EC458E">
        <w:t>Doklady</w:t>
      </w:r>
      <w:r w:rsidR="006C412B" w:rsidRPr="00EC458E">
        <w:t xml:space="preserve"> a záznamy viz</w:t>
      </w:r>
      <w:r w:rsidR="00F24B8B" w:rsidRPr="00EC458E">
        <w:t xml:space="preserve"> příloha </w:t>
      </w:r>
      <w:r w:rsidR="008002D7" w:rsidRPr="00EC458E">
        <w:rPr>
          <w:i/>
          <w:iCs/>
        </w:rPr>
        <w:t>E. Dokladová část</w:t>
      </w:r>
      <w:r w:rsidR="008002D7" w:rsidRPr="00EC458E">
        <w:t>.</w:t>
      </w:r>
    </w:p>
    <w:p w14:paraId="6D0AD2A6" w14:textId="6B1C3388" w:rsidR="000B3F2C" w:rsidRPr="00EC458E" w:rsidRDefault="000B3F2C" w:rsidP="00D57F3B">
      <w:pPr>
        <w:pStyle w:val="Nadpis3"/>
      </w:pPr>
      <w:bookmarkStart w:id="142" w:name="_Toc46915424"/>
      <w:bookmarkStart w:id="143" w:name="_Toc69454029"/>
      <w:bookmarkStart w:id="144" w:name="_Toc152069903"/>
      <w:r w:rsidRPr="00EC458E">
        <w:t>Ochrana stavby podle jiných právních předpisů</w:t>
      </w:r>
      <w:bookmarkEnd w:id="142"/>
      <w:bookmarkEnd w:id="143"/>
      <w:bookmarkEnd w:id="144"/>
    </w:p>
    <w:p w14:paraId="01F528A2" w14:textId="77777777" w:rsidR="005630F3" w:rsidRPr="00EC458E" w:rsidRDefault="004B3E49" w:rsidP="00D71DFF">
      <w:pPr>
        <w:pStyle w:val="Textgeotest"/>
      </w:pPr>
      <w:r w:rsidRPr="00EC458E">
        <w:t>Stavba ochranu podle jiných právních předpisů nevyžaduje.</w:t>
      </w:r>
    </w:p>
    <w:p w14:paraId="75404B82" w14:textId="6F66AEB0" w:rsidR="002A0EFE" w:rsidRPr="00EC458E" w:rsidRDefault="002A0EFE" w:rsidP="00D57F3B">
      <w:pPr>
        <w:pStyle w:val="Nadpis3"/>
      </w:pPr>
      <w:bookmarkStart w:id="145" w:name="_Toc46915425"/>
      <w:bookmarkStart w:id="146" w:name="_Toc69454030"/>
      <w:bookmarkStart w:id="147" w:name="_Toc152069904"/>
      <w:r w:rsidRPr="00EC458E">
        <w:t>Navrhované parametry stavby</w:t>
      </w:r>
      <w:bookmarkEnd w:id="145"/>
      <w:bookmarkEnd w:id="146"/>
      <w:bookmarkEnd w:id="147"/>
    </w:p>
    <w:p w14:paraId="2FEABACE" w14:textId="30D4A2E1" w:rsidR="0056554A" w:rsidRPr="00EC458E" w:rsidRDefault="005635B0" w:rsidP="0056554A">
      <w:r w:rsidRPr="00EC458E">
        <w:t>Stavba je členěna na následující stavební objekty:</w:t>
      </w:r>
      <w:r w:rsidR="0005160D" w:rsidRPr="00EC458E">
        <w:t xml:space="preserve"> </w:t>
      </w:r>
    </w:p>
    <w:p w14:paraId="60C0D421" w14:textId="77777777" w:rsidR="00FC0B87" w:rsidRPr="00EC458E" w:rsidRDefault="00FC0B87" w:rsidP="0069624A">
      <w:pPr>
        <w:pStyle w:val="Podtrennadpis"/>
        <w:spacing w:before="60"/>
      </w:pPr>
      <w:r w:rsidRPr="00EC458E">
        <w:t>SO 01 PLOCHY PŘÍRODNÍ</w:t>
      </w:r>
    </w:p>
    <w:p w14:paraId="6096D4C5" w14:textId="558EA52A" w:rsidR="00FC0B87" w:rsidRPr="00EC458E" w:rsidRDefault="00157C1E" w:rsidP="002E0FD3">
      <w:pPr>
        <w:pStyle w:val="Textgeotest"/>
      </w:pPr>
      <w:bookmarkStart w:id="148" w:name="_Hlk134695783"/>
      <w:r w:rsidRPr="00EC458E">
        <w:t>SO 01</w:t>
      </w:r>
      <w:r w:rsidR="00FC0B87" w:rsidRPr="00EC458E">
        <w:t>.1 Likvidace invazivních druhů</w:t>
      </w:r>
    </w:p>
    <w:p w14:paraId="2461F6D7" w14:textId="2297E82F" w:rsidR="00EC458E" w:rsidRPr="0054072A" w:rsidRDefault="00EC458E" w:rsidP="00EC458E">
      <w:pPr>
        <w:pStyle w:val="Textgeotest"/>
        <w:ind w:left="1429" w:firstLine="698"/>
      </w:pPr>
      <w:r w:rsidRPr="0054072A">
        <w:t>Ke kácení je celkově navrženo 63 ks dřevin</w:t>
      </w:r>
      <w:r w:rsidR="0054072A" w:rsidRPr="0054072A">
        <w:t xml:space="preserve">, z toho 27 stromů má obvod </w:t>
      </w:r>
      <w:r w:rsidR="0054072A" w:rsidRPr="0054072A">
        <w:tab/>
        <w:t>nad 80 cm.</w:t>
      </w:r>
    </w:p>
    <w:p w14:paraId="401CAD86" w14:textId="3236EC35" w:rsidR="0054072A" w:rsidRDefault="00EC458E" w:rsidP="0054072A">
      <w:pPr>
        <w:pStyle w:val="Textgeotest"/>
        <w:ind w:left="1429" w:firstLine="698"/>
      </w:pPr>
      <w:r w:rsidRPr="00460ABA">
        <w:t>Z keřových skupin je navrženo odstranit 9 160 m</w:t>
      </w:r>
      <w:r w:rsidRPr="0054072A">
        <w:rPr>
          <w:vertAlign w:val="superscript"/>
        </w:rPr>
        <w:t>2</w:t>
      </w:r>
      <w:r w:rsidR="0054072A" w:rsidRPr="0054072A">
        <w:t xml:space="preserve">, </w:t>
      </w:r>
      <w:r w:rsidR="0054072A">
        <w:t>viz s</w:t>
      </w:r>
      <w:r w:rsidR="0054072A" w:rsidRPr="00EC458E">
        <w:t xml:space="preserve">tromovo-keřová </w:t>
      </w:r>
      <w:r w:rsidR="0054072A">
        <w:tab/>
      </w:r>
      <w:r w:rsidR="0054072A" w:rsidRPr="00EC458E">
        <w:t>skupina 1-3</w:t>
      </w:r>
      <w:r w:rsidR="0054072A">
        <w:t xml:space="preserve">, rozloha </w:t>
      </w:r>
      <w:r w:rsidR="0054072A" w:rsidRPr="00130D6E">
        <w:t>3174</w:t>
      </w:r>
      <w:r w:rsidR="009C42D8">
        <w:t>;</w:t>
      </w:r>
      <w:r w:rsidR="0054072A" w:rsidRPr="00130D6E">
        <w:t xml:space="preserve"> 1989 a 2939 m</w:t>
      </w:r>
      <w:r w:rsidR="0054072A" w:rsidRPr="00130D6E">
        <w:rPr>
          <w:vertAlign w:val="superscript"/>
        </w:rPr>
        <w:t>2</w:t>
      </w:r>
      <w:r w:rsidR="0054072A" w:rsidRPr="0054072A">
        <w:t>.</w:t>
      </w:r>
    </w:p>
    <w:bookmarkEnd w:id="148"/>
    <w:p w14:paraId="6B187589" w14:textId="77777777" w:rsidR="00EC458E" w:rsidRPr="00EC458E" w:rsidRDefault="00EC458E" w:rsidP="002E0FD3">
      <w:pPr>
        <w:pStyle w:val="Textgeotest"/>
        <w:ind w:left="1418" w:firstLine="709"/>
      </w:pPr>
    </w:p>
    <w:p w14:paraId="17867015" w14:textId="0C15E2B1" w:rsidR="00157C1E" w:rsidRPr="0054072A" w:rsidRDefault="00157C1E" w:rsidP="002E0FD3">
      <w:pPr>
        <w:pStyle w:val="Textgeotest"/>
      </w:pPr>
      <w:r w:rsidRPr="00EC458E">
        <w:t>SO 01</w:t>
      </w:r>
      <w:r w:rsidR="00FC0B87" w:rsidRPr="00EC458E">
        <w:t>.2 Tůň</w:t>
      </w:r>
      <w:r w:rsidRPr="00EC458E">
        <w:t xml:space="preserve"> </w:t>
      </w:r>
      <w:r w:rsidRPr="00EC458E">
        <w:tab/>
      </w:r>
      <w:r w:rsidRPr="00EC458E">
        <w:tab/>
      </w:r>
      <w:r w:rsidRPr="0054072A">
        <w:t>Parametry tůně T1:</w:t>
      </w:r>
    </w:p>
    <w:p w14:paraId="1B86838E" w14:textId="05D352B4" w:rsidR="00157C1E" w:rsidRPr="00EC458E" w:rsidRDefault="00157C1E" w:rsidP="002E0FD3">
      <w:pPr>
        <w:pStyle w:val="Textgeotest"/>
        <w:ind w:left="1418" w:firstLine="709"/>
      </w:pPr>
      <w:r w:rsidRPr="00EC458E">
        <w:t>Kóta hladiny</w:t>
      </w:r>
      <w:r w:rsidRPr="00EC458E">
        <w:tab/>
      </w:r>
      <w:r w:rsidRPr="00EC458E">
        <w:tab/>
      </w:r>
      <w:r w:rsidRPr="00EC458E">
        <w:tab/>
        <w:t>207,35 m n. m.</w:t>
      </w:r>
    </w:p>
    <w:p w14:paraId="12719014" w14:textId="17187239" w:rsidR="00157C1E" w:rsidRPr="00EC458E" w:rsidRDefault="00157C1E" w:rsidP="002E0FD3">
      <w:pPr>
        <w:pStyle w:val="Textgeotest"/>
        <w:ind w:left="1418" w:firstLine="709"/>
      </w:pPr>
      <w:r w:rsidRPr="00EC458E">
        <w:t>Kóta nejhlubšího dna</w:t>
      </w:r>
      <w:r w:rsidRPr="00EC458E">
        <w:tab/>
      </w:r>
      <w:r w:rsidRPr="00EC458E">
        <w:tab/>
        <w:t>205,85 m n. m.</w:t>
      </w:r>
    </w:p>
    <w:p w14:paraId="29B114EA" w14:textId="1FE2BC57" w:rsidR="00157C1E" w:rsidRPr="00EC458E" w:rsidRDefault="00157C1E" w:rsidP="002E0FD3">
      <w:pPr>
        <w:pStyle w:val="Textgeotest"/>
        <w:ind w:left="1418" w:firstLine="709"/>
      </w:pPr>
      <w:r w:rsidRPr="00EC458E">
        <w:t>Maximální hloubka</w:t>
      </w:r>
      <w:r w:rsidRPr="00EC458E">
        <w:tab/>
      </w:r>
      <w:r w:rsidRPr="00EC458E">
        <w:tab/>
        <w:t>1,50 m</w:t>
      </w:r>
    </w:p>
    <w:p w14:paraId="097C1556" w14:textId="566CD467" w:rsidR="00157C1E" w:rsidRPr="00EC458E" w:rsidRDefault="00157C1E" w:rsidP="002E0FD3">
      <w:pPr>
        <w:pStyle w:val="Textgeotest"/>
        <w:ind w:left="1418" w:firstLine="709"/>
      </w:pPr>
      <w:r w:rsidRPr="00EC458E">
        <w:t>Plocha hladiny</w:t>
      </w:r>
      <w:r w:rsidRPr="00EC458E">
        <w:tab/>
      </w:r>
      <w:r w:rsidRPr="00EC458E">
        <w:tab/>
        <w:t>1 117 m</w:t>
      </w:r>
      <w:r w:rsidRPr="009C42D8">
        <w:rPr>
          <w:vertAlign w:val="superscript"/>
        </w:rPr>
        <w:t>2</w:t>
      </w:r>
    </w:p>
    <w:p w14:paraId="7BC1D17D" w14:textId="0AB87493" w:rsidR="00157C1E" w:rsidRPr="00EC458E" w:rsidRDefault="00157C1E" w:rsidP="002E0FD3">
      <w:pPr>
        <w:pStyle w:val="Textgeotest"/>
        <w:ind w:left="1418" w:firstLine="709"/>
      </w:pPr>
      <w:r w:rsidRPr="00EC458E">
        <w:t>Objem výkopu</w:t>
      </w:r>
      <w:r w:rsidRPr="00EC458E">
        <w:tab/>
      </w:r>
      <w:r w:rsidRPr="00EC458E">
        <w:tab/>
        <w:t>6</w:t>
      </w:r>
      <w:r w:rsidR="003C0286">
        <w:t>64</w:t>
      </w:r>
      <w:r w:rsidRPr="00EC458E">
        <w:t xml:space="preserve"> m</w:t>
      </w:r>
      <w:r w:rsidRPr="009C42D8">
        <w:rPr>
          <w:vertAlign w:val="superscript"/>
        </w:rPr>
        <w:t>3</w:t>
      </w:r>
    </w:p>
    <w:p w14:paraId="4480BE8B" w14:textId="45CC97B5" w:rsidR="00CF69EC" w:rsidRPr="00EC458E" w:rsidRDefault="00CF69EC" w:rsidP="002E0FD3">
      <w:pPr>
        <w:pStyle w:val="Default"/>
        <w:spacing w:before="60"/>
        <w:ind w:left="1418" w:firstLine="709"/>
        <w:jc w:val="both"/>
        <w:rPr>
          <w:iCs/>
          <w:color w:val="auto"/>
        </w:rPr>
      </w:pPr>
      <w:r w:rsidRPr="00EC458E">
        <w:rPr>
          <w:iCs/>
          <w:color w:val="auto"/>
        </w:rPr>
        <w:t>Litorální zóna</w:t>
      </w:r>
      <w:r w:rsidRPr="00EC458E">
        <w:rPr>
          <w:iCs/>
          <w:color w:val="auto"/>
        </w:rPr>
        <w:tab/>
      </w:r>
      <w:r w:rsidRPr="00EC458E">
        <w:rPr>
          <w:iCs/>
          <w:color w:val="auto"/>
        </w:rPr>
        <w:tab/>
      </w:r>
      <w:r w:rsidR="00127687" w:rsidRPr="00EC458E">
        <w:rPr>
          <w:iCs/>
          <w:color w:val="auto"/>
        </w:rPr>
        <w:tab/>
      </w:r>
      <w:r w:rsidR="00EC458E" w:rsidRPr="00EC458E">
        <w:rPr>
          <w:iCs/>
          <w:color w:val="auto"/>
        </w:rPr>
        <w:t xml:space="preserve">135,1 </w:t>
      </w:r>
      <w:r w:rsidR="00127687" w:rsidRPr="00EC458E">
        <w:rPr>
          <w:iCs/>
          <w:color w:val="auto"/>
        </w:rPr>
        <w:t>m</w:t>
      </w:r>
      <w:r w:rsidR="00127687" w:rsidRPr="009C42D8">
        <w:rPr>
          <w:iCs/>
          <w:color w:val="auto"/>
          <w:vertAlign w:val="superscript"/>
        </w:rPr>
        <w:t>2</w:t>
      </w:r>
    </w:p>
    <w:p w14:paraId="5126F09F" w14:textId="1DDFFE28" w:rsidR="00127687" w:rsidRDefault="00127687" w:rsidP="002E0FD3">
      <w:pPr>
        <w:pStyle w:val="Default"/>
        <w:spacing w:before="60"/>
        <w:ind w:left="1418" w:firstLine="709"/>
        <w:jc w:val="both"/>
        <w:rPr>
          <w:iCs/>
          <w:color w:val="auto"/>
        </w:rPr>
      </w:pPr>
      <w:r w:rsidRPr="00EC458E">
        <w:rPr>
          <w:iCs/>
          <w:color w:val="auto"/>
        </w:rPr>
        <w:t>Průcezná hrázka</w:t>
      </w:r>
      <w:r w:rsidR="00A56A7C" w:rsidRPr="00EC458E">
        <w:rPr>
          <w:iCs/>
          <w:color w:val="auto"/>
        </w:rPr>
        <w:tab/>
      </w:r>
      <w:r w:rsidR="00A56A7C" w:rsidRPr="00EC458E">
        <w:rPr>
          <w:iCs/>
          <w:color w:val="auto"/>
        </w:rPr>
        <w:tab/>
        <w:t>filtrační vrstva, zához z lomového kamene</w:t>
      </w:r>
    </w:p>
    <w:p w14:paraId="09673B71" w14:textId="77777777" w:rsidR="0069624A" w:rsidRPr="00EC458E" w:rsidRDefault="0069624A" w:rsidP="0069624A">
      <w:pPr>
        <w:pStyle w:val="Default"/>
        <w:spacing w:before="60"/>
        <w:ind w:left="1418" w:firstLine="709"/>
        <w:jc w:val="both"/>
        <w:rPr>
          <w:iCs/>
          <w:color w:val="auto"/>
        </w:rPr>
      </w:pPr>
      <w:r w:rsidRPr="00460ABA">
        <w:rPr>
          <w:iCs/>
          <w:color w:val="auto"/>
        </w:rPr>
        <w:t>Výsadba příbřežních makrofyt v prostoru litorální zóny.</w:t>
      </w:r>
    </w:p>
    <w:p w14:paraId="026C2229" w14:textId="77777777" w:rsidR="0069624A" w:rsidRPr="00EC458E" w:rsidRDefault="0069624A" w:rsidP="002E0FD3">
      <w:pPr>
        <w:pStyle w:val="Default"/>
        <w:spacing w:before="60"/>
        <w:ind w:left="1418" w:firstLine="709"/>
        <w:jc w:val="both"/>
        <w:rPr>
          <w:iCs/>
          <w:color w:val="auto"/>
        </w:rPr>
      </w:pPr>
    </w:p>
    <w:p w14:paraId="25008B1D" w14:textId="38F9CEB3" w:rsidR="00FC0B87" w:rsidRPr="00460ABA" w:rsidRDefault="00157C1E" w:rsidP="002E0FD3">
      <w:pPr>
        <w:pStyle w:val="Textgeotest"/>
      </w:pPr>
      <w:r w:rsidRPr="00460ABA">
        <w:t xml:space="preserve">SO </w:t>
      </w:r>
      <w:r w:rsidR="00FC0B87" w:rsidRPr="00460ABA">
        <w:t>01.3 Terénní úpravy</w:t>
      </w:r>
    </w:p>
    <w:p w14:paraId="5ABC81F3" w14:textId="692DEE4A" w:rsidR="00A56A7C" w:rsidRPr="00460ABA" w:rsidRDefault="00157C1E" w:rsidP="002E0FD3">
      <w:pPr>
        <w:spacing w:before="60" w:after="0"/>
        <w:ind w:left="1418" w:firstLine="709"/>
      </w:pPr>
      <w:r w:rsidRPr="00460ABA">
        <w:t>Ploch</w:t>
      </w:r>
      <w:r w:rsidR="00A56A7C" w:rsidRPr="00460ABA">
        <w:t>a P1</w:t>
      </w:r>
      <w:r w:rsidR="00A56A7C" w:rsidRPr="00460ABA">
        <w:tab/>
      </w:r>
      <w:r w:rsidR="00A56A7C" w:rsidRPr="00460ABA">
        <w:tab/>
      </w:r>
      <w:r w:rsidR="00A56A7C" w:rsidRPr="00460ABA">
        <w:tab/>
      </w:r>
      <w:r w:rsidR="00460ABA" w:rsidRPr="00460ABA">
        <w:t>6</w:t>
      </w:r>
      <w:r w:rsidR="00143431">
        <w:t>6</w:t>
      </w:r>
      <w:r w:rsidR="003C0286">
        <w:t>4</w:t>
      </w:r>
      <w:r w:rsidR="00A56A7C" w:rsidRPr="00460ABA">
        <w:t xml:space="preserve"> m</w:t>
      </w:r>
      <w:r w:rsidR="00A56A7C" w:rsidRPr="0054072A">
        <w:rPr>
          <w:vertAlign w:val="superscript"/>
        </w:rPr>
        <w:t>2</w:t>
      </w:r>
    </w:p>
    <w:p w14:paraId="678B7EF5" w14:textId="23E010F4" w:rsidR="00A56A7C" w:rsidRPr="00460ABA" w:rsidRDefault="00A56A7C" w:rsidP="00A56A7C">
      <w:pPr>
        <w:spacing w:before="60" w:after="0"/>
        <w:ind w:left="1418" w:firstLine="709"/>
      </w:pPr>
      <w:r w:rsidRPr="00460ABA">
        <w:t>Plocha P2</w:t>
      </w:r>
      <w:r w:rsidRPr="00460ABA">
        <w:tab/>
      </w:r>
      <w:r w:rsidRPr="00460ABA">
        <w:tab/>
      </w:r>
      <w:r w:rsidRPr="00460ABA">
        <w:tab/>
      </w:r>
      <w:r w:rsidR="00460ABA" w:rsidRPr="00460ABA">
        <w:t>0</w:t>
      </w:r>
      <w:r w:rsidRPr="00460ABA">
        <w:t xml:space="preserve"> m</w:t>
      </w:r>
      <w:r w:rsidRPr="0054072A">
        <w:rPr>
          <w:vertAlign w:val="superscript"/>
        </w:rPr>
        <w:t>2</w:t>
      </w:r>
      <w:r w:rsidR="00460ABA" w:rsidRPr="00460ABA">
        <w:t>, (P2, P3 pouze jako rezerva)</w:t>
      </w:r>
    </w:p>
    <w:p w14:paraId="081A9A67" w14:textId="184F307D" w:rsidR="00A56A7C" w:rsidRPr="00460ABA" w:rsidRDefault="00A56A7C" w:rsidP="00A56A7C">
      <w:pPr>
        <w:spacing w:before="60" w:after="0"/>
        <w:ind w:left="1418" w:firstLine="709"/>
      </w:pPr>
      <w:r w:rsidRPr="00460ABA">
        <w:t>Plocha P3</w:t>
      </w:r>
      <w:r w:rsidRPr="00460ABA">
        <w:tab/>
      </w:r>
      <w:r w:rsidRPr="00460ABA">
        <w:tab/>
      </w:r>
      <w:r w:rsidRPr="00460ABA">
        <w:tab/>
      </w:r>
      <w:r w:rsidR="00460ABA" w:rsidRPr="00460ABA">
        <w:t>0</w:t>
      </w:r>
      <w:r w:rsidRPr="00460ABA">
        <w:t xml:space="preserve"> m</w:t>
      </w:r>
      <w:r w:rsidRPr="0054072A">
        <w:rPr>
          <w:vertAlign w:val="superscript"/>
        </w:rPr>
        <w:t>2</w:t>
      </w:r>
    </w:p>
    <w:p w14:paraId="02165DB0" w14:textId="77777777" w:rsidR="00157C1E" w:rsidRPr="00460ABA" w:rsidRDefault="00157C1E" w:rsidP="002E0FD3">
      <w:pPr>
        <w:spacing w:before="60" w:after="0"/>
        <w:ind w:left="1418" w:firstLine="709"/>
      </w:pPr>
      <w:r w:rsidRPr="00460ABA">
        <w:t>Maximální výška uložení zeminy</w:t>
      </w:r>
      <w:r w:rsidRPr="00460ABA">
        <w:tab/>
        <w:t>209,00 m n. m</w:t>
      </w:r>
    </w:p>
    <w:p w14:paraId="7DF6BB66" w14:textId="0319B5E2" w:rsidR="00157C1E" w:rsidRPr="00460ABA" w:rsidRDefault="00157C1E" w:rsidP="002E0FD3">
      <w:pPr>
        <w:spacing w:before="60" w:after="0"/>
        <w:ind w:left="1418" w:firstLine="709"/>
      </w:pPr>
      <w:r w:rsidRPr="00460ABA">
        <w:t xml:space="preserve">Sklony svahů </w:t>
      </w:r>
      <w:r w:rsidRPr="00460ABA">
        <w:tab/>
      </w:r>
      <w:r w:rsidRPr="00460ABA">
        <w:tab/>
      </w:r>
      <w:r w:rsidRPr="00460ABA">
        <w:tab/>
      </w:r>
      <w:r w:rsidR="0054072A">
        <w:tab/>
      </w:r>
      <w:r w:rsidRPr="00460ABA">
        <w:t>1:2,5</w:t>
      </w:r>
    </w:p>
    <w:p w14:paraId="20E59820" w14:textId="7BE3803B" w:rsidR="00FC0B87" w:rsidRPr="00460ABA" w:rsidRDefault="00157C1E" w:rsidP="002E0FD3">
      <w:pPr>
        <w:pStyle w:val="Textgeotest"/>
      </w:pPr>
      <w:r w:rsidRPr="00460ABA">
        <w:t xml:space="preserve">SO </w:t>
      </w:r>
      <w:r w:rsidR="00FC0B87" w:rsidRPr="00460ABA">
        <w:t>01.4 Vegetační úpravy</w:t>
      </w:r>
    </w:p>
    <w:p w14:paraId="66C8356C" w14:textId="77777777" w:rsidR="00EC458E" w:rsidRPr="00460ABA" w:rsidRDefault="00EC458E" w:rsidP="00EC458E">
      <w:pPr>
        <w:pStyle w:val="Default"/>
        <w:spacing w:before="60"/>
        <w:ind w:left="1418" w:firstLine="709"/>
        <w:jc w:val="both"/>
        <w:rPr>
          <w:iCs/>
          <w:color w:val="auto"/>
        </w:rPr>
      </w:pPr>
      <w:r w:rsidRPr="00460ABA">
        <w:rPr>
          <w:iCs/>
          <w:color w:val="auto"/>
        </w:rPr>
        <w:t>Výsadby dřevin a keřů</w:t>
      </w:r>
    </w:p>
    <w:p w14:paraId="76BB1865" w14:textId="0BE34AE7" w:rsidR="00EC458E" w:rsidRPr="00460ABA" w:rsidRDefault="00EC458E" w:rsidP="00EC458E">
      <w:pPr>
        <w:pStyle w:val="Default"/>
        <w:spacing w:before="60"/>
        <w:ind w:left="1418" w:firstLine="709"/>
        <w:jc w:val="both"/>
        <w:rPr>
          <w:iCs/>
          <w:color w:val="auto"/>
        </w:rPr>
      </w:pPr>
      <w:r w:rsidRPr="00460ABA">
        <w:rPr>
          <w:iCs/>
          <w:color w:val="auto"/>
        </w:rPr>
        <w:t>Náhradní výsadba dřevin</w:t>
      </w:r>
    </w:p>
    <w:p w14:paraId="29B65BAF" w14:textId="77777777" w:rsidR="00EC458E" w:rsidRPr="00460ABA" w:rsidRDefault="00EC458E" w:rsidP="00EC458E">
      <w:pPr>
        <w:pStyle w:val="Default"/>
        <w:spacing w:before="60"/>
        <w:ind w:left="1418" w:firstLine="709"/>
        <w:jc w:val="both"/>
        <w:rPr>
          <w:iCs/>
          <w:color w:val="auto"/>
        </w:rPr>
      </w:pPr>
      <w:r w:rsidRPr="00460ABA">
        <w:rPr>
          <w:iCs/>
          <w:color w:val="auto"/>
        </w:rPr>
        <w:t>Květnatá louka</w:t>
      </w:r>
    </w:p>
    <w:p w14:paraId="53E80E2F" w14:textId="77777777" w:rsidR="00EC458E" w:rsidRPr="00460ABA" w:rsidRDefault="00EC458E" w:rsidP="00EC458E">
      <w:pPr>
        <w:pStyle w:val="Default"/>
        <w:spacing w:before="60"/>
        <w:ind w:left="1418" w:firstLine="709"/>
        <w:jc w:val="both"/>
        <w:rPr>
          <w:iCs/>
          <w:color w:val="auto"/>
        </w:rPr>
      </w:pPr>
      <w:r w:rsidRPr="00460ABA">
        <w:rPr>
          <w:iCs/>
          <w:color w:val="auto"/>
        </w:rPr>
        <w:t>Krajinný trávník</w:t>
      </w:r>
    </w:p>
    <w:p w14:paraId="0874F11A" w14:textId="77777777" w:rsidR="00EC458E" w:rsidRPr="00460ABA" w:rsidRDefault="00EC458E" w:rsidP="00EC458E">
      <w:pPr>
        <w:pStyle w:val="Default"/>
        <w:spacing w:before="60"/>
        <w:ind w:left="1418" w:firstLine="709"/>
        <w:jc w:val="both"/>
        <w:rPr>
          <w:iCs/>
          <w:color w:val="auto"/>
        </w:rPr>
      </w:pPr>
      <w:r w:rsidRPr="00460ABA">
        <w:rPr>
          <w:iCs/>
          <w:color w:val="auto"/>
        </w:rPr>
        <w:t>Následná péče o výsadbu</w:t>
      </w:r>
    </w:p>
    <w:p w14:paraId="095225A0" w14:textId="77777777" w:rsidR="00EC458E" w:rsidRPr="00EC458E" w:rsidRDefault="00EC458E" w:rsidP="00EC458E">
      <w:pPr>
        <w:pStyle w:val="Default"/>
        <w:spacing w:before="60"/>
        <w:ind w:left="1418" w:firstLine="709"/>
        <w:jc w:val="both"/>
        <w:rPr>
          <w:iCs/>
          <w:color w:val="auto"/>
        </w:rPr>
      </w:pPr>
      <w:r w:rsidRPr="00460ABA">
        <w:rPr>
          <w:iCs/>
          <w:color w:val="auto"/>
        </w:rPr>
        <w:t>Ochrana stromů v okolí staveniště</w:t>
      </w:r>
    </w:p>
    <w:p w14:paraId="0011FE02" w14:textId="77777777" w:rsidR="00EC458E" w:rsidRDefault="00EC458E" w:rsidP="002E0FD3">
      <w:pPr>
        <w:pStyle w:val="Textgeotest"/>
        <w:rPr>
          <w:rFonts w:eastAsia="Times New Roman"/>
        </w:rPr>
      </w:pPr>
    </w:p>
    <w:p w14:paraId="7BDBB610" w14:textId="6E459FD7" w:rsidR="008D0224" w:rsidRPr="00EC458E" w:rsidRDefault="008D0224" w:rsidP="002E0FD3">
      <w:pPr>
        <w:pStyle w:val="Textgeotest"/>
      </w:pPr>
      <w:r>
        <w:rPr>
          <w:rFonts w:eastAsia="Times New Roman"/>
        </w:rPr>
        <w:t>Navrhovanou plochu řešeného území v rámci jeho revitalizace nelze oplotit a vytvořit tak bariéru znemožňující migraci organismů.</w:t>
      </w:r>
    </w:p>
    <w:p w14:paraId="395CB2DE" w14:textId="569AB291" w:rsidR="002A0EFE" w:rsidRPr="00AB44E2" w:rsidRDefault="002A0EFE" w:rsidP="00D57F3B">
      <w:pPr>
        <w:pStyle w:val="Nadpis3"/>
      </w:pPr>
      <w:bookmarkStart w:id="149" w:name="_Toc46915426"/>
      <w:bookmarkStart w:id="150" w:name="_Toc69454031"/>
      <w:bookmarkStart w:id="151" w:name="_Toc152069905"/>
      <w:r w:rsidRPr="00AB44E2">
        <w:t>Základní bilance stavby – potřeby a spotřeby médií a hmot, hospodaření s dešťovou vodou, celkové produkované množství a druhy odpadů a emisí apod.</w:t>
      </w:r>
      <w:bookmarkEnd w:id="149"/>
      <w:bookmarkEnd w:id="150"/>
      <w:bookmarkEnd w:id="151"/>
    </w:p>
    <w:p w14:paraId="7EF1D91C" w14:textId="04D68E95" w:rsidR="00142F4A" w:rsidRPr="00EC458E" w:rsidRDefault="00142F4A" w:rsidP="003D396F">
      <w:r w:rsidRPr="00EC458E">
        <w:t>Z hlediska energetické náročnosti stavba nebyla posuzována.</w:t>
      </w:r>
    </w:p>
    <w:p w14:paraId="37194E39" w14:textId="419A34FB" w:rsidR="00CE2796" w:rsidRPr="00EC458E" w:rsidRDefault="008429B5" w:rsidP="003D396F">
      <w:pPr>
        <w:rPr>
          <w:u w:val="single"/>
        </w:rPr>
      </w:pPr>
      <w:r w:rsidRPr="00EC458E">
        <w:rPr>
          <w:u w:val="single"/>
        </w:rPr>
        <w:t>Potřeby a spotřeby médií a hmot</w:t>
      </w:r>
      <w:r w:rsidR="005C1AF9" w:rsidRPr="00EC458E">
        <w:rPr>
          <w:u w:val="single"/>
        </w:rPr>
        <w:t>:</w:t>
      </w:r>
    </w:p>
    <w:p w14:paraId="6EB71357" w14:textId="0F291039" w:rsidR="003D396F" w:rsidRPr="00EC458E" w:rsidRDefault="000A4AE8" w:rsidP="00E135FD">
      <w:pPr>
        <w:ind w:left="709"/>
        <w:rPr>
          <w:u w:val="single"/>
        </w:rPr>
      </w:pPr>
      <w:r w:rsidRPr="00EC458E">
        <w:rPr>
          <w:u w:val="single"/>
        </w:rPr>
        <w:t>Užitková voda</w:t>
      </w:r>
      <w:r w:rsidR="003D396F" w:rsidRPr="00EC458E">
        <w:rPr>
          <w:u w:val="single"/>
        </w:rPr>
        <w:t>:</w:t>
      </w:r>
    </w:p>
    <w:p w14:paraId="1162E00A" w14:textId="77777777" w:rsidR="003D396F" w:rsidRPr="00EC458E" w:rsidRDefault="000A4AE8" w:rsidP="00E135FD">
      <w:pPr>
        <w:ind w:left="709"/>
      </w:pPr>
      <w:r w:rsidRPr="00EC458E">
        <w:t>pro stavební účely bude dovážena cisternami.</w:t>
      </w:r>
    </w:p>
    <w:p w14:paraId="5366E157" w14:textId="1702B9AA" w:rsidR="003D396F" w:rsidRPr="00EC458E" w:rsidRDefault="000A4AE8" w:rsidP="00E135FD">
      <w:pPr>
        <w:ind w:left="709"/>
        <w:rPr>
          <w:u w:val="single"/>
        </w:rPr>
      </w:pPr>
      <w:r w:rsidRPr="00EC458E">
        <w:rPr>
          <w:u w:val="single"/>
        </w:rPr>
        <w:t>Pitná voda</w:t>
      </w:r>
      <w:r w:rsidR="003D396F" w:rsidRPr="00EC458E">
        <w:rPr>
          <w:u w:val="single"/>
        </w:rPr>
        <w:t>:</w:t>
      </w:r>
    </w:p>
    <w:p w14:paraId="7BB769F1" w14:textId="4ED8FC3A" w:rsidR="002F5F47" w:rsidRPr="00EC458E" w:rsidRDefault="000A4AE8" w:rsidP="00E135FD">
      <w:pPr>
        <w:ind w:left="709"/>
      </w:pPr>
      <w:r w:rsidRPr="00EC458E">
        <w:t xml:space="preserve">pro účely sociálního zařízení na stavbě bude odebírána z veřejného vodovodu a dopravována cisternami na místo stavby. </w:t>
      </w:r>
      <w:r w:rsidR="002F5F47" w:rsidRPr="00EC458E">
        <w:t>Návrh hotové stavby neuvažuje s napojením na vodovodní řad ani s jinou spotřebou vody.</w:t>
      </w:r>
    </w:p>
    <w:p w14:paraId="45E557EA" w14:textId="77777777" w:rsidR="00E135FD" w:rsidRPr="00EC458E" w:rsidRDefault="00E135FD" w:rsidP="00E135FD">
      <w:pPr>
        <w:ind w:firstLine="709"/>
        <w:rPr>
          <w:u w:val="single"/>
        </w:rPr>
      </w:pPr>
      <w:r w:rsidRPr="00EC458E">
        <w:rPr>
          <w:u w:val="single"/>
        </w:rPr>
        <w:t>Odpadní, splaškové vody:</w:t>
      </w:r>
    </w:p>
    <w:p w14:paraId="0A6A95BC" w14:textId="3BE4E0DD" w:rsidR="00E135FD" w:rsidRPr="00EC458E" w:rsidRDefault="00E135FD" w:rsidP="00E135FD">
      <w:pPr>
        <w:ind w:left="709"/>
      </w:pPr>
      <w:r w:rsidRPr="00EC458E">
        <w:t>po dobu výstavby budou vznikat odpadní, splaškové vody, při provozu staveništního zařízení. Bude se jednat o splaškové vody z mobilních WC, které budou odstraňovány pronajímatelem WC mimo obvod staveniště. Sociální zázemí na staveništi nebude vybaveno umývárnami. Pokud dodavatel stavby zvolí mobilní ubytovací kapacity, budou umístěny mimo staveniště a připojeny na infrastrukturu obce.</w:t>
      </w:r>
    </w:p>
    <w:p w14:paraId="59325CEA" w14:textId="43837FDA" w:rsidR="003D396F" w:rsidRPr="00EC458E" w:rsidRDefault="000A4AE8" w:rsidP="00E135FD">
      <w:pPr>
        <w:ind w:left="709"/>
        <w:rPr>
          <w:u w:val="single"/>
        </w:rPr>
      </w:pPr>
      <w:r w:rsidRPr="00EC458E">
        <w:rPr>
          <w:u w:val="single"/>
        </w:rPr>
        <w:t>Elektrick</w:t>
      </w:r>
      <w:r w:rsidR="00E135FD" w:rsidRPr="00EC458E">
        <w:rPr>
          <w:u w:val="single"/>
        </w:rPr>
        <w:t>á</w:t>
      </w:r>
      <w:r w:rsidRPr="00EC458E">
        <w:rPr>
          <w:u w:val="single"/>
        </w:rPr>
        <w:t xml:space="preserve"> energi</w:t>
      </w:r>
      <w:r w:rsidR="00E135FD" w:rsidRPr="00EC458E">
        <w:rPr>
          <w:u w:val="single"/>
        </w:rPr>
        <w:t>e</w:t>
      </w:r>
      <w:r w:rsidR="003D396F" w:rsidRPr="00EC458E">
        <w:rPr>
          <w:u w:val="single"/>
        </w:rPr>
        <w:t>:</w:t>
      </w:r>
    </w:p>
    <w:p w14:paraId="79C820A5" w14:textId="77777777" w:rsidR="003D396F" w:rsidRPr="00EC458E" w:rsidRDefault="000A4AE8" w:rsidP="00E135FD">
      <w:pPr>
        <w:ind w:left="709"/>
      </w:pPr>
      <w:r w:rsidRPr="00EC458E">
        <w:t>pro stavbu zajistí stavitel přes agregát.</w:t>
      </w:r>
      <w:r w:rsidR="008429B5" w:rsidRPr="00EC458E">
        <w:t xml:space="preserve"> </w:t>
      </w:r>
    </w:p>
    <w:p w14:paraId="16345D7A" w14:textId="7C513858" w:rsidR="00E135FD" w:rsidRPr="00EC458E" w:rsidRDefault="00E135FD" w:rsidP="00E135FD">
      <w:pPr>
        <w:rPr>
          <w:u w:val="single"/>
        </w:rPr>
      </w:pPr>
      <w:bookmarkStart w:id="152" w:name="_Hlk56609144"/>
      <w:r w:rsidRPr="00EC458E">
        <w:rPr>
          <w:u w:val="single"/>
        </w:rPr>
        <w:t>Hospodaření s dešťovou vodou.</w:t>
      </w:r>
    </w:p>
    <w:p w14:paraId="0D777679" w14:textId="6CB72028" w:rsidR="00E135FD" w:rsidRPr="00EC458E" w:rsidRDefault="00E135FD" w:rsidP="00E135FD">
      <w:pPr>
        <w:ind w:left="709"/>
      </w:pPr>
      <w:r w:rsidRPr="00EC458E">
        <w:t>Na staveništi nebude docházet k vytváření rozsáhlých zpevněných, nepropustných ploch, které by mohly vytvářet soustředěný odtok povrchové vody. Po výstavbě se neočekává, že stavba bude produkovat odpadní dešťové vody.</w:t>
      </w:r>
    </w:p>
    <w:p w14:paraId="73FD0D7F" w14:textId="69B5824C" w:rsidR="00E135FD" w:rsidRPr="00EC458E" w:rsidRDefault="00E135FD" w:rsidP="00E135FD">
      <w:pPr>
        <w:rPr>
          <w:u w:val="single"/>
        </w:rPr>
      </w:pPr>
      <w:bookmarkStart w:id="153" w:name="_Toc46480087"/>
      <w:r w:rsidRPr="00EC458E">
        <w:rPr>
          <w:u w:val="single"/>
        </w:rPr>
        <w:t>Celkové produkované množství a druhy odpadů a emisí:</w:t>
      </w:r>
    </w:p>
    <w:bookmarkEnd w:id="153"/>
    <w:p w14:paraId="69D1099E" w14:textId="77777777" w:rsidR="00E135FD" w:rsidRPr="00EC458E" w:rsidRDefault="00E135FD" w:rsidP="00E135FD">
      <w:pPr>
        <w:rPr>
          <w:rFonts w:eastAsia="Times New Roman"/>
        </w:rPr>
      </w:pPr>
      <w:r w:rsidRPr="00EC458E">
        <w:t>Během stavebních prací budou vznikat odpady, se kterými bude nakládáno v souladu se Zákonem č. 541/2020 o odpadech (dále pouze zákon o odpadech) a souvisejícími vyhláškami, především s vyhláškou č. 273/2021 Sb. o podrobnostech nakládání s odpady a vyhláškou č. 8/2021 Sb. o Katalogu odpadů a posuzování vlastností odpadů (Katalog odpadů).</w:t>
      </w:r>
    </w:p>
    <w:p w14:paraId="22D09450" w14:textId="77777777" w:rsidR="00E135FD" w:rsidRPr="00EC458E" w:rsidRDefault="00E135FD" w:rsidP="00E135FD">
      <w:r w:rsidRPr="00EC458E">
        <w:t xml:space="preserve">Stavba bude prováděna dodavatelsky oprávněnou stavební firmou. Původcem odpadu bude právnická nebo fyzická osoba, při jejíž činnosti vzniká odpad. To znamená, že původcem odpadu bude stavební firma, která bude stavbu provádět. Jejich povinnosti určuje Zákon o odpadech a jeho prováděcí vyhlášky. </w:t>
      </w:r>
    </w:p>
    <w:p w14:paraId="36D67BE2" w14:textId="6AF07E02" w:rsidR="00EC458E" w:rsidRDefault="00E135FD" w:rsidP="00E135FD">
      <w:r w:rsidRPr="00EC458E">
        <w:t>Během stavebních prací vzniknou i odpady uvedené v následující tabulce.</w:t>
      </w:r>
    </w:p>
    <w:p w14:paraId="5D5B5721" w14:textId="7DE6E83C" w:rsidR="00E135FD" w:rsidRPr="00EC458E" w:rsidRDefault="00E135FD" w:rsidP="00E135FD">
      <w:pPr>
        <w:tabs>
          <w:tab w:val="right" w:pos="8931"/>
        </w:tabs>
        <w:spacing w:before="240"/>
      </w:pPr>
      <w:r w:rsidRPr="00EC458E">
        <w:t>Přehled odpadů, které budou vznikat během stavebních prací</w:t>
      </w:r>
      <w:r w:rsidRPr="00EC458E">
        <w:tab/>
        <w:t>Tabulka č. 2.1.8-3</w:t>
      </w:r>
    </w:p>
    <w:tbl>
      <w:tblPr>
        <w:tblW w:w="9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150"/>
        <w:gridCol w:w="4827"/>
        <w:gridCol w:w="855"/>
        <w:gridCol w:w="1270"/>
        <w:gridCol w:w="1000"/>
      </w:tblGrid>
      <w:tr w:rsidR="00EC458E" w:rsidRPr="00EC458E" w14:paraId="26F4C6BE" w14:textId="77777777" w:rsidTr="007104E0">
        <w:trPr>
          <w:trHeight w:val="255"/>
          <w:tblHeader/>
          <w:jc w:val="center"/>
        </w:trPr>
        <w:tc>
          <w:tcPr>
            <w:tcW w:w="115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tcMar>
              <w:top w:w="0" w:type="dxa"/>
              <w:left w:w="70" w:type="dxa"/>
              <w:bottom w:w="0" w:type="dxa"/>
              <w:right w:w="70" w:type="dxa"/>
            </w:tcMar>
            <w:vAlign w:val="center"/>
          </w:tcPr>
          <w:p w14:paraId="53B303F0" w14:textId="6D909448" w:rsidR="007104E0" w:rsidRPr="00EC458E" w:rsidRDefault="007104E0" w:rsidP="007104E0">
            <w:pPr>
              <w:pStyle w:val="sbn"/>
              <w:spacing w:before="0" w:beforeAutospacing="0" w:after="0" w:afterAutospacing="0"/>
              <w:jc w:val="center"/>
              <w:rPr>
                <w:b/>
                <w:bCs/>
                <w:sz w:val="20"/>
                <w:szCs w:val="20"/>
              </w:rPr>
            </w:pPr>
            <w:r w:rsidRPr="00EC458E">
              <w:rPr>
                <w:b/>
                <w:sz w:val="20"/>
                <w:szCs w:val="20"/>
              </w:rPr>
              <w:t>Kód odpadu</w:t>
            </w:r>
          </w:p>
        </w:tc>
        <w:tc>
          <w:tcPr>
            <w:tcW w:w="494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0" w:type="dxa"/>
              <w:left w:w="70" w:type="dxa"/>
              <w:bottom w:w="0" w:type="dxa"/>
              <w:right w:w="70" w:type="dxa"/>
            </w:tcMar>
            <w:vAlign w:val="center"/>
          </w:tcPr>
          <w:p w14:paraId="15AAF06C" w14:textId="77777777" w:rsidR="007104E0" w:rsidRPr="00EC458E" w:rsidRDefault="007104E0" w:rsidP="004A0B03">
            <w:pPr>
              <w:pStyle w:val="sbn"/>
              <w:spacing w:before="0"/>
              <w:jc w:val="center"/>
              <w:rPr>
                <w:b/>
                <w:bCs/>
                <w:sz w:val="20"/>
                <w:szCs w:val="20"/>
              </w:rPr>
            </w:pPr>
            <w:r w:rsidRPr="00EC458E">
              <w:rPr>
                <w:b/>
                <w:sz w:val="20"/>
                <w:szCs w:val="20"/>
              </w:rPr>
              <w:t>Název</w:t>
            </w:r>
          </w:p>
        </w:tc>
        <w:tc>
          <w:tcPr>
            <w:tcW w:w="72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9D617BB" w14:textId="33F372E8" w:rsidR="007104E0" w:rsidRPr="00EC458E" w:rsidRDefault="007104E0" w:rsidP="004A0B03">
            <w:pPr>
              <w:pStyle w:val="sbn"/>
              <w:spacing w:before="0"/>
              <w:jc w:val="center"/>
              <w:rPr>
                <w:b/>
                <w:sz w:val="20"/>
                <w:szCs w:val="20"/>
              </w:rPr>
            </w:pPr>
            <w:r w:rsidRPr="00EC458E">
              <w:rPr>
                <w:b/>
                <w:sz w:val="20"/>
                <w:szCs w:val="20"/>
              </w:rPr>
              <w:t>Kategorie</w:t>
            </w: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5593921" w14:textId="77777777" w:rsidR="007104E0" w:rsidRPr="00EC458E" w:rsidRDefault="007104E0" w:rsidP="004A0B03">
            <w:pPr>
              <w:jc w:val="center"/>
              <w:rPr>
                <w:b/>
                <w:bCs/>
                <w:sz w:val="20"/>
                <w:szCs w:val="20"/>
              </w:rPr>
            </w:pPr>
            <w:r w:rsidRPr="00EC458E">
              <w:rPr>
                <w:b/>
                <w:sz w:val="20"/>
                <w:szCs w:val="20"/>
              </w:rPr>
              <w:t>Produkované množství [t] (odhad projektanta)</w:t>
            </w:r>
          </w:p>
        </w:tc>
        <w:tc>
          <w:tcPr>
            <w:tcW w:w="10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AF15272" w14:textId="77777777" w:rsidR="007104E0" w:rsidRPr="00EC458E" w:rsidRDefault="007104E0" w:rsidP="004A0B03">
            <w:pPr>
              <w:pStyle w:val="sbn"/>
              <w:spacing w:before="0"/>
              <w:jc w:val="center"/>
              <w:rPr>
                <w:b/>
                <w:bCs/>
                <w:sz w:val="20"/>
                <w:szCs w:val="20"/>
              </w:rPr>
            </w:pPr>
            <w:r w:rsidRPr="00EC458E">
              <w:rPr>
                <w:b/>
                <w:sz w:val="20"/>
                <w:szCs w:val="20"/>
              </w:rPr>
              <w:t>Způsob nakládání</w:t>
            </w:r>
          </w:p>
        </w:tc>
      </w:tr>
      <w:tr w:rsidR="00EC458E" w:rsidRPr="00EC458E" w14:paraId="659A0B8B" w14:textId="77777777" w:rsidTr="007104E0">
        <w:trPr>
          <w:trHeight w:val="255"/>
          <w:jc w:val="center"/>
        </w:trPr>
        <w:tc>
          <w:tcPr>
            <w:tcW w:w="1150" w:type="dxa"/>
            <w:tcBorders>
              <w:top w:val="single" w:sz="4" w:space="0" w:color="auto"/>
              <w:left w:val="single" w:sz="4" w:space="0" w:color="auto"/>
              <w:bottom w:val="single" w:sz="4" w:space="0" w:color="auto"/>
              <w:right w:val="single" w:sz="4" w:space="0" w:color="auto"/>
            </w:tcBorders>
            <w:noWrap/>
            <w:tcMar>
              <w:top w:w="0" w:type="dxa"/>
              <w:left w:w="70" w:type="dxa"/>
              <w:bottom w:w="0" w:type="dxa"/>
              <w:right w:w="70" w:type="dxa"/>
            </w:tcMar>
            <w:vAlign w:val="center"/>
          </w:tcPr>
          <w:p w14:paraId="17792D02" w14:textId="77777777" w:rsidR="007104E0" w:rsidRPr="00EC458E" w:rsidRDefault="007104E0" w:rsidP="004A0B03">
            <w:pPr>
              <w:pStyle w:val="sbn"/>
              <w:spacing w:before="0" w:beforeAutospacing="0" w:after="0" w:afterAutospacing="0"/>
              <w:jc w:val="center"/>
              <w:rPr>
                <w:b/>
                <w:bCs/>
                <w:sz w:val="20"/>
                <w:szCs w:val="20"/>
              </w:rPr>
            </w:pPr>
            <w:r w:rsidRPr="00EC458E">
              <w:rPr>
                <w:b/>
                <w:bCs/>
                <w:sz w:val="20"/>
                <w:szCs w:val="20"/>
              </w:rPr>
              <w:t>15</w:t>
            </w:r>
          </w:p>
        </w:tc>
        <w:tc>
          <w:tcPr>
            <w:tcW w:w="4941"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bottom"/>
          </w:tcPr>
          <w:p w14:paraId="1EC0723B" w14:textId="77777777" w:rsidR="007104E0" w:rsidRPr="00EC458E" w:rsidRDefault="007104E0" w:rsidP="004A0B03">
            <w:pPr>
              <w:pStyle w:val="sbn"/>
              <w:spacing w:before="0"/>
              <w:rPr>
                <w:b/>
                <w:bCs/>
                <w:sz w:val="20"/>
                <w:szCs w:val="20"/>
              </w:rPr>
            </w:pPr>
            <w:r w:rsidRPr="00EC458E">
              <w:rPr>
                <w:b/>
                <w:bCs/>
                <w:sz w:val="20"/>
                <w:szCs w:val="20"/>
              </w:rPr>
              <w:t>ODPADNÍ OBALY; ABSORPČNÍ ČINIDLA, ČISTICÍ TKANINY FILTRAČNÍ MATERIÁLY A OCHRANNÉ ODĚVY JINAK NEURČENÉ</w:t>
            </w:r>
          </w:p>
        </w:tc>
        <w:tc>
          <w:tcPr>
            <w:tcW w:w="729" w:type="dxa"/>
            <w:tcBorders>
              <w:top w:val="single" w:sz="4" w:space="0" w:color="auto"/>
              <w:left w:val="single" w:sz="4" w:space="0" w:color="auto"/>
              <w:bottom w:val="single" w:sz="4" w:space="0" w:color="auto"/>
              <w:right w:val="single" w:sz="4" w:space="0" w:color="auto"/>
            </w:tcBorders>
            <w:vAlign w:val="center"/>
          </w:tcPr>
          <w:p w14:paraId="57EB065E" w14:textId="77777777" w:rsidR="007104E0" w:rsidRPr="00EC458E" w:rsidRDefault="007104E0" w:rsidP="004A0B03">
            <w:pPr>
              <w:pStyle w:val="sbn"/>
              <w:spacing w:before="0"/>
              <w:jc w:val="center"/>
              <w:rPr>
                <w:b/>
                <w:bCs/>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tcPr>
          <w:p w14:paraId="6E60222E" w14:textId="77777777" w:rsidR="007104E0" w:rsidRPr="00EC458E" w:rsidRDefault="007104E0" w:rsidP="004A0B03">
            <w:pPr>
              <w:pStyle w:val="sbn"/>
              <w:spacing w:before="0"/>
              <w:jc w:val="center"/>
              <w:rPr>
                <w:b/>
                <w:bCs/>
                <w:sz w:val="20"/>
                <w:szCs w:val="20"/>
              </w:rPr>
            </w:pPr>
          </w:p>
        </w:tc>
        <w:tc>
          <w:tcPr>
            <w:tcW w:w="1006" w:type="dxa"/>
            <w:tcBorders>
              <w:top w:val="single" w:sz="4" w:space="0" w:color="auto"/>
              <w:left w:val="single" w:sz="4" w:space="0" w:color="auto"/>
              <w:bottom w:val="single" w:sz="4" w:space="0" w:color="auto"/>
              <w:right w:val="single" w:sz="4" w:space="0" w:color="auto"/>
            </w:tcBorders>
            <w:vAlign w:val="center"/>
          </w:tcPr>
          <w:p w14:paraId="790C3D56" w14:textId="77777777" w:rsidR="007104E0" w:rsidRPr="00EC458E" w:rsidRDefault="007104E0" w:rsidP="004A0B03">
            <w:pPr>
              <w:pStyle w:val="sbn"/>
              <w:spacing w:before="0"/>
              <w:jc w:val="center"/>
              <w:rPr>
                <w:b/>
                <w:bCs/>
                <w:sz w:val="20"/>
                <w:szCs w:val="20"/>
              </w:rPr>
            </w:pPr>
          </w:p>
        </w:tc>
      </w:tr>
      <w:tr w:rsidR="00EC458E" w:rsidRPr="00EC458E" w14:paraId="14A2206F" w14:textId="77777777" w:rsidTr="007104E0">
        <w:trPr>
          <w:trHeight w:val="255"/>
          <w:jc w:val="center"/>
        </w:trPr>
        <w:tc>
          <w:tcPr>
            <w:tcW w:w="1150" w:type="dxa"/>
            <w:tcBorders>
              <w:top w:val="single" w:sz="4" w:space="0" w:color="auto"/>
              <w:left w:val="single" w:sz="4" w:space="0" w:color="auto"/>
              <w:bottom w:val="single" w:sz="4" w:space="0" w:color="auto"/>
              <w:right w:val="single" w:sz="4" w:space="0" w:color="auto"/>
            </w:tcBorders>
            <w:noWrap/>
            <w:tcMar>
              <w:top w:w="0" w:type="dxa"/>
              <w:left w:w="70" w:type="dxa"/>
              <w:bottom w:w="0" w:type="dxa"/>
              <w:right w:w="70" w:type="dxa"/>
            </w:tcMar>
            <w:vAlign w:val="center"/>
          </w:tcPr>
          <w:p w14:paraId="61B9C4B6" w14:textId="77777777" w:rsidR="007104E0" w:rsidRPr="00EC458E" w:rsidRDefault="007104E0" w:rsidP="004A0B03">
            <w:pPr>
              <w:pStyle w:val="sbn"/>
              <w:spacing w:before="0" w:beforeAutospacing="0" w:after="0" w:afterAutospacing="0"/>
              <w:jc w:val="center"/>
              <w:rPr>
                <w:b/>
                <w:sz w:val="20"/>
                <w:szCs w:val="20"/>
              </w:rPr>
            </w:pPr>
            <w:r w:rsidRPr="00EC458E">
              <w:rPr>
                <w:b/>
                <w:sz w:val="20"/>
                <w:szCs w:val="20"/>
              </w:rPr>
              <w:t>15 01</w:t>
            </w:r>
          </w:p>
        </w:tc>
        <w:tc>
          <w:tcPr>
            <w:tcW w:w="4941"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bottom"/>
          </w:tcPr>
          <w:p w14:paraId="2EBC6591" w14:textId="77777777" w:rsidR="007104E0" w:rsidRPr="00EC458E" w:rsidRDefault="007104E0" w:rsidP="004A0B03">
            <w:pPr>
              <w:pStyle w:val="sbn"/>
              <w:spacing w:before="0" w:beforeAutospacing="0" w:after="0" w:afterAutospacing="0"/>
              <w:rPr>
                <w:b/>
                <w:sz w:val="20"/>
                <w:szCs w:val="20"/>
              </w:rPr>
            </w:pPr>
            <w:r w:rsidRPr="00EC458E">
              <w:rPr>
                <w:b/>
                <w:sz w:val="20"/>
                <w:szCs w:val="20"/>
              </w:rPr>
              <w:t>Obaly</w:t>
            </w:r>
          </w:p>
        </w:tc>
        <w:tc>
          <w:tcPr>
            <w:tcW w:w="729" w:type="dxa"/>
            <w:tcBorders>
              <w:top w:val="single" w:sz="4" w:space="0" w:color="auto"/>
              <w:left w:val="single" w:sz="4" w:space="0" w:color="auto"/>
              <w:bottom w:val="single" w:sz="4" w:space="0" w:color="auto"/>
              <w:right w:val="single" w:sz="4" w:space="0" w:color="auto"/>
            </w:tcBorders>
            <w:vAlign w:val="center"/>
          </w:tcPr>
          <w:p w14:paraId="0C91314A" w14:textId="77777777" w:rsidR="007104E0" w:rsidRPr="00EC458E" w:rsidRDefault="007104E0" w:rsidP="004A0B03">
            <w:pPr>
              <w:pStyle w:val="sbn"/>
              <w:spacing w:before="0"/>
              <w:jc w:val="center"/>
              <w:rPr>
                <w:bCs/>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tcPr>
          <w:p w14:paraId="391C8D8B" w14:textId="77777777" w:rsidR="007104E0" w:rsidRPr="00EC458E" w:rsidRDefault="007104E0" w:rsidP="004A0B03">
            <w:pPr>
              <w:pStyle w:val="sbn"/>
              <w:spacing w:before="0"/>
              <w:jc w:val="center"/>
              <w:rPr>
                <w:bCs/>
                <w:sz w:val="20"/>
                <w:szCs w:val="20"/>
              </w:rPr>
            </w:pPr>
          </w:p>
        </w:tc>
        <w:tc>
          <w:tcPr>
            <w:tcW w:w="1006" w:type="dxa"/>
            <w:tcBorders>
              <w:top w:val="single" w:sz="4" w:space="0" w:color="auto"/>
              <w:left w:val="single" w:sz="4" w:space="0" w:color="auto"/>
              <w:bottom w:val="single" w:sz="4" w:space="0" w:color="auto"/>
              <w:right w:val="single" w:sz="4" w:space="0" w:color="auto"/>
            </w:tcBorders>
            <w:vAlign w:val="center"/>
          </w:tcPr>
          <w:p w14:paraId="176EE70A" w14:textId="77777777" w:rsidR="007104E0" w:rsidRPr="00EC458E" w:rsidRDefault="007104E0" w:rsidP="004A0B03">
            <w:pPr>
              <w:pStyle w:val="sbn"/>
              <w:spacing w:before="0"/>
              <w:jc w:val="center"/>
              <w:rPr>
                <w:bCs/>
                <w:sz w:val="20"/>
                <w:szCs w:val="20"/>
              </w:rPr>
            </w:pPr>
          </w:p>
        </w:tc>
      </w:tr>
      <w:tr w:rsidR="00EC458E" w:rsidRPr="00EC458E" w14:paraId="4433BD96" w14:textId="77777777" w:rsidTr="007104E0">
        <w:trPr>
          <w:trHeight w:val="255"/>
          <w:jc w:val="center"/>
        </w:trPr>
        <w:tc>
          <w:tcPr>
            <w:tcW w:w="1150" w:type="dxa"/>
            <w:tcBorders>
              <w:top w:val="single" w:sz="4" w:space="0" w:color="auto"/>
              <w:left w:val="single" w:sz="4" w:space="0" w:color="auto"/>
              <w:bottom w:val="single" w:sz="4" w:space="0" w:color="auto"/>
              <w:right w:val="single" w:sz="4" w:space="0" w:color="auto"/>
            </w:tcBorders>
            <w:noWrap/>
            <w:tcMar>
              <w:top w:w="0" w:type="dxa"/>
              <w:left w:w="70" w:type="dxa"/>
              <w:bottom w:w="0" w:type="dxa"/>
              <w:right w:w="70" w:type="dxa"/>
            </w:tcMar>
            <w:vAlign w:val="center"/>
          </w:tcPr>
          <w:p w14:paraId="2AC305D6" w14:textId="77777777" w:rsidR="007104E0" w:rsidRPr="00EC458E" w:rsidRDefault="007104E0" w:rsidP="004A0B03">
            <w:pPr>
              <w:pStyle w:val="sbn"/>
              <w:spacing w:before="0" w:beforeAutospacing="0" w:after="0" w:afterAutospacing="0"/>
              <w:jc w:val="center"/>
              <w:rPr>
                <w:sz w:val="20"/>
                <w:szCs w:val="20"/>
              </w:rPr>
            </w:pPr>
            <w:r w:rsidRPr="00EC458E">
              <w:rPr>
                <w:sz w:val="20"/>
                <w:szCs w:val="20"/>
              </w:rPr>
              <w:t>15 01 01</w:t>
            </w:r>
          </w:p>
        </w:tc>
        <w:tc>
          <w:tcPr>
            <w:tcW w:w="4941"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bottom"/>
          </w:tcPr>
          <w:p w14:paraId="16C3AF79" w14:textId="77777777" w:rsidR="007104E0" w:rsidRPr="00EC458E" w:rsidRDefault="007104E0" w:rsidP="004A0B03">
            <w:pPr>
              <w:pStyle w:val="sbn"/>
              <w:spacing w:before="0" w:beforeAutospacing="0" w:after="0" w:afterAutospacing="0"/>
              <w:rPr>
                <w:sz w:val="20"/>
                <w:szCs w:val="20"/>
              </w:rPr>
            </w:pPr>
            <w:r w:rsidRPr="00EC458E">
              <w:rPr>
                <w:sz w:val="20"/>
                <w:szCs w:val="20"/>
              </w:rPr>
              <w:t>Papírové a lepenkové obaly</w:t>
            </w:r>
          </w:p>
        </w:tc>
        <w:tc>
          <w:tcPr>
            <w:tcW w:w="729" w:type="dxa"/>
            <w:tcBorders>
              <w:top w:val="single" w:sz="4" w:space="0" w:color="auto"/>
              <w:left w:val="single" w:sz="4" w:space="0" w:color="auto"/>
              <w:bottom w:val="single" w:sz="4" w:space="0" w:color="auto"/>
              <w:right w:val="single" w:sz="4" w:space="0" w:color="auto"/>
            </w:tcBorders>
            <w:vAlign w:val="center"/>
          </w:tcPr>
          <w:p w14:paraId="6C2F686E" w14:textId="77777777" w:rsidR="007104E0" w:rsidRPr="00EC458E" w:rsidRDefault="007104E0" w:rsidP="004A0B03">
            <w:pPr>
              <w:pStyle w:val="sbn"/>
              <w:spacing w:before="0"/>
              <w:jc w:val="center"/>
              <w:rPr>
                <w:bCs/>
                <w:sz w:val="20"/>
                <w:szCs w:val="20"/>
              </w:rPr>
            </w:pPr>
            <w:r w:rsidRPr="00EC458E">
              <w:rPr>
                <w:bCs/>
                <w:sz w:val="20"/>
                <w:szCs w:val="20"/>
              </w:rPr>
              <w:t>O</w:t>
            </w:r>
          </w:p>
        </w:tc>
        <w:tc>
          <w:tcPr>
            <w:tcW w:w="1276" w:type="dxa"/>
            <w:tcBorders>
              <w:top w:val="single" w:sz="4" w:space="0" w:color="auto"/>
              <w:left w:val="single" w:sz="4" w:space="0" w:color="auto"/>
              <w:bottom w:val="single" w:sz="4" w:space="0" w:color="auto"/>
              <w:right w:val="single" w:sz="4" w:space="0" w:color="auto"/>
            </w:tcBorders>
            <w:vAlign w:val="center"/>
          </w:tcPr>
          <w:p w14:paraId="71C63BFE" w14:textId="09A662A4" w:rsidR="007104E0" w:rsidRPr="00EC458E" w:rsidRDefault="007104E0" w:rsidP="004A0B03">
            <w:pPr>
              <w:pStyle w:val="sbn"/>
              <w:spacing w:before="0"/>
              <w:jc w:val="center"/>
              <w:rPr>
                <w:bCs/>
                <w:sz w:val="20"/>
                <w:szCs w:val="20"/>
              </w:rPr>
            </w:pPr>
            <w:r w:rsidRPr="00EC458E">
              <w:rPr>
                <w:bCs/>
                <w:sz w:val="20"/>
                <w:szCs w:val="20"/>
              </w:rPr>
              <w:t>0,050</w:t>
            </w:r>
          </w:p>
        </w:tc>
        <w:tc>
          <w:tcPr>
            <w:tcW w:w="1006" w:type="dxa"/>
            <w:tcBorders>
              <w:top w:val="single" w:sz="4" w:space="0" w:color="auto"/>
              <w:left w:val="single" w:sz="4" w:space="0" w:color="auto"/>
              <w:bottom w:val="single" w:sz="4" w:space="0" w:color="auto"/>
              <w:right w:val="single" w:sz="4" w:space="0" w:color="auto"/>
            </w:tcBorders>
            <w:vAlign w:val="center"/>
          </w:tcPr>
          <w:p w14:paraId="5CF87F2D" w14:textId="77777777" w:rsidR="007104E0" w:rsidRPr="00EC458E" w:rsidRDefault="007104E0" w:rsidP="004A0B03">
            <w:pPr>
              <w:pStyle w:val="sbn"/>
              <w:spacing w:before="0"/>
              <w:jc w:val="center"/>
              <w:rPr>
                <w:bCs/>
                <w:sz w:val="20"/>
                <w:szCs w:val="20"/>
              </w:rPr>
            </w:pPr>
            <w:r w:rsidRPr="00EC458E">
              <w:rPr>
                <w:bCs/>
                <w:sz w:val="20"/>
                <w:szCs w:val="20"/>
              </w:rPr>
              <w:t>R1a</w:t>
            </w:r>
          </w:p>
        </w:tc>
      </w:tr>
      <w:tr w:rsidR="00EC458E" w:rsidRPr="00EC458E" w14:paraId="3F7F5507" w14:textId="77777777" w:rsidTr="007104E0">
        <w:trPr>
          <w:trHeight w:val="255"/>
          <w:jc w:val="center"/>
        </w:trPr>
        <w:tc>
          <w:tcPr>
            <w:tcW w:w="1150" w:type="dxa"/>
            <w:tcBorders>
              <w:top w:val="single" w:sz="4" w:space="0" w:color="auto"/>
              <w:left w:val="single" w:sz="4" w:space="0" w:color="auto"/>
              <w:bottom w:val="single" w:sz="4" w:space="0" w:color="auto"/>
              <w:right w:val="single" w:sz="4" w:space="0" w:color="auto"/>
            </w:tcBorders>
            <w:noWrap/>
            <w:tcMar>
              <w:top w:w="0" w:type="dxa"/>
              <w:left w:w="70" w:type="dxa"/>
              <w:bottom w:w="0" w:type="dxa"/>
              <w:right w:w="70" w:type="dxa"/>
            </w:tcMar>
            <w:vAlign w:val="center"/>
          </w:tcPr>
          <w:p w14:paraId="0FFCEDF9" w14:textId="77777777" w:rsidR="007104E0" w:rsidRPr="00EC458E" w:rsidRDefault="007104E0" w:rsidP="004A0B03">
            <w:pPr>
              <w:pStyle w:val="sbn"/>
              <w:spacing w:before="0" w:beforeAutospacing="0" w:after="0" w:afterAutospacing="0"/>
              <w:jc w:val="center"/>
              <w:rPr>
                <w:sz w:val="20"/>
                <w:szCs w:val="20"/>
              </w:rPr>
            </w:pPr>
            <w:r w:rsidRPr="00EC458E">
              <w:rPr>
                <w:sz w:val="20"/>
                <w:szCs w:val="20"/>
              </w:rPr>
              <w:t>15 01 02</w:t>
            </w:r>
          </w:p>
        </w:tc>
        <w:tc>
          <w:tcPr>
            <w:tcW w:w="4941"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bottom"/>
          </w:tcPr>
          <w:p w14:paraId="7542320F" w14:textId="77777777" w:rsidR="007104E0" w:rsidRPr="00EC458E" w:rsidRDefault="007104E0" w:rsidP="004A0B03">
            <w:pPr>
              <w:pStyle w:val="sbn"/>
              <w:spacing w:before="0" w:beforeAutospacing="0" w:after="0" w:afterAutospacing="0"/>
              <w:rPr>
                <w:sz w:val="20"/>
                <w:szCs w:val="20"/>
              </w:rPr>
            </w:pPr>
            <w:r w:rsidRPr="00EC458E">
              <w:rPr>
                <w:sz w:val="20"/>
                <w:szCs w:val="20"/>
              </w:rPr>
              <w:t>Plastové obaly</w:t>
            </w:r>
          </w:p>
        </w:tc>
        <w:tc>
          <w:tcPr>
            <w:tcW w:w="729" w:type="dxa"/>
            <w:tcBorders>
              <w:top w:val="single" w:sz="4" w:space="0" w:color="auto"/>
              <w:left w:val="single" w:sz="4" w:space="0" w:color="auto"/>
              <w:bottom w:val="single" w:sz="4" w:space="0" w:color="auto"/>
              <w:right w:val="single" w:sz="4" w:space="0" w:color="auto"/>
            </w:tcBorders>
            <w:vAlign w:val="center"/>
          </w:tcPr>
          <w:p w14:paraId="07876A08" w14:textId="77777777" w:rsidR="007104E0" w:rsidRPr="00EC458E" w:rsidRDefault="007104E0" w:rsidP="004A0B03">
            <w:pPr>
              <w:pStyle w:val="sbn"/>
              <w:spacing w:before="0"/>
              <w:jc w:val="center"/>
              <w:rPr>
                <w:bCs/>
                <w:sz w:val="20"/>
                <w:szCs w:val="20"/>
              </w:rPr>
            </w:pPr>
            <w:r w:rsidRPr="00EC458E">
              <w:rPr>
                <w:bCs/>
                <w:sz w:val="20"/>
                <w:szCs w:val="20"/>
              </w:rPr>
              <w:t>O</w:t>
            </w:r>
          </w:p>
        </w:tc>
        <w:tc>
          <w:tcPr>
            <w:tcW w:w="1276" w:type="dxa"/>
            <w:tcBorders>
              <w:top w:val="single" w:sz="4" w:space="0" w:color="auto"/>
              <w:left w:val="single" w:sz="4" w:space="0" w:color="auto"/>
              <w:bottom w:val="single" w:sz="4" w:space="0" w:color="auto"/>
              <w:right w:val="single" w:sz="4" w:space="0" w:color="auto"/>
            </w:tcBorders>
            <w:vAlign w:val="center"/>
          </w:tcPr>
          <w:p w14:paraId="70FB5CB1" w14:textId="14E2D079" w:rsidR="007104E0" w:rsidRPr="00EC458E" w:rsidRDefault="007104E0" w:rsidP="004A0B03">
            <w:pPr>
              <w:pStyle w:val="sbn"/>
              <w:spacing w:before="0"/>
              <w:jc w:val="center"/>
              <w:rPr>
                <w:bCs/>
                <w:sz w:val="20"/>
                <w:szCs w:val="20"/>
              </w:rPr>
            </w:pPr>
            <w:r w:rsidRPr="00EC458E">
              <w:rPr>
                <w:bCs/>
                <w:sz w:val="20"/>
                <w:szCs w:val="20"/>
              </w:rPr>
              <w:t>0,030</w:t>
            </w:r>
          </w:p>
        </w:tc>
        <w:tc>
          <w:tcPr>
            <w:tcW w:w="1006" w:type="dxa"/>
            <w:tcBorders>
              <w:top w:val="single" w:sz="4" w:space="0" w:color="auto"/>
              <w:left w:val="single" w:sz="4" w:space="0" w:color="auto"/>
              <w:bottom w:val="single" w:sz="4" w:space="0" w:color="auto"/>
              <w:right w:val="single" w:sz="4" w:space="0" w:color="auto"/>
            </w:tcBorders>
            <w:vAlign w:val="center"/>
          </w:tcPr>
          <w:p w14:paraId="761FDD72" w14:textId="77777777" w:rsidR="007104E0" w:rsidRPr="00EC458E" w:rsidRDefault="007104E0" w:rsidP="004A0B03">
            <w:pPr>
              <w:pStyle w:val="sbn"/>
              <w:spacing w:before="0"/>
              <w:jc w:val="center"/>
              <w:rPr>
                <w:bCs/>
                <w:sz w:val="20"/>
                <w:szCs w:val="20"/>
              </w:rPr>
            </w:pPr>
            <w:r w:rsidRPr="00EC458E">
              <w:rPr>
                <w:bCs/>
                <w:sz w:val="20"/>
                <w:szCs w:val="20"/>
              </w:rPr>
              <w:t>R1a</w:t>
            </w:r>
          </w:p>
        </w:tc>
      </w:tr>
      <w:tr w:rsidR="00EC458E" w:rsidRPr="00EC458E" w14:paraId="2A3FD4D0" w14:textId="77777777" w:rsidTr="007104E0">
        <w:trPr>
          <w:trHeight w:val="255"/>
          <w:jc w:val="center"/>
        </w:trPr>
        <w:tc>
          <w:tcPr>
            <w:tcW w:w="1150" w:type="dxa"/>
            <w:tcBorders>
              <w:top w:val="single" w:sz="4" w:space="0" w:color="auto"/>
              <w:left w:val="single" w:sz="4" w:space="0" w:color="auto"/>
              <w:bottom w:val="single" w:sz="4" w:space="0" w:color="auto"/>
              <w:right w:val="single" w:sz="4" w:space="0" w:color="auto"/>
            </w:tcBorders>
            <w:noWrap/>
            <w:tcMar>
              <w:top w:w="0" w:type="dxa"/>
              <w:left w:w="70" w:type="dxa"/>
              <w:bottom w:w="0" w:type="dxa"/>
              <w:right w:w="70" w:type="dxa"/>
            </w:tcMar>
            <w:vAlign w:val="center"/>
          </w:tcPr>
          <w:p w14:paraId="12EDB5B4" w14:textId="77777777" w:rsidR="007104E0" w:rsidRPr="00EC458E" w:rsidRDefault="007104E0" w:rsidP="004A0B03">
            <w:pPr>
              <w:pStyle w:val="sbn"/>
              <w:spacing w:before="0" w:beforeAutospacing="0" w:after="0" w:afterAutospacing="0"/>
              <w:jc w:val="center"/>
              <w:rPr>
                <w:sz w:val="20"/>
                <w:szCs w:val="20"/>
              </w:rPr>
            </w:pPr>
            <w:r w:rsidRPr="00EC458E">
              <w:rPr>
                <w:sz w:val="20"/>
                <w:szCs w:val="20"/>
              </w:rPr>
              <w:t>15 01 03</w:t>
            </w:r>
          </w:p>
        </w:tc>
        <w:tc>
          <w:tcPr>
            <w:tcW w:w="4941"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bottom"/>
          </w:tcPr>
          <w:p w14:paraId="44606ACB" w14:textId="77777777" w:rsidR="007104E0" w:rsidRPr="00EC458E" w:rsidRDefault="007104E0" w:rsidP="004A0B03">
            <w:pPr>
              <w:pStyle w:val="sbn"/>
              <w:spacing w:before="0" w:beforeAutospacing="0" w:after="0" w:afterAutospacing="0"/>
              <w:rPr>
                <w:sz w:val="20"/>
                <w:szCs w:val="20"/>
              </w:rPr>
            </w:pPr>
            <w:r w:rsidRPr="00EC458E">
              <w:rPr>
                <w:sz w:val="20"/>
                <w:szCs w:val="20"/>
              </w:rPr>
              <w:t>Dřevěné obaly</w:t>
            </w:r>
          </w:p>
        </w:tc>
        <w:tc>
          <w:tcPr>
            <w:tcW w:w="729" w:type="dxa"/>
            <w:tcBorders>
              <w:top w:val="single" w:sz="4" w:space="0" w:color="auto"/>
              <w:left w:val="single" w:sz="4" w:space="0" w:color="auto"/>
              <w:bottom w:val="single" w:sz="4" w:space="0" w:color="auto"/>
              <w:right w:val="single" w:sz="4" w:space="0" w:color="auto"/>
            </w:tcBorders>
            <w:vAlign w:val="center"/>
          </w:tcPr>
          <w:p w14:paraId="41EDD49F" w14:textId="77777777" w:rsidR="007104E0" w:rsidRPr="00EC458E" w:rsidRDefault="007104E0" w:rsidP="004A0B03">
            <w:pPr>
              <w:pStyle w:val="sbn"/>
              <w:spacing w:before="0"/>
              <w:jc w:val="center"/>
              <w:rPr>
                <w:bCs/>
                <w:sz w:val="20"/>
                <w:szCs w:val="20"/>
              </w:rPr>
            </w:pPr>
            <w:r w:rsidRPr="00EC458E">
              <w:rPr>
                <w:bCs/>
                <w:sz w:val="20"/>
                <w:szCs w:val="20"/>
              </w:rPr>
              <w:t>O</w:t>
            </w:r>
          </w:p>
        </w:tc>
        <w:tc>
          <w:tcPr>
            <w:tcW w:w="1276" w:type="dxa"/>
            <w:tcBorders>
              <w:top w:val="single" w:sz="4" w:space="0" w:color="auto"/>
              <w:left w:val="single" w:sz="4" w:space="0" w:color="auto"/>
              <w:bottom w:val="single" w:sz="4" w:space="0" w:color="auto"/>
              <w:right w:val="single" w:sz="4" w:space="0" w:color="auto"/>
            </w:tcBorders>
            <w:vAlign w:val="center"/>
          </w:tcPr>
          <w:p w14:paraId="5C02C0A9" w14:textId="68C67AA1" w:rsidR="007104E0" w:rsidRPr="00EC458E" w:rsidRDefault="007104E0" w:rsidP="004A0B03">
            <w:pPr>
              <w:pStyle w:val="sbn"/>
              <w:spacing w:before="0"/>
              <w:jc w:val="center"/>
              <w:rPr>
                <w:bCs/>
                <w:sz w:val="20"/>
                <w:szCs w:val="20"/>
              </w:rPr>
            </w:pPr>
            <w:r w:rsidRPr="00EC458E">
              <w:rPr>
                <w:bCs/>
                <w:sz w:val="20"/>
                <w:szCs w:val="20"/>
              </w:rPr>
              <w:t>0,060</w:t>
            </w:r>
          </w:p>
        </w:tc>
        <w:tc>
          <w:tcPr>
            <w:tcW w:w="1006" w:type="dxa"/>
            <w:tcBorders>
              <w:top w:val="single" w:sz="4" w:space="0" w:color="auto"/>
              <w:left w:val="single" w:sz="4" w:space="0" w:color="auto"/>
              <w:bottom w:val="single" w:sz="4" w:space="0" w:color="auto"/>
              <w:right w:val="single" w:sz="4" w:space="0" w:color="auto"/>
            </w:tcBorders>
            <w:vAlign w:val="center"/>
          </w:tcPr>
          <w:p w14:paraId="70A5F89F" w14:textId="77777777" w:rsidR="007104E0" w:rsidRPr="00EC458E" w:rsidRDefault="007104E0" w:rsidP="004A0B03">
            <w:pPr>
              <w:pStyle w:val="sbn"/>
              <w:spacing w:before="0"/>
              <w:jc w:val="center"/>
              <w:rPr>
                <w:bCs/>
                <w:sz w:val="20"/>
                <w:szCs w:val="20"/>
              </w:rPr>
            </w:pPr>
            <w:r w:rsidRPr="00EC458E">
              <w:rPr>
                <w:bCs/>
                <w:sz w:val="20"/>
                <w:szCs w:val="20"/>
              </w:rPr>
              <w:t>R1a</w:t>
            </w:r>
          </w:p>
        </w:tc>
      </w:tr>
      <w:tr w:rsidR="00EC458E" w:rsidRPr="00EC458E" w14:paraId="1CBC63E7" w14:textId="77777777" w:rsidTr="007104E0">
        <w:trPr>
          <w:trHeight w:val="255"/>
          <w:jc w:val="center"/>
        </w:trPr>
        <w:tc>
          <w:tcPr>
            <w:tcW w:w="1150" w:type="dxa"/>
            <w:tcBorders>
              <w:top w:val="single" w:sz="4" w:space="0" w:color="auto"/>
              <w:left w:val="single" w:sz="4" w:space="0" w:color="auto"/>
              <w:bottom w:val="single" w:sz="4" w:space="0" w:color="auto"/>
              <w:right w:val="single" w:sz="4" w:space="0" w:color="auto"/>
            </w:tcBorders>
            <w:noWrap/>
            <w:tcMar>
              <w:top w:w="0" w:type="dxa"/>
              <w:left w:w="70" w:type="dxa"/>
              <w:bottom w:w="0" w:type="dxa"/>
              <w:right w:w="70" w:type="dxa"/>
            </w:tcMar>
            <w:vAlign w:val="center"/>
          </w:tcPr>
          <w:p w14:paraId="6DD3FC83" w14:textId="77777777" w:rsidR="007104E0" w:rsidRPr="00EC458E" w:rsidRDefault="007104E0" w:rsidP="004A0B03">
            <w:pPr>
              <w:pStyle w:val="sbn"/>
              <w:spacing w:before="0" w:beforeAutospacing="0" w:after="0" w:afterAutospacing="0"/>
              <w:jc w:val="center"/>
              <w:rPr>
                <w:b/>
                <w:sz w:val="20"/>
                <w:szCs w:val="20"/>
              </w:rPr>
            </w:pPr>
            <w:r w:rsidRPr="00EC458E">
              <w:rPr>
                <w:b/>
                <w:sz w:val="20"/>
                <w:szCs w:val="20"/>
              </w:rPr>
              <w:t>15 02</w:t>
            </w:r>
          </w:p>
        </w:tc>
        <w:tc>
          <w:tcPr>
            <w:tcW w:w="4941"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bottom"/>
          </w:tcPr>
          <w:p w14:paraId="788B1C55" w14:textId="77777777" w:rsidR="007104E0" w:rsidRPr="00EC458E" w:rsidRDefault="007104E0" w:rsidP="004A0B03">
            <w:pPr>
              <w:pStyle w:val="sbn"/>
              <w:spacing w:before="0"/>
              <w:rPr>
                <w:b/>
                <w:sz w:val="20"/>
                <w:szCs w:val="20"/>
              </w:rPr>
            </w:pPr>
            <w:r w:rsidRPr="00EC458E">
              <w:rPr>
                <w:b/>
                <w:sz w:val="20"/>
                <w:szCs w:val="20"/>
              </w:rPr>
              <w:t>Absorpční činidla, filtrační materiály, čisticí tkaniny ochranné oděvy</w:t>
            </w:r>
          </w:p>
        </w:tc>
        <w:tc>
          <w:tcPr>
            <w:tcW w:w="729" w:type="dxa"/>
            <w:tcBorders>
              <w:top w:val="single" w:sz="4" w:space="0" w:color="auto"/>
              <w:left w:val="single" w:sz="4" w:space="0" w:color="auto"/>
              <w:bottom w:val="single" w:sz="4" w:space="0" w:color="auto"/>
              <w:right w:val="single" w:sz="4" w:space="0" w:color="auto"/>
            </w:tcBorders>
            <w:vAlign w:val="center"/>
          </w:tcPr>
          <w:p w14:paraId="0BCAD4B4" w14:textId="77777777" w:rsidR="007104E0" w:rsidRPr="00EC458E" w:rsidRDefault="007104E0" w:rsidP="004A0B03">
            <w:pPr>
              <w:pStyle w:val="sbn"/>
              <w:spacing w:before="0"/>
              <w:jc w:val="center"/>
              <w:rPr>
                <w:bCs/>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tcPr>
          <w:p w14:paraId="7F4EBF8C" w14:textId="77777777" w:rsidR="007104E0" w:rsidRPr="00EC458E" w:rsidRDefault="007104E0" w:rsidP="004A0B03">
            <w:pPr>
              <w:pStyle w:val="sbn"/>
              <w:spacing w:before="0"/>
              <w:jc w:val="center"/>
              <w:rPr>
                <w:bCs/>
                <w:sz w:val="20"/>
                <w:szCs w:val="20"/>
              </w:rPr>
            </w:pPr>
          </w:p>
        </w:tc>
        <w:tc>
          <w:tcPr>
            <w:tcW w:w="1006" w:type="dxa"/>
            <w:tcBorders>
              <w:top w:val="single" w:sz="4" w:space="0" w:color="auto"/>
              <w:left w:val="single" w:sz="4" w:space="0" w:color="auto"/>
              <w:bottom w:val="single" w:sz="4" w:space="0" w:color="auto"/>
              <w:right w:val="single" w:sz="4" w:space="0" w:color="auto"/>
            </w:tcBorders>
            <w:vAlign w:val="center"/>
          </w:tcPr>
          <w:p w14:paraId="0B176CFA" w14:textId="77777777" w:rsidR="007104E0" w:rsidRPr="00EC458E" w:rsidRDefault="007104E0" w:rsidP="004A0B03">
            <w:pPr>
              <w:pStyle w:val="sbn"/>
              <w:spacing w:before="0"/>
              <w:jc w:val="center"/>
              <w:rPr>
                <w:bCs/>
                <w:sz w:val="20"/>
                <w:szCs w:val="20"/>
              </w:rPr>
            </w:pPr>
          </w:p>
        </w:tc>
      </w:tr>
      <w:tr w:rsidR="00EC458E" w:rsidRPr="00EC458E" w14:paraId="17C78484" w14:textId="77777777" w:rsidTr="007104E0">
        <w:trPr>
          <w:trHeight w:val="255"/>
          <w:jc w:val="center"/>
        </w:trPr>
        <w:tc>
          <w:tcPr>
            <w:tcW w:w="1150" w:type="dxa"/>
            <w:tcBorders>
              <w:top w:val="single" w:sz="4" w:space="0" w:color="auto"/>
              <w:left w:val="single" w:sz="4" w:space="0" w:color="auto"/>
              <w:bottom w:val="single" w:sz="4" w:space="0" w:color="auto"/>
              <w:right w:val="single" w:sz="4" w:space="0" w:color="auto"/>
            </w:tcBorders>
            <w:noWrap/>
            <w:tcMar>
              <w:top w:w="0" w:type="dxa"/>
              <w:left w:w="70" w:type="dxa"/>
              <w:bottom w:w="0" w:type="dxa"/>
              <w:right w:w="70" w:type="dxa"/>
            </w:tcMar>
            <w:vAlign w:val="center"/>
          </w:tcPr>
          <w:p w14:paraId="0251476C" w14:textId="77777777" w:rsidR="007104E0" w:rsidRPr="00EC458E" w:rsidRDefault="007104E0" w:rsidP="004A0B03">
            <w:pPr>
              <w:pStyle w:val="sbn"/>
              <w:spacing w:before="0" w:beforeAutospacing="0" w:after="0" w:afterAutospacing="0"/>
              <w:jc w:val="center"/>
              <w:rPr>
                <w:bCs/>
                <w:sz w:val="20"/>
                <w:szCs w:val="20"/>
              </w:rPr>
            </w:pPr>
            <w:r w:rsidRPr="00EC458E">
              <w:rPr>
                <w:bCs/>
                <w:sz w:val="20"/>
                <w:szCs w:val="20"/>
              </w:rPr>
              <w:t>15 02 02</w:t>
            </w:r>
          </w:p>
        </w:tc>
        <w:tc>
          <w:tcPr>
            <w:tcW w:w="4941"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032DBE0C" w14:textId="77777777" w:rsidR="007104E0" w:rsidRPr="00EC458E" w:rsidRDefault="007104E0" w:rsidP="004A0B03">
            <w:pPr>
              <w:pStyle w:val="sbn"/>
              <w:spacing w:before="0" w:beforeAutospacing="0" w:after="0" w:afterAutospacing="0"/>
              <w:rPr>
                <w:bCs/>
                <w:sz w:val="20"/>
                <w:szCs w:val="20"/>
              </w:rPr>
            </w:pPr>
            <w:r w:rsidRPr="00EC458E">
              <w:rPr>
                <w:sz w:val="20"/>
                <w:szCs w:val="20"/>
              </w:rPr>
              <w:t>Absorpční činidla, filtrační materiály (včetně olejových filtrů jinak blíže nespecifikovaných), čisticí tkaniny ochranné oděvy znečištěné nebezpečnými látkami</w:t>
            </w:r>
          </w:p>
        </w:tc>
        <w:tc>
          <w:tcPr>
            <w:tcW w:w="729" w:type="dxa"/>
            <w:tcBorders>
              <w:top w:val="single" w:sz="4" w:space="0" w:color="auto"/>
              <w:left w:val="single" w:sz="4" w:space="0" w:color="auto"/>
              <w:bottom w:val="single" w:sz="4" w:space="0" w:color="auto"/>
              <w:right w:val="single" w:sz="4" w:space="0" w:color="auto"/>
            </w:tcBorders>
            <w:vAlign w:val="center"/>
          </w:tcPr>
          <w:p w14:paraId="0CE0949A" w14:textId="77777777" w:rsidR="007104E0" w:rsidRPr="00EC458E" w:rsidRDefault="007104E0" w:rsidP="004A0B03">
            <w:pPr>
              <w:pStyle w:val="sbn"/>
              <w:spacing w:before="0"/>
              <w:jc w:val="center"/>
              <w:rPr>
                <w:bCs/>
                <w:sz w:val="20"/>
                <w:szCs w:val="20"/>
              </w:rPr>
            </w:pPr>
            <w:r w:rsidRPr="00EC458E">
              <w:rPr>
                <w:bCs/>
                <w:sz w:val="20"/>
                <w:szCs w:val="20"/>
              </w:rPr>
              <w:t>N</w:t>
            </w:r>
          </w:p>
        </w:tc>
        <w:tc>
          <w:tcPr>
            <w:tcW w:w="1276" w:type="dxa"/>
            <w:tcBorders>
              <w:top w:val="single" w:sz="4" w:space="0" w:color="auto"/>
              <w:left w:val="single" w:sz="4" w:space="0" w:color="auto"/>
              <w:bottom w:val="single" w:sz="4" w:space="0" w:color="auto"/>
              <w:right w:val="single" w:sz="4" w:space="0" w:color="auto"/>
            </w:tcBorders>
            <w:vAlign w:val="center"/>
          </w:tcPr>
          <w:p w14:paraId="1EB191F0" w14:textId="1F262E4F" w:rsidR="007104E0" w:rsidRPr="00EC458E" w:rsidRDefault="007104E0" w:rsidP="004A0B03">
            <w:pPr>
              <w:pStyle w:val="sbn"/>
              <w:spacing w:before="0"/>
              <w:jc w:val="center"/>
              <w:rPr>
                <w:bCs/>
                <w:sz w:val="20"/>
                <w:szCs w:val="20"/>
              </w:rPr>
            </w:pPr>
            <w:r w:rsidRPr="00EC458E">
              <w:rPr>
                <w:bCs/>
                <w:sz w:val="20"/>
                <w:szCs w:val="20"/>
              </w:rPr>
              <w:t>0,005</w:t>
            </w:r>
          </w:p>
        </w:tc>
        <w:tc>
          <w:tcPr>
            <w:tcW w:w="1006" w:type="dxa"/>
            <w:tcBorders>
              <w:top w:val="single" w:sz="4" w:space="0" w:color="auto"/>
              <w:left w:val="single" w:sz="4" w:space="0" w:color="auto"/>
              <w:bottom w:val="single" w:sz="4" w:space="0" w:color="auto"/>
              <w:right w:val="single" w:sz="4" w:space="0" w:color="auto"/>
            </w:tcBorders>
            <w:vAlign w:val="center"/>
          </w:tcPr>
          <w:p w14:paraId="1D3866AC" w14:textId="77777777" w:rsidR="007104E0" w:rsidRPr="00EC458E" w:rsidRDefault="007104E0" w:rsidP="004A0B03">
            <w:pPr>
              <w:pStyle w:val="sbn"/>
              <w:spacing w:before="0"/>
              <w:jc w:val="center"/>
              <w:rPr>
                <w:bCs/>
                <w:sz w:val="20"/>
                <w:szCs w:val="20"/>
              </w:rPr>
            </w:pPr>
            <w:r w:rsidRPr="00EC458E">
              <w:rPr>
                <w:bCs/>
                <w:sz w:val="20"/>
                <w:szCs w:val="20"/>
              </w:rPr>
              <w:t>R1a</w:t>
            </w:r>
          </w:p>
        </w:tc>
      </w:tr>
      <w:tr w:rsidR="00EC458E" w:rsidRPr="00EC458E" w14:paraId="29DAA82A" w14:textId="77777777" w:rsidTr="007104E0">
        <w:trPr>
          <w:trHeight w:val="255"/>
          <w:jc w:val="center"/>
        </w:trPr>
        <w:tc>
          <w:tcPr>
            <w:tcW w:w="1150" w:type="dxa"/>
            <w:noWrap/>
            <w:tcMar>
              <w:top w:w="0" w:type="dxa"/>
              <w:left w:w="70" w:type="dxa"/>
              <w:bottom w:w="0" w:type="dxa"/>
              <w:right w:w="70" w:type="dxa"/>
            </w:tcMar>
            <w:vAlign w:val="center"/>
          </w:tcPr>
          <w:p w14:paraId="5C337FFD" w14:textId="77777777" w:rsidR="007104E0" w:rsidRPr="00EC458E" w:rsidRDefault="007104E0" w:rsidP="004A0B03">
            <w:pPr>
              <w:pStyle w:val="sbn"/>
              <w:spacing w:before="0" w:beforeAutospacing="0" w:after="0" w:afterAutospacing="0"/>
              <w:jc w:val="center"/>
              <w:rPr>
                <w:sz w:val="20"/>
                <w:szCs w:val="20"/>
              </w:rPr>
            </w:pPr>
            <w:r w:rsidRPr="00EC458E">
              <w:rPr>
                <w:b/>
                <w:bCs/>
                <w:sz w:val="20"/>
                <w:szCs w:val="20"/>
              </w:rPr>
              <w:t>17</w:t>
            </w:r>
          </w:p>
        </w:tc>
        <w:tc>
          <w:tcPr>
            <w:tcW w:w="4941" w:type="dxa"/>
            <w:tcMar>
              <w:top w:w="0" w:type="dxa"/>
              <w:left w:w="70" w:type="dxa"/>
              <w:bottom w:w="0" w:type="dxa"/>
              <w:right w:w="70" w:type="dxa"/>
            </w:tcMar>
            <w:vAlign w:val="bottom"/>
          </w:tcPr>
          <w:p w14:paraId="3EC1E40D" w14:textId="77777777" w:rsidR="007104E0" w:rsidRPr="00EC458E" w:rsidRDefault="007104E0" w:rsidP="004A0B03">
            <w:pPr>
              <w:pStyle w:val="sbn"/>
              <w:spacing w:before="0" w:beforeAutospacing="0" w:after="0" w:afterAutospacing="0"/>
              <w:rPr>
                <w:sz w:val="20"/>
                <w:szCs w:val="20"/>
              </w:rPr>
            </w:pPr>
            <w:r w:rsidRPr="00EC458E">
              <w:rPr>
                <w:b/>
                <w:bCs/>
                <w:sz w:val="20"/>
                <w:szCs w:val="20"/>
              </w:rPr>
              <w:t>STAVEBNÍ A DEMOLIČNÍ ODPADY (VČETNĚ VYTĚŽENÉ ZEMINY Z KONTAMINOVANÝCH MÍST)</w:t>
            </w:r>
          </w:p>
        </w:tc>
        <w:tc>
          <w:tcPr>
            <w:tcW w:w="729" w:type="dxa"/>
            <w:vAlign w:val="center"/>
          </w:tcPr>
          <w:p w14:paraId="2F56AA14" w14:textId="77777777" w:rsidR="007104E0" w:rsidRPr="00EC458E" w:rsidRDefault="007104E0" w:rsidP="004A0B03">
            <w:pPr>
              <w:pStyle w:val="sbn"/>
              <w:spacing w:before="0"/>
              <w:jc w:val="center"/>
              <w:rPr>
                <w:b/>
                <w:bCs/>
                <w:sz w:val="20"/>
                <w:szCs w:val="20"/>
              </w:rPr>
            </w:pPr>
          </w:p>
        </w:tc>
        <w:tc>
          <w:tcPr>
            <w:tcW w:w="1276" w:type="dxa"/>
            <w:vAlign w:val="center"/>
          </w:tcPr>
          <w:p w14:paraId="2AC79590" w14:textId="77777777" w:rsidR="007104E0" w:rsidRPr="00EC458E" w:rsidRDefault="007104E0" w:rsidP="004A0B03">
            <w:pPr>
              <w:pStyle w:val="sbn"/>
              <w:spacing w:before="0"/>
              <w:jc w:val="center"/>
              <w:rPr>
                <w:b/>
                <w:bCs/>
                <w:sz w:val="20"/>
                <w:szCs w:val="20"/>
              </w:rPr>
            </w:pPr>
          </w:p>
        </w:tc>
        <w:tc>
          <w:tcPr>
            <w:tcW w:w="1006" w:type="dxa"/>
            <w:vAlign w:val="center"/>
          </w:tcPr>
          <w:p w14:paraId="45C1760D" w14:textId="77777777" w:rsidR="007104E0" w:rsidRPr="00EC458E" w:rsidRDefault="007104E0" w:rsidP="004A0B03">
            <w:pPr>
              <w:pStyle w:val="sbn"/>
              <w:spacing w:before="0"/>
              <w:jc w:val="center"/>
              <w:rPr>
                <w:b/>
                <w:bCs/>
                <w:sz w:val="20"/>
                <w:szCs w:val="20"/>
              </w:rPr>
            </w:pPr>
          </w:p>
        </w:tc>
      </w:tr>
      <w:tr w:rsidR="00EC458E" w:rsidRPr="00EC458E" w14:paraId="59B928FB" w14:textId="77777777" w:rsidTr="007104E0">
        <w:trPr>
          <w:trHeight w:val="255"/>
          <w:jc w:val="center"/>
        </w:trPr>
        <w:tc>
          <w:tcPr>
            <w:tcW w:w="1150" w:type="dxa"/>
            <w:noWrap/>
            <w:tcMar>
              <w:top w:w="0" w:type="dxa"/>
              <w:left w:w="70" w:type="dxa"/>
              <w:bottom w:w="0" w:type="dxa"/>
              <w:right w:w="70" w:type="dxa"/>
            </w:tcMar>
            <w:vAlign w:val="center"/>
          </w:tcPr>
          <w:p w14:paraId="76E86BD4" w14:textId="77777777" w:rsidR="007104E0" w:rsidRPr="00EC458E" w:rsidRDefault="007104E0" w:rsidP="004A0B03">
            <w:pPr>
              <w:pStyle w:val="sbn"/>
              <w:spacing w:before="0" w:beforeAutospacing="0" w:after="0" w:afterAutospacing="0"/>
              <w:jc w:val="center"/>
              <w:rPr>
                <w:b/>
                <w:bCs/>
                <w:sz w:val="20"/>
                <w:szCs w:val="20"/>
              </w:rPr>
            </w:pPr>
            <w:r w:rsidRPr="00EC458E">
              <w:rPr>
                <w:b/>
                <w:bCs/>
                <w:sz w:val="20"/>
                <w:szCs w:val="20"/>
              </w:rPr>
              <w:t>17 02</w:t>
            </w:r>
          </w:p>
        </w:tc>
        <w:tc>
          <w:tcPr>
            <w:tcW w:w="4941" w:type="dxa"/>
            <w:tcMar>
              <w:top w:w="0" w:type="dxa"/>
              <w:left w:w="70" w:type="dxa"/>
              <w:bottom w:w="0" w:type="dxa"/>
              <w:right w:w="70" w:type="dxa"/>
            </w:tcMar>
            <w:vAlign w:val="bottom"/>
          </w:tcPr>
          <w:p w14:paraId="4D7D9B9A" w14:textId="77777777" w:rsidR="007104E0" w:rsidRPr="00EC458E" w:rsidRDefault="007104E0" w:rsidP="004A0B03">
            <w:pPr>
              <w:pStyle w:val="sbn"/>
              <w:spacing w:before="0" w:beforeAutospacing="0" w:after="0" w:afterAutospacing="0"/>
              <w:rPr>
                <w:b/>
                <w:bCs/>
                <w:sz w:val="20"/>
                <w:szCs w:val="20"/>
              </w:rPr>
            </w:pPr>
            <w:r w:rsidRPr="00EC458E">
              <w:rPr>
                <w:b/>
                <w:bCs/>
                <w:sz w:val="20"/>
                <w:szCs w:val="20"/>
              </w:rPr>
              <w:t>Dřevo, sklo, plasty</w:t>
            </w:r>
          </w:p>
        </w:tc>
        <w:tc>
          <w:tcPr>
            <w:tcW w:w="729" w:type="dxa"/>
            <w:vAlign w:val="center"/>
          </w:tcPr>
          <w:p w14:paraId="66C738E3" w14:textId="77777777" w:rsidR="007104E0" w:rsidRPr="00EC458E" w:rsidRDefault="007104E0" w:rsidP="004A0B03">
            <w:pPr>
              <w:pStyle w:val="sbn"/>
              <w:spacing w:before="0" w:beforeAutospacing="0" w:after="0" w:afterAutospacing="0"/>
              <w:jc w:val="center"/>
              <w:rPr>
                <w:b/>
                <w:bCs/>
                <w:sz w:val="20"/>
                <w:szCs w:val="20"/>
              </w:rPr>
            </w:pPr>
          </w:p>
        </w:tc>
        <w:tc>
          <w:tcPr>
            <w:tcW w:w="1276" w:type="dxa"/>
            <w:vAlign w:val="center"/>
          </w:tcPr>
          <w:p w14:paraId="03DE436C" w14:textId="77777777" w:rsidR="007104E0" w:rsidRPr="00EC458E" w:rsidRDefault="007104E0" w:rsidP="004A0B03">
            <w:pPr>
              <w:pStyle w:val="sbn"/>
              <w:spacing w:before="0" w:beforeAutospacing="0" w:after="0" w:afterAutospacing="0"/>
              <w:jc w:val="center"/>
              <w:rPr>
                <w:b/>
                <w:bCs/>
                <w:sz w:val="20"/>
                <w:szCs w:val="20"/>
              </w:rPr>
            </w:pPr>
          </w:p>
        </w:tc>
        <w:tc>
          <w:tcPr>
            <w:tcW w:w="1006" w:type="dxa"/>
            <w:vAlign w:val="center"/>
          </w:tcPr>
          <w:p w14:paraId="00CD2961" w14:textId="77777777" w:rsidR="007104E0" w:rsidRPr="00EC458E" w:rsidRDefault="007104E0" w:rsidP="004A0B03">
            <w:pPr>
              <w:pStyle w:val="sbn"/>
              <w:spacing w:before="0" w:beforeAutospacing="0" w:after="0" w:afterAutospacing="0"/>
              <w:jc w:val="center"/>
              <w:rPr>
                <w:b/>
                <w:bCs/>
                <w:sz w:val="20"/>
                <w:szCs w:val="20"/>
              </w:rPr>
            </w:pPr>
          </w:p>
        </w:tc>
      </w:tr>
      <w:tr w:rsidR="00EC458E" w:rsidRPr="00EC458E" w14:paraId="27E95D57" w14:textId="77777777" w:rsidTr="007104E0">
        <w:trPr>
          <w:trHeight w:val="255"/>
          <w:jc w:val="center"/>
        </w:trPr>
        <w:tc>
          <w:tcPr>
            <w:tcW w:w="1150" w:type="dxa"/>
            <w:noWrap/>
            <w:tcMar>
              <w:top w:w="0" w:type="dxa"/>
              <w:left w:w="70" w:type="dxa"/>
              <w:bottom w:w="0" w:type="dxa"/>
              <w:right w:w="70" w:type="dxa"/>
            </w:tcMar>
            <w:vAlign w:val="center"/>
          </w:tcPr>
          <w:p w14:paraId="2F660E9C" w14:textId="77777777" w:rsidR="007104E0" w:rsidRPr="00EC458E" w:rsidRDefault="007104E0" w:rsidP="004A0B03">
            <w:pPr>
              <w:pStyle w:val="sbn"/>
              <w:spacing w:before="0" w:beforeAutospacing="0" w:after="0" w:afterAutospacing="0"/>
              <w:jc w:val="center"/>
              <w:rPr>
                <w:bCs/>
                <w:sz w:val="20"/>
                <w:szCs w:val="20"/>
              </w:rPr>
            </w:pPr>
            <w:r w:rsidRPr="00EC458E">
              <w:rPr>
                <w:bCs/>
                <w:sz w:val="20"/>
                <w:szCs w:val="20"/>
              </w:rPr>
              <w:t>17 02 01</w:t>
            </w:r>
          </w:p>
        </w:tc>
        <w:tc>
          <w:tcPr>
            <w:tcW w:w="4941" w:type="dxa"/>
            <w:tcMar>
              <w:top w:w="0" w:type="dxa"/>
              <w:left w:w="70" w:type="dxa"/>
              <w:bottom w:w="0" w:type="dxa"/>
              <w:right w:w="70" w:type="dxa"/>
            </w:tcMar>
            <w:vAlign w:val="bottom"/>
          </w:tcPr>
          <w:p w14:paraId="794B4B6A" w14:textId="77777777" w:rsidR="007104E0" w:rsidRPr="00EC458E" w:rsidRDefault="007104E0" w:rsidP="004A0B03">
            <w:pPr>
              <w:pStyle w:val="sbn"/>
              <w:spacing w:before="0" w:beforeAutospacing="0" w:after="0" w:afterAutospacing="0"/>
              <w:rPr>
                <w:bCs/>
                <w:sz w:val="20"/>
                <w:szCs w:val="20"/>
              </w:rPr>
            </w:pPr>
            <w:r w:rsidRPr="00EC458E">
              <w:rPr>
                <w:bCs/>
                <w:sz w:val="20"/>
                <w:szCs w:val="20"/>
              </w:rPr>
              <w:t>Dřevo</w:t>
            </w:r>
          </w:p>
        </w:tc>
        <w:tc>
          <w:tcPr>
            <w:tcW w:w="729" w:type="dxa"/>
            <w:vAlign w:val="center"/>
          </w:tcPr>
          <w:p w14:paraId="58990C0E" w14:textId="77777777" w:rsidR="007104E0" w:rsidRPr="00EC458E" w:rsidRDefault="007104E0" w:rsidP="004A0B03">
            <w:pPr>
              <w:pStyle w:val="sbn"/>
              <w:spacing w:before="0" w:beforeAutospacing="0" w:after="0" w:afterAutospacing="0"/>
              <w:jc w:val="center"/>
              <w:rPr>
                <w:bCs/>
                <w:sz w:val="20"/>
                <w:szCs w:val="20"/>
              </w:rPr>
            </w:pPr>
            <w:r w:rsidRPr="00EC458E">
              <w:rPr>
                <w:bCs/>
                <w:sz w:val="20"/>
                <w:szCs w:val="20"/>
              </w:rPr>
              <w:t>O</w:t>
            </w:r>
          </w:p>
        </w:tc>
        <w:tc>
          <w:tcPr>
            <w:tcW w:w="1276" w:type="dxa"/>
            <w:vAlign w:val="center"/>
          </w:tcPr>
          <w:p w14:paraId="02705A51" w14:textId="1F39A37D" w:rsidR="007104E0" w:rsidRPr="00EC458E" w:rsidRDefault="007104E0" w:rsidP="004A0B03">
            <w:pPr>
              <w:pStyle w:val="sbn"/>
              <w:spacing w:before="0" w:beforeAutospacing="0" w:after="0" w:afterAutospacing="0"/>
              <w:jc w:val="center"/>
              <w:rPr>
                <w:bCs/>
                <w:sz w:val="20"/>
                <w:szCs w:val="20"/>
              </w:rPr>
            </w:pPr>
            <w:r w:rsidRPr="00EC458E">
              <w:rPr>
                <w:bCs/>
                <w:sz w:val="20"/>
                <w:szCs w:val="20"/>
              </w:rPr>
              <w:t>0,050</w:t>
            </w:r>
          </w:p>
        </w:tc>
        <w:tc>
          <w:tcPr>
            <w:tcW w:w="1006" w:type="dxa"/>
            <w:vAlign w:val="center"/>
          </w:tcPr>
          <w:p w14:paraId="2B45981D" w14:textId="77777777" w:rsidR="007104E0" w:rsidRPr="00EC458E" w:rsidRDefault="007104E0" w:rsidP="004A0B03">
            <w:pPr>
              <w:pStyle w:val="sbn"/>
              <w:spacing w:before="0" w:beforeAutospacing="0" w:after="0" w:afterAutospacing="0"/>
              <w:jc w:val="center"/>
              <w:rPr>
                <w:bCs/>
                <w:sz w:val="20"/>
                <w:szCs w:val="20"/>
              </w:rPr>
            </w:pPr>
            <w:r w:rsidRPr="00EC458E">
              <w:rPr>
                <w:bCs/>
                <w:sz w:val="20"/>
                <w:szCs w:val="20"/>
              </w:rPr>
              <w:t>R1a</w:t>
            </w:r>
          </w:p>
        </w:tc>
      </w:tr>
      <w:tr w:rsidR="00EC458E" w:rsidRPr="00EC458E" w14:paraId="26740D06" w14:textId="77777777" w:rsidTr="007104E0">
        <w:trPr>
          <w:trHeight w:val="255"/>
          <w:jc w:val="center"/>
        </w:trPr>
        <w:tc>
          <w:tcPr>
            <w:tcW w:w="1150" w:type="dxa"/>
            <w:noWrap/>
            <w:tcMar>
              <w:top w:w="0" w:type="dxa"/>
              <w:left w:w="70" w:type="dxa"/>
              <w:bottom w:w="0" w:type="dxa"/>
              <w:right w:w="70" w:type="dxa"/>
            </w:tcMar>
            <w:vAlign w:val="center"/>
          </w:tcPr>
          <w:p w14:paraId="3EAEA40E" w14:textId="77777777" w:rsidR="007104E0" w:rsidRPr="00EC458E" w:rsidRDefault="007104E0" w:rsidP="004A0B03">
            <w:pPr>
              <w:pStyle w:val="sbn"/>
              <w:spacing w:before="0" w:beforeAutospacing="0" w:after="0" w:afterAutospacing="0"/>
              <w:jc w:val="center"/>
              <w:rPr>
                <w:bCs/>
                <w:sz w:val="20"/>
                <w:szCs w:val="20"/>
              </w:rPr>
            </w:pPr>
            <w:r w:rsidRPr="00EC458E">
              <w:rPr>
                <w:bCs/>
                <w:sz w:val="20"/>
                <w:szCs w:val="20"/>
              </w:rPr>
              <w:t>17 02 02</w:t>
            </w:r>
          </w:p>
        </w:tc>
        <w:tc>
          <w:tcPr>
            <w:tcW w:w="4941" w:type="dxa"/>
            <w:tcMar>
              <w:top w:w="0" w:type="dxa"/>
              <w:left w:w="70" w:type="dxa"/>
              <w:bottom w:w="0" w:type="dxa"/>
              <w:right w:w="70" w:type="dxa"/>
            </w:tcMar>
            <w:vAlign w:val="bottom"/>
          </w:tcPr>
          <w:p w14:paraId="4CD87192" w14:textId="77777777" w:rsidR="007104E0" w:rsidRPr="00EC458E" w:rsidRDefault="007104E0" w:rsidP="004A0B03">
            <w:pPr>
              <w:pStyle w:val="sbn"/>
              <w:spacing w:before="0" w:beforeAutospacing="0" w:after="0" w:afterAutospacing="0"/>
              <w:rPr>
                <w:bCs/>
                <w:sz w:val="20"/>
                <w:szCs w:val="20"/>
              </w:rPr>
            </w:pPr>
            <w:r w:rsidRPr="00EC458E">
              <w:rPr>
                <w:bCs/>
                <w:sz w:val="20"/>
                <w:szCs w:val="20"/>
              </w:rPr>
              <w:t>Sklo</w:t>
            </w:r>
          </w:p>
        </w:tc>
        <w:tc>
          <w:tcPr>
            <w:tcW w:w="729" w:type="dxa"/>
            <w:vAlign w:val="center"/>
          </w:tcPr>
          <w:p w14:paraId="2689C8A1" w14:textId="77777777" w:rsidR="007104E0" w:rsidRPr="00EC458E" w:rsidRDefault="007104E0" w:rsidP="004A0B03">
            <w:pPr>
              <w:pStyle w:val="sbn"/>
              <w:spacing w:before="0" w:beforeAutospacing="0" w:after="0" w:afterAutospacing="0"/>
              <w:jc w:val="center"/>
              <w:rPr>
                <w:bCs/>
                <w:sz w:val="20"/>
                <w:szCs w:val="20"/>
              </w:rPr>
            </w:pPr>
            <w:r w:rsidRPr="00EC458E">
              <w:rPr>
                <w:bCs/>
                <w:sz w:val="20"/>
                <w:szCs w:val="20"/>
              </w:rPr>
              <w:t>O</w:t>
            </w:r>
          </w:p>
        </w:tc>
        <w:tc>
          <w:tcPr>
            <w:tcW w:w="1276" w:type="dxa"/>
            <w:vAlign w:val="center"/>
          </w:tcPr>
          <w:p w14:paraId="0EE2931F" w14:textId="533A30F3" w:rsidR="007104E0" w:rsidRPr="00EC458E" w:rsidRDefault="007104E0" w:rsidP="004A0B03">
            <w:pPr>
              <w:pStyle w:val="sbn"/>
              <w:spacing w:before="0" w:beforeAutospacing="0" w:after="0" w:afterAutospacing="0"/>
              <w:jc w:val="center"/>
              <w:rPr>
                <w:bCs/>
                <w:sz w:val="20"/>
                <w:szCs w:val="20"/>
              </w:rPr>
            </w:pPr>
            <w:r w:rsidRPr="00EC458E">
              <w:rPr>
                <w:bCs/>
                <w:sz w:val="20"/>
                <w:szCs w:val="20"/>
              </w:rPr>
              <w:t>0,010</w:t>
            </w:r>
          </w:p>
        </w:tc>
        <w:tc>
          <w:tcPr>
            <w:tcW w:w="1006" w:type="dxa"/>
            <w:vAlign w:val="center"/>
          </w:tcPr>
          <w:p w14:paraId="2532BC71" w14:textId="77777777" w:rsidR="007104E0" w:rsidRPr="00EC458E" w:rsidRDefault="007104E0" w:rsidP="004A0B03">
            <w:pPr>
              <w:pStyle w:val="sbn"/>
              <w:spacing w:before="0" w:beforeAutospacing="0" w:after="0" w:afterAutospacing="0"/>
              <w:jc w:val="center"/>
              <w:rPr>
                <w:bCs/>
                <w:sz w:val="20"/>
                <w:szCs w:val="20"/>
              </w:rPr>
            </w:pPr>
            <w:r w:rsidRPr="00EC458E">
              <w:rPr>
                <w:bCs/>
                <w:sz w:val="20"/>
                <w:szCs w:val="20"/>
              </w:rPr>
              <w:t>R5b</w:t>
            </w:r>
          </w:p>
        </w:tc>
      </w:tr>
      <w:tr w:rsidR="00EC458E" w:rsidRPr="00EC458E" w14:paraId="4D13825E" w14:textId="77777777" w:rsidTr="007104E0">
        <w:trPr>
          <w:trHeight w:val="255"/>
          <w:jc w:val="center"/>
        </w:trPr>
        <w:tc>
          <w:tcPr>
            <w:tcW w:w="1150" w:type="dxa"/>
            <w:noWrap/>
            <w:tcMar>
              <w:top w:w="0" w:type="dxa"/>
              <w:left w:w="70" w:type="dxa"/>
              <w:bottom w:w="0" w:type="dxa"/>
              <w:right w:w="70" w:type="dxa"/>
            </w:tcMar>
            <w:vAlign w:val="center"/>
          </w:tcPr>
          <w:p w14:paraId="4D246E14" w14:textId="77777777" w:rsidR="007104E0" w:rsidRPr="00EC458E" w:rsidRDefault="007104E0" w:rsidP="004A0B03">
            <w:pPr>
              <w:pStyle w:val="sbn"/>
              <w:spacing w:before="0" w:beforeAutospacing="0" w:after="0" w:afterAutospacing="0"/>
              <w:jc w:val="center"/>
              <w:rPr>
                <w:bCs/>
                <w:sz w:val="20"/>
                <w:szCs w:val="20"/>
              </w:rPr>
            </w:pPr>
            <w:r w:rsidRPr="00EC458E">
              <w:rPr>
                <w:bCs/>
                <w:sz w:val="20"/>
                <w:szCs w:val="20"/>
              </w:rPr>
              <w:t>17 02 03</w:t>
            </w:r>
          </w:p>
        </w:tc>
        <w:tc>
          <w:tcPr>
            <w:tcW w:w="4941" w:type="dxa"/>
            <w:tcMar>
              <w:top w:w="0" w:type="dxa"/>
              <w:left w:w="70" w:type="dxa"/>
              <w:bottom w:w="0" w:type="dxa"/>
              <w:right w:w="70" w:type="dxa"/>
            </w:tcMar>
            <w:vAlign w:val="bottom"/>
          </w:tcPr>
          <w:p w14:paraId="099FD960" w14:textId="77777777" w:rsidR="007104E0" w:rsidRPr="00EC458E" w:rsidRDefault="007104E0" w:rsidP="004A0B03">
            <w:pPr>
              <w:pStyle w:val="sbn"/>
              <w:spacing w:before="0" w:beforeAutospacing="0" w:after="0" w:afterAutospacing="0"/>
              <w:rPr>
                <w:bCs/>
                <w:sz w:val="20"/>
                <w:szCs w:val="20"/>
              </w:rPr>
            </w:pPr>
            <w:r w:rsidRPr="00EC458E">
              <w:rPr>
                <w:bCs/>
                <w:sz w:val="20"/>
                <w:szCs w:val="20"/>
              </w:rPr>
              <w:t>Plasty</w:t>
            </w:r>
          </w:p>
        </w:tc>
        <w:tc>
          <w:tcPr>
            <w:tcW w:w="729" w:type="dxa"/>
            <w:vAlign w:val="center"/>
          </w:tcPr>
          <w:p w14:paraId="5462DEC3" w14:textId="77777777" w:rsidR="007104E0" w:rsidRPr="00EC458E" w:rsidRDefault="007104E0" w:rsidP="004A0B03">
            <w:pPr>
              <w:pStyle w:val="sbn"/>
              <w:spacing w:before="0" w:beforeAutospacing="0" w:after="0" w:afterAutospacing="0"/>
              <w:jc w:val="center"/>
              <w:rPr>
                <w:bCs/>
                <w:sz w:val="20"/>
                <w:szCs w:val="20"/>
              </w:rPr>
            </w:pPr>
            <w:r w:rsidRPr="00EC458E">
              <w:rPr>
                <w:bCs/>
                <w:sz w:val="20"/>
                <w:szCs w:val="20"/>
              </w:rPr>
              <w:t>O</w:t>
            </w:r>
          </w:p>
        </w:tc>
        <w:tc>
          <w:tcPr>
            <w:tcW w:w="1276" w:type="dxa"/>
            <w:vAlign w:val="center"/>
          </w:tcPr>
          <w:p w14:paraId="7008C317" w14:textId="07B4073B" w:rsidR="007104E0" w:rsidRPr="00EC458E" w:rsidRDefault="007104E0" w:rsidP="004A0B03">
            <w:pPr>
              <w:pStyle w:val="sbn"/>
              <w:spacing w:before="0" w:beforeAutospacing="0" w:after="0" w:afterAutospacing="0"/>
              <w:jc w:val="center"/>
              <w:rPr>
                <w:bCs/>
                <w:sz w:val="20"/>
                <w:szCs w:val="20"/>
              </w:rPr>
            </w:pPr>
            <w:r w:rsidRPr="00EC458E">
              <w:rPr>
                <w:bCs/>
                <w:sz w:val="20"/>
                <w:szCs w:val="20"/>
              </w:rPr>
              <w:t>0,010</w:t>
            </w:r>
          </w:p>
        </w:tc>
        <w:tc>
          <w:tcPr>
            <w:tcW w:w="1006" w:type="dxa"/>
            <w:vAlign w:val="center"/>
          </w:tcPr>
          <w:p w14:paraId="1B314AE9" w14:textId="77777777" w:rsidR="007104E0" w:rsidRPr="00EC458E" w:rsidRDefault="007104E0" w:rsidP="004A0B03">
            <w:pPr>
              <w:pStyle w:val="sbn"/>
              <w:spacing w:before="0" w:beforeAutospacing="0" w:after="0" w:afterAutospacing="0"/>
              <w:jc w:val="center"/>
              <w:rPr>
                <w:bCs/>
                <w:sz w:val="20"/>
                <w:szCs w:val="20"/>
              </w:rPr>
            </w:pPr>
            <w:r w:rsidRPr="00EC458E">
              <w:rPr>
                <w:bCs/>
                <w:sz w:val="20"/>
                <w:szCs w:val="20"/>
              </w:rPr>
              <w:t>R1a</w:t>
            </w:r>
          </w:p>
        </w:tc>
      </w:tr>
      <w:tr w:rsidR="00EC458E" w:rsidRPr="00EC458E" w14:paraId="2372892E" w14:textId="77777777" w:rsidTr="007104E0">
        <w:trPr>
          <w:trHeight w:val="255"/>
          <w:jc w:val="center"/>
        </w:trPr>
        <w:tc>
          <w:tcPr>
            <w:tcW w:w="1150" w:type="dxa"/>
            <w:noWrap/>
            <w:tcMar>
              <w:top w:w="0" w:type="dxa"/>
              <w:left w:w="70" w:type="dxa"/>
              <w:bottom w:w="0" w:type="dxa"/>
              <w:right w:w="70" w:type="dxa"/>
            </w:tcMar>
            <w:vAlign w:val="center"/>
          </w:tcPr>
          <w:p w14:paraId="007D330F" w14:textId="77777777" w:rsidR="007104E0" w:rsidRPr="00EC458E" w:rsidRDefault="007104E0" w:rsidP="004A0B03">
            <w:pPr>
              <w:pStyle w:val="sbn"/>
              <w:spacing w:before="0" w:beforeAutospacing="0" w:after="0" w:afterAutospacing="0"/>
              <w:jc w:val="center"/>
              <w:rPr>
                <w:b/>
                <w:bCs/>
                <w:sz w:val="20"/>
                <w:szCs w:val="20"/>
              </w:rPr>
            </w:pPr>
            <w:r w:rsidRPr="00EC458E">
              <w:rPr>
                <w:b/>
                <w:bCs/>
                <w:sz w:val="20"/>
                <w:szCs w:val="20"/>
              </w:rPr>
              <w:t>17 04</w:t>
            </w:r>
          </w:p>
        </w:tc>
        <w:tc>
          <w:tcPr>
            <w:tcW w:w="4941" w:type="dxa"/>
            <w:tcMar>
              <w:top w:w="0" w:type="dxa"/>
              <w:left w:w="70" w:type="dxa"/>
              <w:bottom w:w="0" w:type="dxa"/>
              <w:right w:w="70" w:type="dxa"/>
            </w:tcMar>
            <w:vAlign w:val="bottom"/>
          </w:tcPr>
          <w:p w14:paraId="5E1C70EF" w14:textId="77777777" w:rsidR="007104E0" w:rsidRPr="00EC458E" w:rsidRDefault="007104E0" w:rsidP="004A0B03">
            <w:pPr>
              <w:pStyle w:val="sbn"/>
              <w:spacing w:before="0" w:beforeAutospacing="0" w:after="0" w:afterAutospacing="0"/>
              <w:rPr>
                <w:b/>
                <w:bCs/>
                <w:sz w:val="20"/>
                <w:szCs w:val="20"/>
              </w:rPr>
            </w:pPr>
            <w:r w:rsidRPr="00EC458E">
              <w:rPr>
                <w:b/>
                <w:bCs/>
                <w:sz w:val="20"/>
                <w:szCs w:val="20"/>
              </w:rPr>
              <w:t>Kovy (včetně jejich slitin)</w:t>
            </w:r>
          </w:p>
        </w:tc>
        <w:tc>
          <w:tcPr>
            <w:tcW w:w="729" w:type="dxa"/>
            <w:vAlign w:val="center"/>
          </w:tcPr>
          <w:p w14:paraId="04255A4B" w14:textId="77777777" w:rsidR="007104E0" w:rsidRPr="00EC458E" w:rsidRDefault="007104E0" w:rsidP="004A0B03">
            <w:pPr>
              <w:pStyle w:val="sbn"/>
              <w:spacing w:before="0" w:beforeAutospacing="0" w:after="0" w:afterAutospacing="0"/>
              <w:jc w:val="center"/>
              <w:rPr>
                <w:bCs/>
                <w:sz w:val="20"/>
                <w:szCs w:val="20"/>
              </w:rPr>
            </w:pPr>
          </w:p>
        </w:tc>
        <w:tc>
          <w:tcPr>
            <w:tcW w:w="1276" w:type="dxa"/>
            <w:vAlign w:val="center"/>
          </w:tcPr>
          <w:p w14:paraId="2805A98B" w14:textId="77777777" w:rsidR="007104E0" w:rsidRPr="00EC458E" w:rsidRDefault="007104E0" w:rsidP="004A0B03">
            <w:pPr>
              <w:pStyle w:val="sbn"/>
              <w:spacing w:before="0" w:beforeAutospacing="0" w:after="0" w:afterAutospacing="0"/>
              <w:jc w:val="center"/>
              <w:rPr>
                <w:bCs/>
                <w:sz w:val="20"/>
                <w:szCs w:val="20"/>
              </w:rPr>
            </w:pPr>
          </w:p>
        </w:tc>
        <w:tc>
          <w:tcPr>
            <w:tcW w:w="1006" w:type="dxa"/>
            <w:vAlign w:val="center"/>
          </w:tcPr>
          <w:p w14:paraId="7C45F91B" w14:textId="77777777" w:rsidR="007104E0" w:rsidRPr="00EC458E" w:rsidRDefault="007104E0" w:rsidP="004A0B03">
            <w:pPr>
              <w:pStyle w:val="sbn"/>
              <w:spacing w:before="0" w:beforeAutospacing="0" w:after="0" w:afterAutospacing="0"/>
              <w:jc w:val="center"/>
              <w:rPr>
                <w:bCs/>
                <w:sz w:val="20"/>
                <w:szCs w:val="20"/>
              </w:rPr>
            </w:pPr>
          </w:p>
        </w:tc>
      </w:tr>
      <w:tr w:rsidR="00EC458E" w:rsidRPr="00EC458E" w14:paraId="7217ECAB" w14:textId="77777777" w:rsidTr="007104E0">
        <w:trPr>
          <w:trHeight w:val="255"/>
          <w:jc w:val="center"/>
        </w:trPr>
        <w:tc>
          <w:tcPr>
            <w:tcW w:w="1150" w:type="dxa"/>
            <w:noWrap/>
            <w:tcMar>
              <w:top w:w="0" w:type="dxa"/>
              <w:left w:w="70" w:type="dxa"/>
              <w:bottom w:w="0" w:type="dxa"/>
              <w:right w:w="70" w:type="dxa"/>
            </w:tcMar>
            <w:vAlign w:val="center"/>
          </w:tcPr>
          <w:p w14:paraId="7C0573A9" w14:textId="77777777" w:rsidR="007104E0" w:rsidRPr="00EC458E" w:rsidRDefault="007104E0" w:rsidP="004A0B03">
            <w:pPr>
              <w:pStyle w:val="sbn"/>
              <w:spacing w:before="0" w:beforeAutospacing="0" w:after="0" w:afterAutospacing="0"/>
              <w:jc w:val="center"/>
              <w:rPr>
                <w:bCs/>
                <w:sz w:val="20"/>
                <w:szCs w:val="20"/>
              </w:rPr>
            </w:pPr>
            <w:r w:rsidRPr="00EC458E">
              <w:rPr>
                <w:bCs/>
                <w:sz w:val="20"/>
                <w:szCs w:val="20"/>
              </w:rPr>
              <w:t>17 04 07</w:t>
            </w:r>
          </w:p>
        </w:tc>
        <w:tc>
          <w:tcPr>
            <w:tcW w:w="4941" w:type="dxa"/>
            <w:tcMar>
              <w:top w:w="0" w:type="dxa"/>
              <w:left w:w="70" w:type="dxa"/>
              <w:bottom w:w="0" w:type="dxa"/>
              <w:right w:w="70" w:type="dxa"/>
            </w:tcMar>
            <w:vAlign w:val="bottom"/>
          </w:tcPr>
          <w:p w14:paraId="7833254F" w14:textId="77777777" w:rsidR="007104E0" w:rsidRPr="00EC458E" w:rsidRDefault="007104E0" w:rsidP="004A0B03">
            <w:pPr>
              <w:pStyle w:val="sbn"/>
              <w:spacing w:before="0" w:beforeAutospacing="0" w:after="0" w:afterAutospacing="0"/>
              <w:rPr>
                <w:bCs/>
                <w:sz w:val="20"/>
                <w:szCs w:val="20"/>
              </w:rPr>
            </w:pPr>
            <w:r w:rsidRPr="00EC458E">
              <w:rPr>
                <w:bCs/>
                <w:sz w:val="20"/>
                <w:szCs w:val="20"/>
              </w:rPr>
              <w:t>Směsné kovy</w:t>
            </w:r>
          </w:p>
        </w:tc>
        <w:tc>
          <w:tcPr>
            <w:tcW w:w="729" w:type="dxa"/>
            <w:vAlign w:val="center"/>
          </w:tcPr>
          <w:p w14:paraId="5D2B3EE9" w14:textId="77777777" w:rsidR="007104E0" w:rsidRPr="00EC458E" w:rsidRDefault="007104E0" w:rsidP="004A0B03">
            <w:pPr>
              <w:pStyle w:val="sbn"/>
              <w:spacing w:before="0" w:beforeAutospacing="0" w:after="0" w:afterAutospacing="0"/>
              <w:jc w:val="center"/>
              <w:rPr>
                <w:bCs/>
                <w:sz w:val="20"/>
                <w:szCs w:val="20"/>
              </w:rPr>
            </w:pPr>
            <w:r w:rsidRPr="00EC458E">
              <w:rPr>
                <w:bCs/>
                <w:sz w:val="20"/>
                <w:szCs w:val="20"/>
              </w:rPr>
              <w:t>O</w:t>
            </w:r>
          </w:p>
        </w:tc>
        <w:tc>
          <w:tcPr>
            <w:tcW w:w="1276" w:type="dxa"/>
            <w:vAlign w:val="center"/>
          </w:tcPr>
          <w:p w14:paraId="5F194A2F" w14:textId="552CF96E" w:rsidR="007104E0" w:rsidRPr="00EC458E" w:rsidRDefault="007104E0" w:rsidP="004A0B03">
            <w:pPr>
              <w:pStyle w:val="sbn"/>
              <w:spacing w:before="0" w:beforeAutospacing="0" w:after="0" w:afterAutospacing="0"/>
              <w:jc w:val="center"/>
              <w:rPr>
                <w:bCs/>
                <w:sz w:val="20"/>
                <w:szCs w:val="20"/>
              </w:rPr>
            </w:pPr>
            <w:r w:rsidRPr="00EC458E">
              <w:rPr>
                <w:bCs/>
                <w:sz w:val="20"/>
                <w:szCs w:val="20"/>
              </w:rPr>
              <w:t>0,050</w:t>
            </w:r>
          </w:p>
        </w:tc>
        <w:tc>
          <w:tcPr>
            <w:tcW w:w="1006" w:type="dxa"/>
            <w:vAlign w:val="center"/>
          </w:tcPr>
          <w:p w14:paraId="683FC93C" w14:textId="77777777" w:rsidR="007104E0" w:rsidRPr="00EC458E" w:rsidRDefault="007104E0" w:rsidP="004A0B03">
            <w:pPr>
              <w:pStyle w:val="sbn"/>
              <w:spacing w:before="0" w:beforeAutospacing="0" w:after="0" w:afterAutospacing="0"/>
              <w:jc w:val="center"/>
              <w:rPr>
                <w:bCs/>
                <w:sz w:val="20"/>
                <w:szCs w:val="20"/>
              </w:rPr>
            </w:pPr>
            <w:r w:rsidRPr="00EC458E">
              <w:rPr>
                <w:bCs/>
                <w:sz w:val="20"/>
                <w:szCs w:val="20"/>
              </w:rPr>
              <w:t>R4a, R4b</w:t>
            </w:r>
          </w:p>
        </w:tc>
      </w:tr>
      <w:tr w:rsidR="00EC458E" w:rsidRPr="00EC458E" w14:paraId="3FB475F3" w14:textId="77777777" w:rsidTr="007104E0">
        <w:trPr>
          <w:trHeight w:val="255"/>
          <w:jc w:val="center"/>
        </w:trPr>
        <w:tc>
          <w:tcPr>
            <w:tcW w:w="1150" w:type="dxa"/>
            <w:tcBorders>
              <w:top w:val="single" w:sz="4" w:space="0" w:color="auto"/>
              <w:left w:val="single" w:sz="4" w:space="0" w:color="auto"/>
              <w:bottom w:val="single" w:sz="4" w:space="0" w:color="auto"/>
              <w:right w:val="single" w:sz="4" w:space="0" w:color="auto"/>
            </w:tcBorders>
            <w:noWrap/>
            <w:tcMar>
              <w:top w:w="0" w:type="dxa"/>
              <w:left w:w="70" w:type="dxa"/>
              <w:bottom w:w="0" w:type="dxa"/>
              <w:right w:w="70" w:type="dxa"/>
            </w:tcMar>
            <w:vAlign w:val="center"/>
          </w:tcPr>
          <w:p w14:paraId="2525F732" w14:textId="77777777" w:rsidR="007104E0" w:rsidRPr="00EC458E" w:rsidRDefault="007104E0" w:rsidP="004A0B03">
            <w:pPr>
              <w:pStyle w:val="sbn"/>
              <w:spacing w:before="0" w:beforeAutospacing="0" w:after="0" w:afterAutospacing="0"/>
              <w:jc w:val="center"/>
              <w:rPr>
                <w:b/>
                <w:sz w:val="20"/>
                <w:szCs w:val="20"/>
              </w:rPr>
            </w:pPr>
            <w:r w:rsidRPr="00EC458E">
              <w:rPr>
                <w:b/>
                <w:sz w:val="20"/>
                <w:szCs w:val="20"/>
              </w:rPr>
              <w:t>20</w:t>
            </w:r>
          </w:p>
        </w:tc>
        <w:tc>
          <w:tcPr>
            <w:tcW w:w="4941"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bottom"/>
          </w:tcPr>
          <w:p w14:paraId="3C89006C" w14:textId="77777777" w:rsidR="007104E0" w:rsidRPr="00EC458E" w:rsidRDefault="007104E0" w:rsidP="004A0B03">
            <w:pPr>
              <w:pStyle w:val="sbn"/>
              <w:spacing w:before="0" w:beforeAutospacing="0" w:after="0" w:afterAutospacing="0"/>
              <w:rPr>
                <w:b/>
                <w:sz w:val="20"/>
                <w:szCs w:val="20"/>
              </w:rPr>
            </w:pPr>
            <w:r w:rsidRPr="00EC458E">
              <w:rPr>
                <w:b/>
                <w:sz w:val="20"/>
                <w:szCs w:val="20"/>
              </w:rPr>
              <w:t>KOMUNÁLNÍ ODPADY (ODPADY Z DOMÁCNOSTÍ A PODOBNÉ ŽIVNOSTENSKÉ, PRŮMYSLOVÉ ODPADY A ODPADY Z ÚŘADŮ), VČETNĚ SLOŽEK Z ODDĚLENÉHO SBĚRU</w:t>
            </w:r>
          </w:p>
        </w:tc>
        <w:tc>
          <w:tcPr>
            <w:tcW w:w="729" w:type="dxa"/>
            <w:tcBorders>
              <w:top w:val="single" w:sz="4" w:space="0" w:color="auto"/>
              <w:left w:val="single" w:sz="4" w:space="0" w:color="auto"/>
              <w:bottom w:val="single" w:sz="4" w:space="0" w:color="auto"/>
              <w:right w:val="single" w:sz="4" w:space="0" w:color="auto"/>
            </w:tcBorders>
            <w:vAlign w:val="center"/>
          </w:tcPr>
          <w:p w14:paraId="6EE1FF1B" w14:textId="77777777" w:rsidR="007104E0" w:rsidRPr="00EC458E" w:rsidRDefault="007104E0" w:rsidP="004A0B03">
            <w:pPr>
              <w:pStyle w:val="sbn"/>
              <w:spacing w:before="0"/>
              <w:jc w:val="center"/>
              <w:rPr>
                <w:b/>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tcPr>
          <w:p w14:paraId="6F04A0C6" w14:textId="77777777" w:rsidR="007104E0" w:rsidRPr="00EC458E" w:rsidRDefault="007104E0" w:rsidP="004A0B03">
            <w:pPr>
              <w:pStyle w:val="sbn"/>
              <w:spacing w:before="0"/>
              <w:jc w:val="center"/>
              <w:rPr>
                <w:b/>
                <w:sz w:val="20"/>
                <w:szCs w:val="20"/>
              </w:rPr>
            </w:pPr>
          </w:p>
        </w:tc>
        <w:tc>
          <w:tcPr>
            <w:tcW w:w="1006" w:type="dxa"/>
            <w:tcBorders>
              <w:top w:val="single" w:sz="4" w:space="0" w:color="auto"/>
              <w:left w:val="single" w:sz="4" w:space="0" w:color="auto"/>
              <w:bottom w:val="single" w:sz="4" w:space="0" w:color="auto"/>
              <w:right w:val="single" w:sz="4" w:space="0" w:color="auto"/>
            </w:tcBorders>
            <w:vAlign w:val="center"/>
          </w:tcPr>
          <w:p w14:paraId="1F98B069" w14:textId="77777777" w:rsidR="007104E0" w:rsidRPr="00EC458E" w:rsidRDefault="007104E0" w:rsidP="004A0B03">
            <w:pPr>
              <w:pStyle w:val="sbn"/>
              <w:spacing w:before="0"/>
              <w:jc w:val="center"/>
              <w:rPr>
                <w:b/>
                <w:sz w:val="20"/>
                <w:szCs w:val="20"/>
              </w:rPr>
            </w:pPr>
          </w:p>
        </w:tc>
      </w:tr>
      <w:tr w:rsidR="00EC458E" w:rsidRPr="00EC458E" w14:paraId="19E43CCE" w14:textId="77777777" w:rsidTr="007104E0">
        <w:trPr>
          <w:trHeight w:val="255"/>
          <w:jc w:val="center"/>
        </w:trPr>
        <w:tc>
          <w:tcPr>
            <w:tcW w:w="1150" w:type="dxa"/>
            <w:tcBorders>
              <w:top w:val="single" w:sz="4" w:space="0" w:color="auto"/>
              <w:left w:val="single" w:sz="4" w:space="0" w:color="auto"/>
              <w:bottom w:val="single" w:sz="4" w:space="0" w:color="auto"/>
              <w:right w:val="single" w:sz="4" w:space="0" w:color="auto"/>
            </w:tcBorders>
            <w:noWrap/>
            <w:tcMar>
              <w:top w:w="0" w:type="dxa"/>
              <w:left w:w="70" w:type="dxa"/>
              <w:bottom w:w="0" w:type="dxa"/>
              <w:right w:w="70" w:type="dxa"/>
            </w:tcMar>
            <w:vAlign w:val="center"/>
          </w:tcPr>
          <w:p w14:paraId="091DC1E6" w14:textId="77777777" w:rsidR="007104E0" w:rsidRPr="00EC458E" w:rsidRDefault="007104E0" w:rsidP="004A0B03">
            <w:pPr>
              <w:pStyle w:val="sbn"/>
              <w:spacing w:before="0" w:beforeAutospacing="0" w:after="0" w:afterAutospacing="0"/>
              <w:jc w:val="center"/>
              <w:rPr>
                <w:b/>
                <w:sz w:val="20"/>
                <w:szCs w:val="20"/>
              </w:rPr>
            </w:pPr>
            <w:r w:rsidRPr="00EC458E">
              <w:rPr>
                <w:b/>
                <w:sz w:val="20"/>
                <w:szCs w:val="20"/>
              </w:rPr>
              <w:t>20 03</w:t>
            </w:r>
          </w:p>
        </w:tc>
        <w:tc>
          <w:tcPr>
            <w:tcW w:w="4941"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bottom"/>
          </w:tcPr>
          <w:p w14:paraId="55A44721" w14:textId="77777777" w:rsidR="007104E0" w:rsidRPr="00EC458E" w:rsidRDefault="007104E0" w:rsidP="004A0B03">
            <w:pPr>
              <w:pStyle w:val="sbn"/>
              <w:spacing w:before="0" w:beforeAutospacing="0" w:after="0" w:afterAutospacing="0"/>
              <w:rPr>
                <w:b/>
                <w:sz w:val="20"/>
                <w:szCs w:val="20"/>
              </w:rPr>
            </w:pPr>
            <w:r w:rsidRPr="00EC458E">
              <w:rPr>
                <w:b/>
                <w:sz w:val="20"/>
                <w:szCs w:val="20"/>
              </w:rPr>
              <w:t>Ostatní komunální odpady</w:t>
            </w:r>
          </w:p>
        </w:tc>
        <w:tc>
          <w:tcPr>
            <w:tcW w:w="729" w:type="dxa"/>
            <w:tcBorders>
              <w:top w:val="single" w:sz="4" w:space="0" w:color="auto"/>
              <w:left w:val="single" w:sz="4" w:space="0" w:color="auto"/>
              <w:bottom w:val="single" w:sz="4" w:space="0" w:color="auto"/>
              <w:right w:val="single" w:sz="4" w:space="0" w:color="auto"/>
            </w:tcBorders>
            <w:vAlign w:val="center"/>
          </w:tcPr>
          <w:p w14:paraId="1A49AE22" w14:textId="77777777" w:rsidR="007104E0" w:rsidRPr="00EC458E" w:rsidRDefault="007104E0" w:rsidP="004A0B03">
            <w:pPr>
              <w:pStyle w:val="sbn"/>
              <w:spacing w:before="0"/>
              <w:jc w:val="center"/>
              <w:rPr>
                <w:b/>
                <w:sz w:val="20"/>
                <w:szCs w:val="20"/>
              </w:rPr>
            </w:pPr>
          </w:p>
        </w:tc>
        <w:tc>
          <w:tcPr>
            <w:tcW w:w="1276" w:type="dxa"/>
            <w:tcBorders>
              <w:top w:val="single" w:sz="4" w:space="0" w:color="auto"/>
              <w:left w:val="single" w:sz="4" w:space="0" w:color="auto"/>
              <w:bottom w:val="single" w:sz="4" w:space="0" w:color="auto"/>
              <w:right w:val="single" w:sz="4" w:space="0" w:color="auto"/>
            </w:tcBorders>
            <w:vAlign w:val="center"/>
          </w:tcPr>
          <w:p w14:paraId="17AA0C78" w14:textId="77777777" w:rsidR="007104E0" w:rsidRPr="00EC458E" w:rsidRDefault="007104E0" w:rsidP="004A0B03">
            <w:pPr>
              <w:pStyle w:val="sbn"/>
              <w:spacing w:before="0"/>
              <w:jc w:val="center"/>
              <w:rPr>
                <w:b/>
                <w:sz w:val="20"/>
                <w:szCs w:val="20"/>
              </w:rPr>
            </w:pPr>
          </w:p>
        </w:tc>
        <w:tc>
          <w:tcPr>
            <w:tcW w:w="1006" w:type="dxa"/>
            <w:tcBorders>
              <w:top w:val="single" w:sz="4" w:space="0" w:color="auto"/>
              <w:left w:val="single" w:sz="4" w:space="0" w:color="auto"/>
              <w:bottom w:val="single" w:sz="4" w:space="0" w:color="auto"/>
              <w:right w:val="single" w:sz="4" w:space="0" w:color="auto"/>
            </w:tcBorders>
            <w:vAlign w:val="center"/>
          </w:tcPr>
          <w:p w14:paraId="71AD2152" w14:textId="77777777" w:rsidR="007104E0" w:rsidRPr="00EC458E" w:rsidRDefault="007104E0" w:rsidP="004A0B03">
            <w:pPr>
              <w:pStyle w:val="sbn"/>
              <w:spacing w:before="0"/>
              <w:jc w:val="center"/>
              <w:rPr>
                <w:b/>
                <w:sz w:val="20"/>
                <w:szCs w:val="20"/>
              </w:rPr>
            </w:pPr>
          </w:p>
        </w:tc>
      </w:tr>
      <w:tr w:rsidR="00EC458E" w:rsidRPr="00EC458E" w14:paraId="5C2284F3" w14:textId="77777777" w:rsidTr="007104E0">
        <w:trPr>
          <w:trHeight w:val="255"/>
          <w:jc w:val="center"/>
        </w:trPr>
        <w:tc>
          <w:tcPr>
            <w:tcW w:w="1150" w:type="dxa"/>
            <w:tcBorders>
              <w:top w:val="single" w:sz="4" w:space="0" w:color="auto"/>
              <w:left w:val="single" w:sz="4" w:space="0" w:color="auto"/>
              <w:bottom w:val="single" w:sz="4" w:space="0" w:color="auto"/>
              <w:right w:val="single" w:sz="4" w:space="0" w:color="auto"/>
            </w:tcBorders>
            <w:noWrap/>
            <w:tcMar>
              <w:top w:w="0" w:type="dxa"/>
              <w:left w:w="70" w:type="dxa"/>
              <w:bottom w:w="0" w:type="dxa"/>
              <w:right w:w="70" w:type="dxa"/>
            </w:tcMar>
            <w:vAlign w:val="center"/>
          </w:tcPr>
          <w:p w14:paraId="63FD619B" w14:textId="77777777" w:rsidR="007104E0" w:rsidRPr="00EC458E" w:rsidRDefault="007104E0" w:rsidP="004A0B03">
            <w:pPr>
              <w:pStyle w:val="sbn"/>
              <w:spacing w:before="0" w:beforeAutospacing="0" w:after="0" w:afterAutospacing="0"/>
              <w:jc w:val="center"/>
              <w:rPr>
                <w:sz w:val="20"/>
                <w:szCs w:val="20"/>
              </w:rPr>
            </w:pPr>
            <w:r w:rsidRPr="00EC458E">
              <w:rPr>
                <w:sz w:val="20"/>
                <w:szCs w:val="20"/>
              </w:rPr>
              <w:t>20 03 01</w:t>
            </w:r>
          </w:p>
        </w:tc>
        <w:tc>
          <w:tcPr>
            <w:tcW w:w="4941"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bottom"/>
          </w:tcPr>
          <w:p w14:paraId="0A966F0C" w14:textId="77777777" w:rsidR="007104E0" w:rsidRPr="00EC458E" w:rsidRDefault="007104E0" w:rsidP="004A0B03">
            <w:pPr>
              <w:pStyle w:val="sbn"/>
              <w:spacing w:before="0" w:beforeAutospacing="0" w:after="0" w:afterAutospacing="0"/>
              <w:rPr>
                <w:sz w:val="20"/>
                <w:szCs w:val="20"/>
              </w:rPr>
            </w:pPr>
            <w:r w:rsidRPr="00EC458E">
              <w:rPr>
                <w:sz w:val="20"/>
                <w:szCs w:val="20"/>
              </w:rPr>
              <w:t>Směsný komunální odpad</w:t>
            </w:r>
          </w:p>
        </w:tc>
        <w:tc>
          <w:tcPr>
            <w:tcW w:w="729" w:type="dxa"/>
            <w:tcBorders>
              <w:top w:val="single" w:sz="4" w:space="0" w:color="auto"/>
              <w:left w:val="single" w:sz="4" w:space="0" w:color="auto"/>
              <w:bottom w:val="single" w:sz="4" w:space="0" w:color="auto"/>
              <w:right w:val="single" w:sz="4" w:space="0" w:color="auto"/>
            </w:tcBorders>
            <w:vAlign w:val="center"/>
          </w:tcPr>
          <w:p w14:paraId="482EDCE0" w14:textId="77777777" w:rsidR="007104E0" w:rsidRPr="00EC458E" w:rsidRDefault="007104E0" w:rsidP="004A0B03">
            <w:pPr>
              <w:pStyle w:val="sbn"/>
              <w:spacing w:before="0"/>
              <w:jc w:val="center"/>
              <w:rPr>
                <w:sz w:val="20"/>
                <w:szCs w:val="20"/>
              </w:rPr>
            </w:pPr>
            <w:r w:rsidRPr="00EC458E">
              <w:rPr>
                <w:sz w:val="20"/>
                <w:szCs w:val="20"/>
              </w:rPr>
              <w:t>O</w:t>
            </w:r>
          </w:p>
        </w:tc>
        <w:tc>
          <w:tcPr>
            <w:tcW w:w="1276" w:type="dxa"/>
            <w:tcBorders>
              <w:top w:val="single" w:sz="4" w:space="0" w:color="auto"/>
              <w:left w:val="single" w:sz="4" w:space="0" w:color="auto"/>
              <w:bottom w:val="single" w:sz="4" w:space="0" w:color="auto"/>
              <w:right w:val="single" w:sz="4" w:space="0" w:color="auto"/>
            </w:tcBorders>
            <w:vAlign w:val="center"/>
          </w:tcPr>
          <w:p w14:paraId="48DC5C16" w14:textId="4AE9A52A" w:rsidR="007104E0" w:rsidRPr="00EC458E" w:rsidRDefault="007104E0" w:rsidP="004A0B03">
            <w:pPr>
              <w:pStyle w:val="sbn"/>
              <w:spacing w:before="0"/>
              <w:jc w:val="center"/>
              <w:rPr>
                <w:sz w:val="20"/>
                <w:szCs w:val="20"/>
              </w:rPr>
            </w:pPr>
            <w:r w:rsidRPr="00EC458E">
              <w:rPr>
                <w:sz w:val="20"/>
                <w:szCs w:val="20"/>
              </w:rPr>
              <w:t>0,500</w:t>
            </w:r>
          </w:p>
        </w:tc>
        <w:tc>
          <w:tcPr>
            <w:tcW w:w="1006" w:type="dxa"/>
            <w:tcBorders>
              <w:top w:val="single" w:sz="4" w:space="0" w:color="auto"/>
              <w:left w:val="single" w:sz="4" w:space="0" w:color="auto"/>
              <w:bottom w:val="single" w:sz="4" w:space="0" w:color="auto"/>
              <w:right w:val="single" w:sz="4" w:space="0" w:color="auto"/>
            </w:tcBorders>
            <w:vAlign w:val="center"/>
          </w:tcPr>
          <w:p w14:paraId="48C5823F" w14:textId="77777777" w:rsidR="007104E0" w:rsidRPr="00EC458E" w:rsidRDefault="007104E0" w:rsidP="004A0B03">
            <w:pPr>
              <w:pStyle w:val="sbn"/>
              <w:spacing w:before="0"/>
              <w:jc w:val="center"/>
              <w:rPr>
                <w:sz w:val="20"/>
                <w:szCs w:val="20"/>
              </w:rPr>
            </w:pPr>
            <w:r w:rsidRPr="00EC458E">
              <w:rPr>
                <w:bCs/>
                <w:sz w:val="20"/>
                <w:szCs w:val="20"/>
              </w:rPr>
              <w:t>R1a</w:t>
            </w:r>
          </w:p>
        </w:tc>
      </w:tr>
    </w:tbl>
    <w:p w14:paraId="4929EE8F" w14:textId="39E1B614" w:rsidR="00E135FD" w:rsidRPr="00EC458E" w:rsidRDefault="00E135FD" w:rsidP="00E135FD">
      <w:pPr>
        <w:spacing w:before="240"/>
        <w:rPr>
          <w:rFonts w:eastAsia="Times New Roman"/>
        </w:rPr>
      </w:pPr>
      <w:r w:rsidRPr="00EC458E">
        <w:t>V rámci konečného nakládání s odpadem bude dodržována hierarchi</w:t>
      </w:r>
      <w:r w:rsidR="009C42D8">
        <w:t>e</w:t>
      </w:r>
      <w:r w:rsidRPr="00EC458E">
        <w:t xml:space="preserve"> způsobů nakládání s odpady stanovená § 3 zákona o odpadech, podle níž je prioritou předcházení vzniku odpadu, a nelze-li vzniku odpadu předejít, pak v následujícím pořadí jeho příprava k opětovnému použití, recyklace, jiné využití, včetně energetického využití, a není-li možné ani to, jeho odstranění. (materiálové využití, energetické využití, odstranění).</w:t>
      </w:r>
    </w:p>
    <w:p w14:paraId="68B1B625" w14:textId="77777777" w:rsidR="00E135FD" w:rsidRPr="00EC458E" w:rsidRDefault="00E135FD" w:rsidP="00E135FD">
      <w:pPr>
        <w:tabs>
          <w:tab w:val="right" w:pos="8931"/>
        </w:tabs>
        <w:spacing w:before="240"/>
      </w:pPr>
      <w:r w:rsidRPr="00EC458E">
        <w:t>Vysvětlivky</w:t>
      </w:r>
      <w:r w:rsidRPr="00EC458E">
        <w:rPr>
          <w:sz w:val="20"/>
          <w:szCs w:val="20"/>
        </w:rPr>
        <w:tab/>
      </w:r>
      <w:r w:rsidRPr="00EC458E">
        <w:t>Tabulka č. 2.1.8-4</w:t>
      </w:r>
    </w:p>
    <w:tbl>
      <w:tblPr>
        <w:tblStyle w:val="Mkatabulky"/>
        <w:tblW w:w="0" w:type="auto"/>
        <w:tblLook w:val="04A0" w:firstRow="1" w:lastRow="0" w:firstColumn="1" w:lastColumn="0" w:noHBand="0" w:noVBand="1"/>
      </w:tblPr>
      <w:tblGrid>
        <w:gridCol w:w="675"/>
        <w:gridCol w:w="8385"/>
      </w:tblGrid>
      <w:tr w:rsidR="00EC458E" w:rsidRPr="00EC458E" w14:paraId="5E2881A0" w14:textId="77777777" w:rsidTr="009F6C8B">
        <w:trPr>
          <w:tblHeader/>
        </w:trPr>
        <w:tc>
          <w:tcPr>
            <w:tcW w:w="9212" w:type="dxa"/>
            <w:gridSpan w:val="2"/>
            <w:tcBorders>
              <w:top w:val="single" w:sz="4" w:space="0" w:color="auto"/>
              <w:left w:val="single" w:sz="4" w:space="0" w:color="auto"/>
              <w:bottom w:val="single" w:sz="4" w:space="0" w:color="auto"/>
              <w:right w:val="single" w:sz="4" w:space="0" w:color="auto"/>
            </w:tcBorders>
            <w:vAlign w:val="center"/>
            <w:hideMark/>
          </w:tcPr>
          <w:p w14:paraId="04A58D40" w14:textId="77777777" w:rsidR="00E135FD" w:rsidRPr="00EC458E" w:rsidRDefault="00E135FD">
            <w:pPr>
              <w:spacing w:before="0"/>
              <w:jc w:val="center"/>
              <w:rPr>
                <w:b/>
                <w:sz w:val="20"/>
                <w:szCs w:val="20"/>
              </w:rPr>
            </w:pPr>
            <w:r w:rsidRPr="00EC458E">
              <w:rPr>
                <w:b/>
                <w:sz w:val="20"/>
                <w:szCs w:val="20"/>
              </w:rPr>
              <w:t>Způsob využití odpadu</w:t>
            </w:r>
          </w:p>
        </w:tc>
      </w:tr>
      <w:tr w:rsidR="00EC458E" w:rsidRPr="00EC458E" w14:paraId="41D6588E" w14:textId="77777777" w:rsidTr="00E135FD">
        <w:tc>
          <w:tcPr>
            <w:tcW w:w="675" w:type="dxa"/>
            <w:tcBorders>
              <w:top w:val="single" w:sz="4" w:space="0" w:color="auto"/>
              <w:left w:val="single" w:sz="4" w:space="0" w:color="auto"/>
              <w:bottom w:val="single" w:sz="4" w:space="0" w:color="auto"/>
              <w:right w:val="single" w:sz="4" w:space="0" w:color="auto"/>
            </w:tcBorders>
            <w:vAlign w:val="center"/>
            <w:hideMark/>
          </w:tcPr>
          <w:p w14:paraId="5301CBDD" w14:textId="77777777" w:rsidR="00E135FD" w:rsidRPr="00EC458E" w:rsidRDefault="00E135FD">
            <w:pPr>
              <w:spacing w:before="0"/>
              <w:jc w:val="center"/>
              <w:rPr>
                <w:b/>
                <w:sz w:val="20"/>
                <w:szCs w:val="20"/>
              </w:rPr>
            </w:pPr>
            <w:r w:rsidRPr="00EC458E">
              <w:rPr>
                <w:b/>
                <w:sz w:val="20"/>
                <w:szCs w:val="20"/>
              </w:rPr>
              <w:t>R1a</w:t>
            </w:r>
          </w:p>
        </w:tc>
        <w:tc>
          <w:tcPr>
            <w:tcW w:w="8537" w:type="dxa"/>
            <w:tcBorders>
              <w:top w:val="single" w:sz="4" w:space="0" w:color="auto"/>
              <w:left w:val="single" w:sz="4" w:space="0" w:color="auto"/>
              <w:bottom w:val="single" w:sz="4" w:space="0" w:color="auto"/>
              <w:right w:val="single" w:sz="4" w:space="0" w:color="auto"/>
            </w:tcBorders>
            <w:hideMark/>
          </w:tcPr>
          <w:p w14:paraId="06F6B6FA" w14:textId="77777777" w:rsidR="00E135FD" w:rsidRPr="00EC458E" w:rsidRDefault="00E135FD">
            <w:pPr>
              <w:spacing w:before="0"/>
              <w:rPr>
                <w:sz w:val="20"/>
                <w:szCs w:val="20"/>
              </w:rPr>
            </w:pPr>
            <w:r w:rsidRPr="00EC458E">
              <w:rPr>
                <w:sz w:val="20"/>
                <w:szCs w:val="20"/>
              </w:rPr>
              <w:t>Využití odpadu způsobem obdobným jako paliva nebo jiným způsobem k výrobě energie neuvedené v dalším bodě</w:t>
            </w:r>
          </w:p>
        </w:tc>
      </w:tr>
      <w:tr w:rsidR="00EC458E" w:rsidRPr="00EC458E" w14:paraId="7A2C0115" w14:textId="77777777" w:rsidTr="00E135FD">
        <w:tc>
          <w:tcPr>
            <w:tcW w:w="675" w:type="dxa"/>
            <w:tcBorders>
              <w:top w:val="single" w:sz="4" w:space="0" w:color="auto"/>
              <w:left w:val="single" w:sz="4" w:space="0" w:color="auto"/>
              <w:bottom w:val="single" w:sz="4" w:space="0" w:color="auto"/>
              <w:right w:val="single" w:sz="4" w:space="0" w:color="auto"/>
            </w:tcBorders>
            <w:vAlign w:val="center"/>
            <w:hideMark/>
          </w:tcPr>
          <w:p w14:paraId="57102137" w14:textId="77777777" w:rsidR="00E135FD" w:rsidRPr="00EC458E" w:rsidRDefault="00E135FD">
            <w:pPr>
              <w:spacing w:before="0"/>
              <w:jc w:val="center"/>
              <w:rPr>
                <w:b/>
                <w:sz w:val="20"/>
                <w:szCs w:val="20"/>
              </w:rPr>
            </w:pPr>
            <w:r w:rsidRPr="00EC458E">
              <w:rPr>
                <w:b/>
                <w:sz w:val="20"/>
                <w:szCs w:val="20"/>
              </w:rPr>
              <w:t>R3g</w:t>
            </w:r>
          </w:p>
        </w:tc>
        <w:tc>
          <w:tcPr>
            <w:tcW w:w="8537" w:type="dxa"/>
            <w:tcBorders>
              <w:top w:val="single" w:sz="4" w:space="0" w:color="auto"/>
              <w:left w:val="single" w:sz="4" w:space="0" w:color="auto"/>
              <w:bottom w:val="single" w:sz="4" w:space="0" w:color="auto"/>
              <w:right w:val="single" w:sz="4" w:space="0" w:color="auto"/>
            </w:tcBorders>
            <w:hideMark/>
          </w:tcPr>
          <w:p w14:paraId="20D72ED2" w14:textId="77777777" w:rsidR="00E135FD" w:rsidRPr="00EC458E" w:rsidRDefault="00E135FD">
            <w:pPr>
              <w:spacing w:before="0"/>
              <w:rPr>
                <w:sz w:val="20"/>
                <w:szCs w:val="20"/>
              </w:rPr>
            </w:pPr>
            <w:r w:rsidRPr="00EC458E">
              <w:rPr>
                <w:sz w:val="20"/>
                <w:szCs w:val="20"/>
              </w:rPr>
              <w:t>Kompostování</w:t>
            </w:r>
          </w:p>
        </w:tc>
      </w:tr>
      <w:tr w:rsidR="00EC458E" w:rsidRPr="00EC458E" w14:paraId="2890B930" w14:textId="77777777" w:rsidTr="00E135FD">
        <w:tc>
          <w:tcPr>
            <w:tcW w:w="675" w:type="dxa"/>
            <w:tcBorders>
              <w:top w:val="single" w:sz="4" w:space="0" w:color="auto"/>
              <w:left w:val="single" w:sz="4" w:space="0" w:color="auto"/>
              <w:bottom w:val="single" w:sz="4" w:space="0" w:color="auto"/>
              <w:right w:val="single" w:sz="4" w:space="0" w:color="auto"/>
            </w:tcBorders>
            <w:vAlign w:val="center"/>
            <w:hideMark/>
          </w:tcPr>
          <w:p w14:paraId="053277D2" w14:textId="77777777" w:rsidR="00E135FD" w:rsidRPr="00EC458E" w:rsidRDefault="00E135FD">
            <w:pPr>
              <w:spacing w:before="0"/>
              <w:jc w:val="center"/>
              <w:rPr>
                <w:b/>
                <w:sz w:val="20"/>
                <w:szCs w:val="20"/>
              </w:rPr>
            </w:pPr>
            <w:r w:rsidRPr="00EC458E">
              <w:rPr>
                <w:b/>
                <w:sz w:val="20"/>
                <w:szCs w:val="20"/>
              </w:rPr>
              <w:t>R4a</w:t>
            </w:r>
          </w:p>
        </w:tc>
        <w:tc>
          <w:tcPr>
            <w:tcW w:w="8537" w:type="dxa"/>
            <w:tcBorders>
              <w:top w:val="single" w:sz="4" w:space="0" w:color="auto"/>
              <w:left w:val="single" w:sz="4" w:space="0" w:color="auto"/>
              <w:bottom w:val="single" w:sz="4" w:space="0" w:color="auto"/>
              <w:right w:val="single" w:sz="4" w:space="0" w:color="auto"/>
            </w:tcBorders>
            <w:hideMark/>
          </w:tcPr>
          <w:p w14:paraId="7C2B6A0F" w14:textId="77777777" w:rsidR="00E135FD" w:rsidRPr="00EC458E" w:rsidRDefault="00E135FD">
            <w:pPr>
              <w:spacing w:before="0"/>
              <w:rPr>
                <w:sz w:val="20"/>
                <w:szCs w:val="20"/>
              </w:rPr>
            </w:pPr>
            <w:r w:rsidRPr="00EC458E">
              <w:rPr>
                <w:sz w:val="20"/>
                <w:szCs w:val="20"/>
              </w:rPr>
              <w:t>Recyklace nebo zpětné získávání kovů a sloučenin kovů neuvedené v dalších bodech</w:t>
            </w:r>
          </w:p>
        </w:tc>
      </w:tr>
      <w:tr w:rsidR="00EC458E" w:rsidRPr="00EC458E" w14:paraId="10CDE8BC" w14:textId="77777777" w:rsidTr="00E135FD">
        <w:tc>
          <w:tcPr>
            <w:tcW w:w="675" w:type="dxa"/>
            <w:tcBorders>
              <w:top w:val="single" w:sz="4" w:space="0" w:color="auto"/>
              <w:left w:val="single" w:sz="4" w:space="0" w:color="auto"/>
              <w:bottom w:val="single" w:sz="4" w:space="0" w:color="auto"/>
              <w:right w:val="single" w:sz="4" w:space="0" w:color="auto"/>
            </w:tcBorders>
            <w:vAlign w:val="center"/>
            <w:hideMark/>
          </w:tcPr>
          <w:p w14:paraId="531D241A" w14:textId="77777777" w:rsidR="00E135FD" w:rsidRPr="00EC458E" w:rsidRDefault="00E135FD">
            <w:pPr>
              <w:spacing w:before="0"/>
              <w:jc w:val="center"/>
              <w:rPr>
                <w:b/>
                <w:sz w:val="20"/>
                <w:szCs w:val="20"/>
              </w:rPr>
            </w:pPr>
            <w:r w:rsidRPr="00EC458E">
              <w:rPr>
                <w:b/>
                <w:sz w:val="20"/>
                <w:szCs w:val="20"/>
              </w:rPr>
              <w:t>R4b</w:t>
            </w:r>
          </w:p>
        </w:tc>
        <w:tc>
          <w:tcPr>
            <w:tcW w:w="8537" w:type="dxa"/>
            <w:tcBorders>
              <w:top w:val="single" w:sz="4" w:space="0" w:color="auto"/>
              <w:left w:val="single" w:sz="4" w:space="0" w:color="auto"/>
              <w:bottom w:val="single" w:sz="4" w:space="0" w:color="auto"/>
              <w:right w:val="single" w:sz="4" w:space="0" w:color="auto"/>
            </w:tcBorders>
            <w:hideMark/>
          </w:tcPr>
          <w:p w14:paraId="1FFEE618" w14:textId="77777777" w:rsidR="00E135FD" w:rsidRPr="00EC458E" w:rsidRDefault="00E135FD">
            <w:pPr>
              <w:spacing w:before="0"/>
              <w:rPr>
                <w:sz w:val="20"/>
                <w:szCs w:val="20"/>
              </w:rPr>
            </w:pPr>
            <w:r w:rsidRPr="00EC458E">
              <w:rPr>
                <w:sz w:val="20"/>
                <w:szCs w:val="20"/>
              </w:rPr>
              <w:t>Přepracování kovu určeného pro recyklaci, který přestává být odpadem</w:t>
            </w:r>
          </w:p>
        </w:tc>
      </w:tr>
      <w:tr w:rsidR="00EC458E" w:rsidRPr="00EC458E" w14:paraId="2BB455EA" w14:textId="77777777" w:rsidTr="00E135FD">
        <w:tc>
          <w:tcPr>
            <w:tcW w:w="675" w:type="dxa"/>
            <w:tcBorders>
              <w:top w:val="single" w:sz="4" w:space="0" w:color="auto"/>
              <w:left w:val="single" w:sz="4" w:space="0" w:color="auto"/>
              <w:bottom w:val="single" w:sz="4" w:space="0" w:color="auto"/>
              <w:right w:val="single" w:sz="4" w:space="0" w:color="auto"/>
            </w:tcBorders>
            <w:vAlign w:val="center"/>
            <w:hideMark/>
          </w:tcPr>
          <w:p w14:paraId="466628BF" w14:textId="77777777" w:rsidR="00E135FD" w:rsidRPr="00EC458E" w:rsidRDefault="00E135FD">
            <w:pPr>
              <w:spacing w:before="0"/>
              <w:jc w:val="center"/>
              <w:rPr>
                <w:b/>
                <w:sz w:val="20"/>
                <w:szCs w:val="20"/>
              </w:rPr>
            </w:pPr>
            <w:r w:rsidRPr="00EC458E">
              <w:rPr>
                <w:b/>
                <w:sz w:val="20"/>
                <w:szCs w:val="20"/>
              </w:rPr>
              <w:t>R5b</w:t>
            </w:r>
          </w:p>
        </w:tc>
        <w:tc>
          <w:tcPr>
            <w:tcW w:w="8537" w:type="dxa"/>
            <w:tcBorders>
              <w:top w:val="single" w:sz="4" w:space="0" w:color="auto"/>
              <w:left w:val="single" w:sz="4" w:space="0" w:color="auto"/>
              <w:bottom w:val="single" w:sz="4" w:space="0" w:color="auto"/>
              <w:right w:val="single" w:sz="4" w:space="0" w:color="auto"/>
            </w:tcBorders>
            <w:hideMark/>
          </w:tcPr>
          <w:p w14:paraId="583606EB" w14:textId="77777777" w:rsidR="00E135FD" w:rsidRPr="00EC458E" w:rsidRDefault="00E135FD">
            <w:pPr>
              <w:spacing w:before="0"/>
              <w:rPr>
                <w:sz w:val="20"/>
                <w:szCs w:val="20"/>
              </w:rPr>
            </w:pPr>
            <w:r w:rsidRPr="00EC458E">
              <w:rPr>
                <w:sz w:val="20"/>
                <w:szCs w:val="20"/>
              </w:rPr>
              <w:t>Přepracování skla určeného k recyklaci, které přestává být odpadem</w:t>
            </w:r>
          </w:p>
        </w:tc>
      </w:tr>
      <w:tr w:rsidR="00EC458E" w:rsidRPr="00EC458E" w14:paraId="0AE99519" w14:textId="77777777" w:rsidTr="00E135FD">
        <w:tc>
          <w:tcPr>
            <w:tcW w:w="675" w:type="dxa"/>
            <w:tcBorders>
              <w:top w:val="single" w:sz="4" w:space="0" w:color="auto"/>
              <w:left w:val="single" w:sz="4" w:space="0" w:color="auto"/>
              <w:bottom w:val="single" w:sz="4" w:space="0" w:color="auto"/>
              <w:right w:val="single" w:sz="4" w:space="0" w:color="auto"/>
            </w:tcBorders>
            <w:vAlign w:val="center"/>
            <w:hideMark/>
          </w:tcPr>
          <w:p w14:paraId="4050C51B" w14:textId="77777777" w:rsidR="00E135FD" w:rsidRPr="00EC458E" w:rsidRDefault="00E135FD">
            <w:pPr>
              <w:spacing w:before="0"/>
              <w:jc w:val="center"/>
              <w:rPr>
                <w:b/>
                <w:sz w:val="20"/>
                <w:szCs w:val="20"/>
              </w:rPr>
            </w:pPr>
            <w:r w:rsidRPr="00EC458E">
              <w:rPr>
                <w:b/>
                <w:sz w:val="20"/>
                <w:szCs w:val="20"/>
              </w:rPr>
              <w:t>R5d</w:t>
            </w:r>
          </w:p>
        </w:tc>
        <w:tc>
          <w:tcPr>
            <w:tcW w:w="8537" w:type="dxa"/>
            <w:tcBorders>
              <w:top w:val="single" w:sz="4" w:space="0" w:color="auto"/>
              <w:left w:val="single" w:sz="4" w:space="0" w:color="auto"/>
              <w:bottom w:val="single" w:sz="4" w:space="0" w:color="auto"/>
              <w:right w:val="single" w:sz="4" w:space="0" w:color="auto"/>
            </w:tcBorders>
            <w:hideMark/>
          </w:tcPr>
          <w:p w14:paraId="75A66124" w14:textId="77777777" w:rsidR="00E135FD" w:rsidRPr="00EC458E" w:rsidRDefault="00E135FD">
            <w:pPr>
              <w:spacing w:before="0"/>
              <w:rPr>
                <w:sz w:val="20"/>
                <w:szCs w:val="20"/>
              </w:rPr>
            </w:pPr>
            <w:r w:rsidRPr="00EC458E">
              <w:rPr>
                <w:sz w:val="20"/>
                <w:szCs w:val="20"/>
              </w:rPr>
              <w:t>Výroba stavebních recyklátů, které přestávají být odpadem</w:t>
            </w:r>
          </w:p>
        </w:tc>
      </w:tr>
      <w:tr w:rsidR="00EC458E" w:rsidRPr="00EC458E" w14:paraId="5EACED35" w14:textId="77777777" w:rsidTr="00E135FD">
        <w:tc>
          <w:tcPr>
            <w:tcW w:w="675" w:type="dxa"/>
            <w:tcBorders>
              <w:top w:val="single" w:sz="4" w:space="0" w:color="auto"/>
              <w:left w:val="single" w:sz="4" w:space="0" w:color="auto"/>
              <w:bottom w:val="single" w:sz="4" w:space="0" w:color="auto"/>
              <w:right w:val="single" w:sz="4" w:space="0" w:color="auto"/>
            </w:tcBorders>
            <w:vAlign w:val="center"/>
            <w:hideMark/>
          </w:tcPr>
          <w:p w14:paraId="3E098CAA" w14:textId="77777777" w:rsidR="00E135FD" w:rsidRPr="00EC458E" w:rsidRDefault="00E135FD">
            <w:pPr>
              <w:spacing w:before="0"/>
              <w:jc w:val="center"/>
              <w:rPr>
                <w:b/>
                <w:sz w:val="20"/>
                <w:szCs w:val="20"/>
              </w:rPr>
            </w:pPr>
            <w:r w:rsidRPr="00EC458E">
              <w:rPr>
                <w:b/>
                <w:sz w:val="20"/>
                <w:szCs w:val="20"/>
              </w:rPr>
              <w:t>R5e</w:t>
            </w:r>
          </w:p>
        </w:tc>
        <w:tc>
          <w:tcPr>
            <w:tcW w:w="8537" w:type="dxa"/>
            <w:tcBorders>
              <w:top w:val="single" w:sz="4" w:space="0" w:color="auto"/>
              <w:left w:val="single" w:sz="4" w:space="0" w:color="auto"/>
              <w:bottom w:val="single" w:sz="4" w:space="0" w:color="auto"/>
              <w:right w:val="single" w:sz="4" w:space="0" w:color="auto"/>
            </w:tcBorders>
            <w:hideMark/>
          </w:tcPr>
          <w:p w14:paraId="0F663286" w14:textId="77777777" w:rsidR="00E135FD" w:rsidRPr="00EC458E" w:rsidRDefault="00E135FD">
            <w:pPr>
              <w:spacing w:before="0"/>
              <w:rPr>
                <w:sz w:val="20"/>
                <w:szCs w:val="20"/>
              </w:rPr>
            </w:pPr>
            <w:r w:rsidRPr="00EC458E">
              <w:rPr>
                <w:sz w:val="20"/>
                <w:szCs w:val="20"/>
              </w:rPr>
              <w:t>Využití odpadů k zasypávání, s výjimkou první a druhé fáze provozu skládky odpadů</w:t>
            </w:r>
          </w:p>
        </w:tc>
      </w:tr>
      <w:tr w:rsidR="00EC458E" w:rsidRPr="00EC458E" w14:paraId="6A0888FF" w14:textId="77777777" w:rsidTr="00E135FD">
        <w:tc>
          <w:tcPr>
            <w:tcW w:w="675" w:type="dxa"/>
            <w:tcBorders>
              <w:top w:val="single" w:sz="4" w:space="0" w:color="auto"/>
              <w:left w:val="single" w:sz="4" w:space="0" w:color="auto"/>
              <w:bottom w:val="single" w:sz="4" w:space="0" w:color="auto"/>
              <w:right w:val="single" w:sz="4" w:space="0" w:color="auto"/>
            </w:tcBorders>
            <w:vAlign w:val="center"/>
            <w:hideMark/>
          </w:tcPr>
          <w:p w14:paraId="2B1502BD" w14:textId="77777777" w:rsidR="00E135FD" w:rsidRPr="00EC458E" w:rsidRDefault="00E135FD">
            <w:pPr>
              <w:spacing w:before="0"/>
              <w:jc w:val="center"/>
              <w:rPr>
                <w:b/>
                <w:sz w:val="20"/>
                <w:szCs w:val="20"/>
              </w:rPr>
            </w:pPr>
            <w:r w:rsidRPr="00EC458E">
              <w:rPr>
                <w:b/>
                <w:sz w:val="20"/>
                <w:szCs w:val="20"/>
              </w:rPr>
              <w:t>R5f</w:t>
            </w:r>
          </w:p>
        </w:tc>
        <w:tc>
          <w:tcPr>
            <w:tcW w:w="8537" w:type="dxa"/>
            <w:tcBorders>
              <w:top w:val="single" w:sz="4" w:space="0" w:color="auto"/>
              <w:left w:val="single" w:sz="4" w:space="0" w:color="auto"/>
              <w:bottom w:val="single" w:sz="4" w:space="0" w:color="auto"/>
              <w:right w:val="single" w:sz="4" w:space="0" w:color="auto"/>
            </w:tcBorders>
            <w:hideMark/>
          </w:tcPr>
          <w:p w14:paraId="6016E97F" w14:textId="77777777" w:rsidR="00E135FD" w:rsidRPr="00EC458E" w:rsidRDefault="00E135FD">
            <w:pPr>
              <w:spacing w:before="0"/>
              <w:rPr>
                <w:sz w:val="20"/>
                <w:szCs w:val="20"/>
              </w:rPr>
            </w:pPr>
            <w:r w:rsidRPr="00EC458E">
              <w:rPr>
                <w:sz w:val="20"/>
                <w:szCs w:val="20"/>
              </w:rPr>
              <w:t>Využití odpadů k rekultivaci skládek ve druhé fázi provozu skládky</w:t>
            </w:r>
          </w:p>
        </w:tc>
      </w:tr>
      <w:tr w:rsidR="00EC458E" w:rsidRPr="00EC458E" w14:paraId="62E5A3F5" w14:textId="77777777" w:rsidTr="00E135FD">
        <w:tc>
          <w:tcPr>
            <w:tcW w:w="675" w:type="dxa"/>
            <w:tcBorders>
              <w:top w:val="single" w:sz="4" w:space="0" w:color="auto"/>
              <w:left w:val="single" w:sz="4" w:space="0" w:color="auto"/>
              <w:bottom w:val="single" w:sz="4" w:space="0" w:color="auto"/>
              <w:right w:val="single" w:sz="4" w:space="0" w:color="auto"/>
            </w:tcBorders>
            <w:vAlign w:val="center"/>
            <w:hideMark/>
          </w:tcPr>
          <w:p w14:paraId="647C9300" w14:textId="77777777" w:rsidR="00E135FD" w:rsidRPr="00EC458E" w:rsidRDefault="00E135FD">
            <w:pPr>
              <w:spacing w:before="0"/>
              <w:jc w:val="center"/>
              <w:rPr>
                <w:b/>
                <w:sz w:val="20"/>
                <w:szCs w:val="20"/>
              </w:rPr>
            </w:pPr>
            <w:r w:rsidRPr="00EC458E">
              <w:rPr>
                <w:b/>
                <w:sz w:val="20"/>
                <w:szCs w:val="20"/>
              </w:rPr>
              <w:t>R12a</w:t>
            </w:r>
          </w:p>
        </w:tc>
        <w:tc>
          <w:tcPr>
            <w:tcW w:w="8537" w:type="dxa"/>
            <w:tcBorders>
              <w:top w:val="single" w:sz="4" w:space="0" w:color="auto"/>
              <w:left w:val="single" w:sz="4" w:space="0" w:color="auto"/>
              <w:bottom w:val="single" w:sz="4" w:space="0" w:color="auto"/>
              <w:right w:val="single" w:sz="4" w:space="0" w:color="auto"/>
            </w:tcBorders>
            <w:hideMark/>
          </w:tcPr>
          <w:p w14:paraId="1A204437" w14:textId="77777777" w:rsidR="00E135FD" w:rsidRPr="00EC458E" w:rsidRDefault="00E135FD">
            <w:pPr>
              <w:spacing w:before="0"/>
              <w:rPr>
                <w:sz w:val="20"/>
                <w:szCs w:val="20"/>
              </w:rPr>
            </w:pPr>
            <w:r w:rsidRPr="00EC458E">
              <w:rPr>
                <w:sz w:val="20"/>
                <w:szCs w:val="20"/>
              </w:rPr>
              <w:t>Úprava odpadů před využitím některým ze způsobů uvedených pod označením R1 až R11 neuvedená v dalších bodech</w:t>
            </w:r>
          </w:p>
        </w:tc>
      </w:tr>
      <w:tr w:rsidR="00EC458E" w:rsidRPr="00EC458E" w14:paraId="47659AD4" w14:textId="77777777" w:rsidTr="00E135FD">
        <w:tc>
          <w:tcPr>
            <w:tcW w:w="675" w:type="dxa"/>
            <w:tcBorders>
              <w:top w:val="single" w:sz="4" w:space="0" w:color="auto"/>
              <w:left w:val="single" w:sz="4" w:space="0" w:color="auto"/>
              <w:bottom w:val="single" w:sz="4" w:space="0" w:color="auto"/>
              <w:right w:val="single" w:sz="4" w:space="0" w:color="auto"/>
            </w:tcBorders>
            <w:vAlign w:val="center"/>
            <w:hideMark/>
          </w:tcPr>
          <w:p w14:paraId="1ECFCDC4" w14:textId="77777777" w:rsidR="00E135FD" w:rsidRPr="00EC458E" w:rsidRDefault="00E135FD">
            <w:pPr>
              <w:spacing w:before="0"/>
              <w:jc w:val="center"/>
              <w:rPr>
                <w:b/>
                <w:sz w:val="20"/>
                <w:szCs w:val="20"/>
              </w:rPr>
            </w:pPr>
            <w:r w:rsidRPr="00EC458E">
              <w:rPr>
                <w:b/>
                <w:sz w:val="20"/>
                <w:szCs w:val="20"/>
              </w:rPr>
              <w:t>R12f</w:t>
            </w:r>
          </w:p>
        </w:tc>
        <w:tc>
          <w:tcPr>
            <w:tcW w:w="8537" w:type="dxa"/>
            <w:tcBorders>
              <w:top w:val="single" w:sz="4" w:space="0" w:color="auto"/>
              <w:left w:val="single" w:sz="4" w:space="0" w:color="auto"/>
              <w:bottom w:val="single" w:sz="4" w:space="0" w:color="auto"/>
              <w:right w:val="single" w:sz="4" w:space="0" w:color="auto"/>
            </w:tcBorders>
            <w:hideMark/>
          </w:tcPr>
          <w:p w14:paraId="251590ED" w14:textId="77777777" w:rsidR="00E135FD" w:rsidRPr="00EC458E" w:rsidRDefault="00E135FD">
            <w:pPr>
              <w:spacing w:before="0"/>
              <w:rPr>
                <w:sz w:val="20"/>
                <w:szCs w:val="20"/>
              </w:rPr>
            </w:pPr>
            <w:r w:rsidRPr="00EC458E">
              <w:rPr>
                <w:sz w:val="20"/>
                <w:szCs w:val="20"/>
              </w:rPr>
              <w:t>Přepracování odpadu na kompostu nevyhovující kvality</w:t>
            </w:r>
          </w:p>
        </w:tc>
      </w:tr>
      <w:tr w:rsidR="00EC458E" w:rsidRPr="00EC458E" w14:paraId="1400D432" w14:textId="77777777" w:rsidTr="00E135FD">
        <w:tc>
          <w:tcPr>
            <w:tcW w:w="9212" w:type="dxa"/>
            <w:gridSpan w:val="2"/>
            <w:tcBorders>
              <w:top w:val="single" w:sz="4" w:space="0" w:color="auto"/>
              <w:left w:val="single" w:sz="4" w:space="0" w:color="auto"/>
              <w:bottom w:val="single" w:sz="4" w:space="0" w:color="auto"/>
              <w:right w:val="single" w:sz="4" w:space="0" w:color="auto"/>
            </w:tcBorders>
            <w:vAlign w:val="center"/>
            <w:hideMark/>
          </w:tcPr>
          <w:p w14:paraId="1FF1A2D7" w14:textId="77777777" w:rsidR="00E135FD" w:rsidRPr="00EC458E" w:rsidRDefault="00E135FD">
            <w:pPr>
              <w:spacing w:before="0"/>
              <w:jc w:val="center"/>
              <w:rPr>
                <w:b/>
                <w:sz w:val="20"/>
                <w:szCs w:val="20"/>
              </w:rPr>
            </w:pPr>
            <w:r w:rsidRPr="00EC458E">
              <w:rPr>
                <w:b/>
                <w:sz w:val="20"/>
                <w:szCs w:val="20"/>
              </w:rPr>
              <w:t>Způsob odstranění odpadu</w:t>
            </w:r>
          </w:p>
        </w:tc>
      </w:tr>
      <w:tr w:rsidR="00EC458E" w:rsidRPr="00EC458E" w14:paraId="2D7D970D" w14:textId="77777777" w:rsidTr="00E135FD">
        <w:tc>
          <w:tcPr>
            <w:tcW w:w="675" w:type="dxa"/>
            <w:tcBorders>
              <w:top w:val="single" w:sz="4" w:space="0" w:color="auto"/>
              <w:left w:val="single" w:sz="4" w:space="0" w:color="auto"/>
              <w:bottom w:val="single" w:sz="4" w:space="0" w:color="auto"/>
              <w:right w:val="single" w:sz="4" w:space="0" w:color="auto"/>
            </w:tcBorders>
            <w:vAlign w:val="center"/>
            <w:hideMark/>
          </w:tcPr>
          <w:p w14:paraId="7ED93D94" w14:textId="77777777" w:rsidR="00E135FD" w:rsidRPr="00EC458E" w:rsidRDefault="00E135FD">
            <w:pPr>
              <w:spacing w:before="0"/>
              <w:jc w:val="center"/>
              <w:rPr>
                <w:b/>
                <w:sz w:val="20"/>
                <w:szCs w:val="20"/>
              </w:rPr>
            </w:pPr>
            <w:r w:rsidRPr="00EC458E">
              <w:rPr>
                <w:b/>
                <w:sz w:val="20"/>
                <w:szCs w:val="20"/>
              </w:rPr>
              <w:t>D1a</w:t>
            </w:r>
          </w:p>
        </w:tc>
        <w:tc>
          <w:tcPr>
            <w:tcW w:w="8537" w:type="dxa"/>
            <w:tcBorders>
              <w:top w:val="single" w:sz="4" w:space="0" w:color="auto"/>
              <w:left w:val="single" w:sz="4" w:space="0" w:color="auto"/>
              <w:bottom w:val="single" w:sz="4" w:space="0" w:color="auto"/>
              <w:right w:val="single" w:sz="4" w:space="0" w:color="auto"/>
            </w:tcBorders>
            <w:hideMark/>
          </w:tcPr>
          <w:p w14:paraId="6F1C588A" w14:textId="77777777" w:rsidR="00E135FD" w:rsidRPr="00EC458E" w:rsidRDefault="00E135FD">
            <w:pPr>
              <w:spacing w:before="0"/>
              <w:rPr>
                <w:sz w:val="20"/>
                <w:szCs w:val="20"/>
              </w:rPr>
            </w:pPr>
            <w:r w:rsidRPr="00EC458E">
              <w:rPr>
                <w:sz w:val="20"/>
                <w:szCs w:val="20"/>
              </w:rPr>
              <w:t>Ukládání v úrovni nebo pod úrovní terénu (například skládkování)</w:t>
            </w:r>
          </w:p>
        </w:tc>
      </w:tr>
      <w:tr w:rsidR="00EC458E" w:rsidRPr="00EC458E" w14:paraId="51ED2BCE" w14:textId="77777777" w:rsidTr="00E135FD">
        <w:tc>
          <w:tcPr>
            <w:tcW w:w="675" w:type="dxa"/>
            <w:tcBorders>
              <w:top w:val="single" w:sz="4" w:space="0" w:color="auto"/>
              <w:left w:val="single" w:sz="4" w:space="0" w:color="auto"/>
              <w:bottom w:val="single" w:sz="4" w:space="0" w:color="auto"/>
              <w:right w:val="single" w:sz="4" w:space="0" w:color="auto"/>
            </w:tcBorders>
            <w:vAlign w:val="center"/>
            <w:hideMark/>
          </w:tcPr>
          <w:p w14:paraId="46189D5F" w14:textId="77777777" w:rsidR="00E135FD" w:rsidRPr="00EC458E" w:rsidRDefault="00E135FD">
            <w:pPr>
              <w:spacing w:before="0"/>
              <w:jc w:val="center"/>
              <w:rPr>
                <w:b/>
                <w:sz w:val="20"/>
                <w:szCs w:val="20"/>
              </w:rPr>
            </w:pPr>
            <w:r w:rsidRPr="00EC458E">
              <w:rPr>
                <w:b/>
                <w:sz w:val="20"/>
                <w:szCs w:val="20"/>
              </w:rPr>
              <w:t>D1b</w:t>
            </w:r>
          </w:p>
        </w:tc>
        <w:tc>
          <w:tcPr>
            <w:tcW w:w="8537" w:type="dxa"/>
            <w:tcBorders>
              <w:top w:val="single" w:sz="4" w:space="0" w:color="auto"/>
              <w:left w:val="single" w:sz="4" w:space="0" w:color="auto"/>
              <w:bottom w:val="single" w:sz="4" w:space="0" w:color="auto"/>
              <w:right w:val="single" w:sz="4" w:space="0" w:color="auto"/>
            </w:tcBorders>
            <w:hideMark/>
          </w:tcPr>
          <w:p w14:paraId="395A2293" w14:textId="77777777" w:rsidR="00E135FD" w:rsidRPr="00EC458E" w:rsidRDefault="00E135FD">
            <w:pPr>
              <w:spacing w:before="0"/>
              <w:rPr>
                <w:sz w:val="20"/>
                <w:szCs w:val="20"/>
              </w:rPr>
            </w:pPr>
            <w:r w:rsidRPr="00EC458E">
              <w:rPr>
                <w:sz w:val="20"/>
                <w:szCs w:val="20"/>
              </w:rPr>
              <w:t>Ukládání odpadů jako technologického materiálu na technické zabezpečení skládky</w:t>
            </w:r>
          </w:p>
        </w:tc>
      </w:tr>
      <w:tr w:rsidR="00EC458E" w:rsidRPr="00EC458E" w14:paraId="5AC94A0A" w14:textId="77777777" w:rsidTr="00E135FD">
        <w:tc>
          <w:tcPr>
            <w:tcW w:w="675" w:type="dxa"/>
            <w:tcBorders>
              <w:top w:val="single" w:sz="4" w:space="0" w:color="auto"/>
              <w:left w:val="single" w:sz="4" w:space="0" w:color="auto"/>
              <w:bottom w:val="single" w:sz="4" w:space="0" w:color="auto"/>
              <w:right w:val="single" w:sz="4" w:space="0" w:color="auto"/>
            </w:tcBorders>
            <w:vAlign w:val="center"/>
            <w:hideMark/>
          </w:tcPr>
          <w:p w14:paraId="12B665D7" w14:textId="77777777" w:rsidR="00E135FD" w:rsidRPr="00EC458E" w:rsidRDefault="00E135FD">
            <w:pPr>
              <w:spacing w:before="0"/>
              <w:jc w:val="center"/>
              <w:rPr>
                <w:b/>
                <w:sz w:val="20"/>
                <w:szCs w:val="20"/>
              </w:rPr>
            </w:pPr>
            <w:r w:rsidRPr="00EC458E">
              <w:rPr>
                <w:b/>
                <w:sz w:val="20"/>
                <w:szCs w:val="20"/>
              </w:rPr>
              <w:t>D8</w:t>
            </w:r>
          </w:p>
        </w:tc>
        <w:tc>
          <w:tcPr>
            <w:tcW w:w="8537" w:type="dxa"/>
            <w:tcBorders>
              <w:top w:val="single" w:sz="4" w:space="0" w:color="auto"/>
              <w:left w:val="single" w:sz="4" w:space="0" w:color="auto"/>
              <w:bottom w:val="single" w:sz="4" w:space="0" w:color="auto"/>
              <w:right w:val="single" w:sz="4" w:space="0" w:color="auto"/>
            </w:tcBorders>
            <w:hideMark/>
          </w:tcPr>
          <w:p w14:paraId="7A6DA113" w14:textId="77777777" w:rsidR="00E135FD" w:rsidRPr="00EC458E" w:rsidRDefault="00E135FD">
            <w:pPr>
              <w:spacing w:before="0"/>
              <w:rPr>
                <w:sz w:val="20"/>
                <w:szCs w:val="20"/>
              </w:rPr>
            </w:pPr>
            <w:r w:rsidRPr="00EC458E">
              <w:rPr>
                <w:sz w:val="20"/>
                <w:szCs w:val="20"/>
              </w:rPr>
              <w:t>Biologická úprava jinde v této příloze nespecifikovaná, jejímž konečným produktem jsou sloučeniny   nebo směsi, které se odstraňují některým ze způsobů uvedených pod označením D1 až D12</w:t>
            </w:r>
          </w:p>
        </w:tc>
      </w:tr>
      <w:tr w:rsidR="00E135FD" w:rsidRPr="00EC458E" w14:paraId="6D306569" w14:textId="77777777" w:rsidTr="00E135FD">
        <w:tc>
          <w:tcPr>
            <w:tcW w:w="675" w:type="dxa"/>
            <w:tcBorders>
              <w:top w:val="single" w:sz="4" w:space="0" w:color="auto"/>
              <w:left w:val="single" w:sz="4" w:space="0" w:color="auto"/>
              <w:bottom w:val="single" w:sz="4" w:space="0" w:color="auto"/>
              <w:right w:val="single" w:sz="4" w:space="0" w:color="auto"/>
            </w:tcBorders>
            <w:vAlign w:val="center"/>
            <w:hideMark/>
          </w:tcPr>
          <w:p w14:paraId="772A5073" w14:textId="77777777" w:rsidR="00E135FD" w:rsidRPr="00EC458E" w:rsidRDefault="00E135FD">
            <w:pPr>
              <w:spacing w:before="0"/>
              <w:jc w:val="center"/>
              <w:rPr>
                <w:b/>
                <w:sz w:val="20"/>
                <w:szCs w:val="20"/>
              </w:rPr>
            </w:pPr>
            <w:r w:rsidRPr="00EC458E">
              <w:rPr>
                <w:b/>
                <w:sz w:val="20"/>
                <w:szCs w:val="20"/>
              </w:rPr>
              <w:t>D14</w:t>
            </w:r>
          </w:p>
        </w:tc>
        <w:tc>
          <w:tcPr>
            <w:tcW w:w="8537" w:type="dxa"/>
            <w:tcBorders>
              <w:top w:val="single" w:sz="4" w:space="0" w:color="auto"/>
              <w:left w:val="single" w:sz="4" w:space="0" w:color="auto"/>
              <w:bottom w:val="single" w:sz="4" w:space="0" w:color="auto"/>
              <w:right w:val="single" w:sz="4" w:space="0" w:color="auto"/>
            </w:tcBorders>
            <w:hideMark/>
          </w:tcPr>
          <w:p w14:paraId="2D5D3E6B" w14:textId="77777777" w:rsidR="00E135FD" w:rsidRPr="00EC458E" w:rsidRDefault="00E135FD">
            <w:pPr>
              <w:spacing w:before="0"/>
              <w:rPr>
                <w:sz w:val="20"/>
                <w:szCs w:val="20"/>
              </w:rPr>
            </w:pPr>
            <w:r w:rsidRPr="00EC458E">
              <w:rPr>
                <w:sz w:val="20"/>
                <w:szCs w:val="20"/>
              </w:rPr>
              <w:t>Přebalení před odstraněním některým ze způsobů uvedených pod označením D1 až D13</w:t>
            </w:r>
          </w:p>
        </w:tc>
      </w:tr>
    </w:tbl>
    <w:p w14:paraId="74AF657A" w14:textId="77777777" w:rsidR="00E135FD" w:rsidRPr="00EC458E" w:rsidRDefault="00E135FD" w:rsidP="00E135FD">
      <w:pPr>
        <w:rPr>
          <w:rFonts w:eastAsia="Times New Roman"/>
        </w:rPr>
      </w:pPr>
    </w:p>
    <w:tbl>
      <w:tblPr>
        <w:tblStyle w:val="Mkatabulky"/>
        <w:tblW w:w="0" w:type="auto"/>
        <w:tblLook w:val="04A0" w:firstRow="1" w:lastRow="0" w:firstColumn="1" w:lastColumn="0" w:noHBand="0" w:noVBand="1"/>
      </w:tblPr>
      <w:tblGrid>
        <w:gridCol w:w="694"/>
        <w:gridCol w:w="8366"/>
      </w:tblGrid>
      <w:tr w:rsidR="00EC458E" w:rsidRPr="00EC458E" w14:paraId="0ED76E0D" w14:textId="77777777" w:rsidTr="00E135FD">
        <w:tc>
          <w:tcPr>
            <w:tcW w:w="9233" w:type="dxa"/>
            <w:gridSpan w:val="2"/>
            <w:tcBorders>
              <w:top w:val="single" w:sz="4" w:space="0" w:color="auto"/>
              <w:left w:val="single" w:sz="4" w:space="0" w:color="auto"/>
              <w:bottom w:val="single" w:sz="4" w:space="0" w:color="auto"/>
              <w:right w:val="single" w:sz="4" w:space="0" w:color="auto"/>
            </w:tcBorders>
            <w:vAlign w:val="center"/>
            <w:hideMark/>
          </w:tcPr>
          <w:p w14:paraId="07D4EEBD" w14:textId="77777777" w:rsidR="00E135FD" w:rsidRPr="00EC458E" w:rsidRDefault="00E135FD">
            <w:pPr>
              <w:spacing w:before="0"/>
              <w:jc w:val="center"/>
              <w:rPr>
                <w:b/>
                <w:sz w:val="20"/>
                <w:szCs w:val="20"/>
              </w:rPr>
            </w:pPr>
            <w:r w:rsidRPr="00EC458E">
              <w:rPr>
                <w:b/>
                <w:sz w:val="20"/>
                <w:szCs w:val="20"/>
              </w:rPr>
              <w:t>Katalog činností</w:t>
            </w:r>
          </w:p>
        </w:tc>
      </w:tr>
      <w:tr w:rsidR="00EC458E" w:rsidRPr="00EC458E" w14:paraId="022C1A3E" w14:textId="77777777" w:rsidTr="00E135FD">
        <w:tc>
          <w:tcPr>
            <w:tcW w:w="696" w:type="dxa"/>
            <w:tcBorders>
              <w:top w:val="single" w:sz="4" w:space="0" w:color="auto"/>
              <w:left w:val="single" w:sz="4" w:space="0" w:color="auto"/>
              <w:bottom w:val="single" w:sz="4" w:space="0" w:color="auto"/>
              <w:right w:val="single" w:sz="4" w:space="0" w:color="auto"/>
            </w:tcBorders>
            <w:vAlign w:val="center"/>
            <w:hideMark/>
          </w:tcPr>
          <w:p w14:paraId="79A5B4B2" w14:textId="77777777" w:rsidR="00E135FD" w:rsidRPr="00EC458E" w:rsidRDefault="00E135FD">
            <w:pPr>
              <w:spacing w:before="0"/>
              <w:jc w:val="center"/>
              <w:rPr>
                <w:b/>
                <w:sz w:val="20"/>
                <w:szCs w:val="20"/>
              </w:rPr>
            </w:pPr>
            <w:r w:rsidRPr="00EC458E">
              <w:rPr>
                <w:b/>
                <w:sz w:val="20"/>
                <w:szCs w:val="20"/>
              </w:rPr>
              <w:t>1.1.0</w:t>
            </w:r>
          </w:p>
        </w:tc>
        <w:tc>
          <w:tcPr>
            <w:tcW w:w="8537" w:type="dxa"/>
            <w:tcBorders>
              <w:top w:val="single" w:sz="4" w:space="0" w:color="auto"/>
              <w:left w:val="single" w:sz="4" w:space="0" w:color="auto"/>
              <w:bottom w:val="single" w:sz="4" w:space="0" w:color="auto"/>
              <w:right w:val="single" w:sz="4" w:space="0" w:color="auto"/>
            </w:tcBorders>
            <w:hideMark/>
          </w:tcPr>
          <w:p w14:paraId="651217E8" w14:textId="77777777" w:rsidR="00E135FD" w:rsidRPr="00EC458E" w:rsidRDefault="00E135FD">
            <w:pPr>
              <w:spacing w:before="0"/>
              <w:rPr>
                <w:sz w:val="20"/>
                <w:szCs w:val="20"/>
              </w:rPr>
            </w:pPr>
            <w:r w:rsidRPr="00EC458E">
              <w:rPr>
                <w:sz w:val="20"/>
                <w:szCs w:val="20"/>
              </w:rPr>
              <w:t>úprava odpadu před jeho využitím nebo odstraněním – biologické procesy – biodegradace</w:t>
            </w:r>
          </w:p>
        </w:tc>
      </w:tr>
      <w:tr w:rsidR="00EC458E" w:rsidRPr="00EC458E" w14:paraId="35F8E1D5" w14:textId="77777777" w:rsidTr="00E135FD">
        <w:tc>
          <w:tcPr>
            <w:tcW w:w="696" w:type="dxa"/>
            <w:tcBorders>
              <w:top w:val="single" w:sz="4" w:space="0" w:color="auto"/>
              <w:left w:val="single" w:sz="4" w:space="0" w:color="auto"/>
              <w:bottom w:val="single" w:sz="4" w:space="0" w:color="auto"/>
              <w:right w:val="single" w:sz="4" w:space="0" w:color="auto"/>
            </w:tcBorders>
            <w:vAlign w:val="center"/>
            <w:hideMark/>
          </w:tcPr>
          <w:p w14:paraId="70F772C5" w14:textId="77777777" w:rsidR="00E135FD" w:rsidRPr="00EC458E" w:rsidRDefault="00E135FD">
            <w:pPr>
              <w:spacing w:before="0"/>
              <w:jc w:val="center"/>
              <w:rPr>
                <w:b/>
                <w:sz w:val="20"/>
                <w:szCs w:val="20"/>
              </w:rPr>
            </w:pPr>
            <w:r w:rsidRPr="00EC458E">
              <w:rPr>
                <w:b/>
                <w:sz w:val="20"/>
                <w:szCs w:val="20"/>
              </w:rPr>
              <w:t>5.1.1</w:t>
            </w:r>
          </w:p>
        </w:tc>
        <w:tc>
          <w:tcPr>
            <w:tcW w:w="8537" w:type="dxa"/>
            <w:tcBorders>
              <w:top w:val="single" w:sz="4" w:space="0" w:color="auto"/>
              <w:left w:val="single" w:sz="4" w:space="0" w:color="auto"/>
              <w:bottom w:val="single" w:sz="4" w:space="0" w:color="auto"/>
              <w:right w:val="single" w:sz="4" w:space="0" w:color="auto"/>
            </w:tcBorders>
            <w:hideMark/>
          </w:tcPr>
          <w:p w14:paraId="5FFADCE3" w14:textId="77777777" w:rsidR="00E135FD" w:rsidRPr="00EC458E" w:rsidRDefault="00E135FD">
            <w:pPr>
              <w:spacing w:before="0"/>
              <w:rPr>
                <w:sz w:val="20"/>
                <w:szCs w:val="20"/>
              </w:rPr>
            </w:pPr>
            <w:r w:rsidRPr="00EC458E">
              <w:rPr>
                <w:sz w:val="20"/>
                <w:szCs w:val="20"/>
              </w:rPr>
              <w:t>využití odpadu – materiálové využití a recyklace – biologické procesy – výroba kompostu jako hnojiva</w:t>
            </w:r>
          </w:p>
        </w:tc>
      </w:tr>
      <w:tr w:rsidR="00EC458E" w:rsidRPr="00EC458E" w14:paraId="33FA7ECB" w14:textId="77777777" w:rsidTr="00E135FD">
        <w:tc>
          <w:tcPr>
            <w:tcW w:w="696" w:type="dxa"/>
            <w:tcBorders>
              <w:top w:val="single" w:sz="4" w:space="0" w:color="auto"/>
              <w:left w:val="single" w:sz="4" w:space="0" w:color="auto"/>
              <w:bottom w:val="single" w:sz="4" w:space="0" w:color="auto"/>
              <w:right w:val="single" w:sz="4" w:space="0" w:color="auto"/>
            </w:tcBorders>
            <w:vAlign w:val="center"/>
            <w:hideMark/>
          </w:tcPr>
          <w:p w14:paraId="27FC7B67" w14:textId="77777777" w:rsidR="00E135FD" w:rsidRPr="00EC458E" w:rsidRDefault="00E135FD">
            <w:pPr>
              <w:spacing w:before="0"/>
              <w:jc w:val="center"/>
              <w:rPr>
                <w:b/>
                <w:sz w:val="20"/>
                <w:szCs w:val="20"/>
              </w:rPr>
            </w:pPr>
            <w:r w:rsidRPr="00EC458E">
              <w:rPr>
                <w:b/>
                <w:sz w:val="20"/>
                <w:szCs w:val="20"/>
              </w:rPr>
              <w:t>5.1.2</w:t>
            </w:r>
          </w:p>
        </w:tc>
        <w:tc>
          <w:tcPr>
            <w:tcW w:w="8537" w:type="dxa"/>
            <w:tcBorders>
              <w:top w:val="single" w:sz="4" w:space="0" w:color="auto"/>
              <w:left w:val="single" w:sz="4" w:space="0" w:color="auto"/>
              <w:bottom w:val="single" w:sz="4" w:space="0" w:color="auto"/>
              <w:right w:val="single" w:sz="4" w:space="0" w:color="auto"/>
            </w:tcBorders>
            <w:hideMark/>
          </w:tcPr>
          <w:p w14:paraId="1C16DBC9" w14:textId="77777777" w:rsidR="00E135FD" w:rsidRPr="00EC458E" w:rsidRDefault="00E135FD">
            <w:pPr>
              <w:spacing w:before="0"/>
              <w:rPr>
                <w:sz w:val="20"/>
                <w:szCs w:val="20"/>
              </w:rPr>
            </w:pPr>
            <w:r w:rsidRPr="00EC458E">
              <w:rPr>
                <w:sz w:val="20"/>
                <w:szCs w:val="20"/>
              </w:rPr>
              <w:t>využití odpadu – materiálové využití a recyklace – biologické procesy – výroba kompostu za účelem rekultivace a terénních úprav</w:t>
            </w:r>
          </w:p>
        </w:tc>
      </w:tr>
      <w:tr w:rsidR="00EC458E" w:rsidRPr="00EC458E" w14:paraId="4F77DA5D" w14:textId="77777777" w:rsidTr="00E135FD">
        <w:tc>
          <w:tcPr>
            <w:tcW w:w="696" w:type="dxa"/>
            <w:tcBorders>
              <w:top w:val="single" w:sz="4" w:space="0" w:color="auto"/>
              <w:left w:val="single" w:sz="4" w:space="0" w:color="auto"/>
              <w:bottom w:val="single" w:sz="4" w:space="0" w:color="auto"/>
              <w:right w:val="single" w:sz="4" w:space="0" w:color="auto"/>
            </w:tcBorders>
            <w:vAlign w:val="center"/>
            <w:hideMark/>
          </w:tcPr>
          <w:p w14:paraId="2BDF043E" w14:textId="77777777" w:rsidR="00E135FD" w:rsidRPr="00EC458E" w:rsidRDefault="00E135FD">
            <w:pPr>
              <w:spacing w:before="0"/>
              <w:jc w:val="center"/>
              <w:rPr>
                <w:b/>
                <w:sz w:val="20"/>
                <w:szCs w:val="20"/>
              </w:rPr>
            </w:pPr>
            <w:r w:rsidRPr="00EC458E">
              <w:rPr>
                <w:b/>
                <w:sz w:val="20"/>
                <w:szCs w:val="20"/>
              </w:rPr>
              <w:t>5.6.1</w:t>
            </w:r>
          </w:p>
        </w:tc>
        <w:tc>
          <w:tcPr>
            <w:tcW w:w="8537" w:type="dxa"/>
            <w:tcBorders>
              <w:top w:val="single" w:sz="4" w:space="0" w:color="auto"/>
              <w:left w:val="single" w:sz="4" w:space="0" w:color="auto"/>
              <w:bottom w:val="single" w:sz="4" w:space="0" w:color="auto"/>
              <w:right w:val="single" w:sz="4" w:space="0" w:color="auto"/>
            </w:tcBorders>
            <w:hideMark/>
          </w:tcPr>
          <w:p w14:paraId="25B297D7" w14:textId="77777777" w:rsidR="00E135FD" w:rsidRPr="00EC458E" w:rsidRDefault="00E135FD">
            <w:pPr>
              <w:spacing w:before="0"/>
              <w:rPr>
                <w:sz w:val="20"/>
                <w:szCs w:val="20"/>
              </w:rPr>
            </w:pPr>
            <w:r w:rsidRPr="00EC458E">
              <w:rPr>
                <w:sz w:val="20"/>
                <w:szCs w:val="20"/>
              </w:rPr>
              <w:t>využití odpadu – materiálové využití a recyklace – využití odpadu k rekultivaci skládek pouze v druhé fázi provozu skládky</w:t>
            </w:r>
          </w:p>
        </w:tc>
      </w:tr>
      <w:tr w:rsidR="00EC458E" w:rsidRPr="00EC458E" w14:paraId="062A3A0B" w14:textId="77777777" w:rsidTr="00E135FD">
        <w:tc>
          <w:tcPr>
            <w:tcW w:w="696" w:type="dxa"/>
            <w:tcBorders>
              <w:top w:val="single" w:sz="4" w:space="0" w:color="auto"/>
              <w:left w:val="single" w:sz="4" w:space="0" w:color="auto"/>
              <w:bottom w:val="single" w:sz="4" w:space="0" w:color="auto"/>
              <w:right w:val="single" w:sz="4" w:space="0" w:color="auto"/>
            </w:tcBorders>
            <w:vAlign w:val="center"/>
            <w:hideMark/>
          </w:tcPr>
          <w:p w14:paraId="4400F1A9" w14:textId="77777777" w:rsidR="00E135FD" w:rsidRPr="00EC458E" w:rsidRDefault="00E135FD">
            <w:pPr>
              <w:spacing w:before="0"/>
              <w:jc w:val="center"/>
              <w:rPr>
                <w:b/>
                <w:sz w:val="20"/>
                <w:szCs w:val="20"/>
              </w:rPr>
            </w:pPr>
            <w:r w:rsidRPr="00EC458E">
              <w:rPr>
                <w:b/>
                <w:sz w:val="20"/>
                <w:szCs w:val="20"/>
              </w:rPr>
              <w:t>5.7.0</w:t>
            </w:r>
          </w:p>
        </w:tc>
        <w:tc>
          <w:tcPr>
            <w:tcW w:w="8537" w:type="dxa"/>
            <w:tcBorders>
              <w:top w:val="single" w:sz="4" w:space="0" w:color="auto"/>
              <w:left w:val="single" w:sz="4" w:space="0" w:color="auto"/>
              <w:bottom w:val="single" w:sz="4" w:space="0" w:color="auto"/>
              <w:right w:val="single" w:sz="4" w:space="0" w:color="auto"/>
            </w:tcBorders>
            <w:hideMark/>
          </w:tcPr>
          <w:p w14:paraId="7343ABFF" w14:textId="77777777" w:rsidR="00E135FD" w:rsidRPr="00EC458E" w:rsidRDefault="00E135FD">
            <w:pPr>
              <w:spacing w:before="0"/>
              <w:rPr>
                <w:sz w:val="20"/>
                <w:szCs w:val="20"/>
              </w:rPr>
            </w:pPr>
            <w:r w:rsidRPr="00EC458E">
              <w:rPr>
                <w:sz w:val="20"/>
                <w:szCs w:val="20"/>
              </w:rPr>
              <w:t>využití odpadu – materiálové využití a recyklace – využití odpadu k terénním úpravám, kromě první a druhé fáze provozu skládky</w:t>
            </w:r>
          </w:p>
        </w:tc>
      </w:tr>
      <w:tr w:rsidR="00EC458E" w:rsidRPr="00EC458E" w14:paraId="14ADA593" w14:textId="77777777" w:rsidTr="00E135FD">
        <w:tc>
          <w:tcPr>
            <w:tcW w:w="696" w:type="dxa"/>
            <w:tcBorders>
              <w:top w:val="single" w:sz="4" w:space="0" w:color="auto"/>
              <w:left w:val="single" w:sz="4" w:space="0" w:color="auto"/>
              <w:bottom w:val="single" w:sz="4" w:space="0" w:color="auto"/>
              <w:right w:val="single" w:sz="4" w:space="0" w:color="auto"/>
            </w:tcBorders>
            <w:vAlign w:val="center"/>
            <w:hideMark/>
          </w:tcPr>
          <w:p w14:paraId="1D017AC2" w14:textId="77777777" w:rsidR="00E135FD" w:rsidRPr="00EC458E" w:rsidRDefault="00E135FD">
            <w:pPr>
              <w:spacing w:before="0"/>
              <w:jc w:val="center"/>
              <w:rPr>
                <w:b/>
                <w:sz w:val="20"/>
                <w:szCs w:val="20"/>
              </w:rPr>
            </w:pPr>
            <w:r w:rsidRPr="00EC458E">
              <w:rPr>
                <w:b/>
                <w:sz w:val="20"/>
                <w:szCs w:val="20"/>
              </w:rPr>
              <w:t>8.1.0</w:t>
            </w:r>
          </w:p>
        </w:tc>
        <w:tc>
          <w:tcPr>
            <w:tcW w:w="8537" w:type="dxa"/>
            <w:tcBorders>
              <w:top w:val="single" w:sz="4" w:space="0" w:color="auto"/>
              <w:left w:val="single" w:sz="4" w:space="0" w:color="auto"/>
              <w:bottom w:val="single" w:sz="4" w:space="0" w:color="auto"/>
              <w:right w:val="single" w:sz="4" w:space="0" w:color="auto"/>
            </w:tcBorders>
            <w:hideMark/>
          </w:tcPr>
          <w:p w14:paraId="5CCF383F" w14:textId="77777777" w:rsidR="00E135FD" w:rsidRPr="00EC458E" w:rsidRDefault="00E135FD">
            <w:pPr>
              <w:spacing w:before="0"/>
              <w:rPr>
                <w:sz w:val="20"/>
                <w:szCs w:val="20"/>
              </w:rPr>
            </w:pPr>
            <w:r w:rsidRPr="00EC458E">
              <w:rPr>
                <w:sz w:val="20"/>
                <w:szCs w:val="20"/>
              </w:rPr>
              <w:t>odstraňování odpadu – skládkování – zařízení pro inertní odpad</w:t>
            </w:r>
          </w:p>
        </w:tc>
      </w:tr>
      <w:tr w:rsidR="00EC458E" w:rsidRPr="00EC458E" w14:paraId="3954A0F0" w14:textId="77777777" w:rsidTr="00E135FD">
        <w:tc>
          <w:tcPr>
            <w:tcW w:w="696" w:type="dxa"/>
            <w:tcBorders>
              <w:top w:val="single" w:sz="4" w:space="0" w:color="auto"/>
              <w:left w:val="single" w:sz="4" w:space="0" w:color="auto"/>
              <w:bottom w:val="single" w:sz="4" w:space="0" w:color="auto"/>
              <w:right w:val="single" w:sz="4" w:space="0" w:color="auto"/>
            </w:tcBorders>
            <w:vAlign w:val="center"/>
            <w:hideMark/>
          </w:tcPr>
          <w:p w14:paraId="64B5C653" w14:textId="77777777" w:rsidR="00E135FD" w:rsidRPr="00EC458E" w:rsidRDefault="00E135FD">
            <w:pPr>
              <w:spacing w:before="0"/>
              <w:jc w:val="center"/>
              <w:rPr>
                <w:b/>
                <w:sz w:val="20"/>
                <w:szCs w:val="20"/>
              </w:rPr>
            </w:pPr>
            <w:r w:rsidRPr="00EC458E">
              <w:rPr>
                <w:b/>
                <w:sz w:val="20"/>
                <w:szCs w:val="20"/>
              </w:rPr>
              <w:t>8.3.0</w:t>
            </w:r>
          </w:p>
        </w:tc>
        <w:tc>
          <w:tcPr>
            <w:tcW w:w="8537" w:type="dxa"/>
            <w:tcBorders>
              <w:top w:val="single" w:sz="4" w:space="0" w:color="auto"/>
              <w:left w:val="single" w:sz="4" w:space="0" w:color="auto"/>
              <w:bottom w:val="single" w:sz="4" w:space="0" w:color="auto"/>
              <w:right w:val="single" w:sz="4" w:space="0" w:color="auto"/>
            </w:tcBorders>
            <w:hideMark/>
          </w:tcPr>
          <w:p w14:paraId="2C865AC2" w14:textId="77777777" w:rsidR="00E135FD" w:rsidRPr="00EC458E" w:rsidRDefault="00E135FD">
            <w:pPr>
              <w:spacing w:before="0"/>
              <w:rPr>
                <w:sz w:val="20"/>
                <w:szCs w:val="20"/>
              </w:rPr>
            </w:pPr>
            <w:r w:rsidRPr="00EC458E">
              <w:rPr>
                <w:sz w:val="20"/>
                <w:szCs w:val="20"/>
              </w:rPr>
              <w:t>odstraňování odpadu – skládkování – zařízení pro ostatní odpad</w:t>
            </w:r>
          </w:p>
        </w:tc>
      </w:tr>
    </w:tbl>
    <w:bookmarkEnd w:id="152"/>
    <w:p w14:paraId="00C80478" w14:textId="77777777" w:rsidR="004A0EF9" w:rsidRPr="00EC458E" w:rsidRDefault="004A0EF9" w:rsidP="00053D17">
      <w:pPr>
        <w:pStyle w:val="Podtrennadpis"/>
      </w:pPr>
      <w:r w:rsidRPr="00EC458E">
        <w:t>V rámci stavby bude manipulováno s následujícími zeminami:</w:t>
      </w:r>
    </w:p>
    <w:p w14:paraId="14602ACA" w14:textId="5AD30E3C" w:rsidR="004A0EF9" w:rsidRPr="00EC458E" w:rsidRDefault="004A0EF9" w:rsidP="004A0EF9">
      <w:pPr>
        <w:pStyle w:val="OBrTAb"/>
      </w:pPr>
      <w:r w:rsidRPr="00EC458E">
        <w:t>Bilance zemních materiálů u hlavních stavebních objektů</w:t>
      </w:r>
      <w:r w:rsidRPr="00EC458E">
        <w:tab/>
        <w:t xml:space="preserve">Tabulka č. </w:t>
      </w:r>
      <w:r w:rsidR="00AF3D08" w:rsidRPr="00EC458E">
        <w:t>2.1.8-2</w:t>
      </w: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547"/>
        <w:gridCol w:w="3418"/>
        <w:gridCol w:w="3095"/>
      </w:tblGrid>
      <w:tr w:rsidR="00EC458E" w:rsidRPr="00EC458E" w14:paraId="561AE3AE" w14:textId="77777777" w:rsidTr="0001443D">
        <w:trPr>
          <w:trHeight w:val="340"/>
        </w:trPr>
        <w:tc>
          <w:tcPr>
            <w:tcW w:w="2547" w:type="dxa"/>
            <w:shd w:val="clear" w:color="auto" w:fill="F2F2F2" w:themeFill="background1" w:themeFillShade="F2"/>
            <w:vAlign w:val="center"/>
          </w:tcPr>
          <w:p w14:paraId="48564DE4" w14:textId="77777777" w:rsidR="004A0EF9" w:rsidRPr="00EC458E" w:rsidRDefault="004A0EF9" w:rsidP="0001443D">
            <w:pPr>
              <w:spacing w:before="0" w:after="0"/>
              <w:jc w:val="left"/>
              <w:rPr>
                <w:sz w:val="22"/>
                <w:szCs w:val="22"/>
              </w:rPr>
            </w:pPr>
            <w:r w:rsidRPr="00EC458E">
              <w:rPr>
                <w:sz w:val="22"/>
                <w:szCs w:val="22"/>
              </w:rPr>
              <w:t>Objekt</w:t>
            </w:r>
          </w:p>
        </w:tc>
        <w:tc>
          <w:tcPr>
            <w:tcW w:w="3418" w:type="dxa"/>
            <w:shd w:val="clear" w:color="auto" w:fill="F2F2F2" w:themeFill="background1" w:themeFillShade="F2"/>
            <w:vAlign w:val="center"/>
          </w:tcPr>
          <w:p w14:paraId="31F7063F" w14:textId="77777777" w:rsidR="004A0EF9" w:rsidRPr="00EC458E" w:rsidRDefault="004A0EF9" w:rsidP="0001443D">
            <w:pPr>
              <w:spacing w:before="0" w:after="0"/>
              <w:jc w:val="left"/>
              <w:rPr>
                <w:sz w:val="22"/>
                <w:szCs w:val="22"/>
              </w:rPr>
            </w:pPr>
            <w:r w:rsidRPr="00EC458E">
              <w:rPr>
                <w:sz w:val="22"/>
                <w:szCs w:val="22"/>
              </w:rPr>
              <w:t>Výkopy zeminy celkem (m</w:t>
            </w:r>
            <w:r w:rsidRPr="00EC458E">
              <w:rPr>
                <w:sz w:val="22"/>
                <w:szCs w:val="22"/>
                <w:vertAlign w:val="superscript"/>
              </w:rPr>
              <w:t>3</w:t>
            </w:r>
            <w:r w:rsidRPr="00EC458E">
              <w:rPr>
                <w:sz w:val="22"/>
                <w:szCs w:val="22"/>
              </w:rPr>
              <w:t>)</w:t>
            </w:r>
          </w:p>
        </w:tc>
        <w:tc>
          <w:tcPr>
            <w:tcW w:w="3095" w:type="dxa"/>
            <w:shd w:val="clear" w:color="auto" w:fill="F2F2F2" w:themeFill="background1" w:themeFillShade="F2"/>
            <w:vAlign w:val="center"/>
          </w:tcPr>
          <w:p w14:paraId="6CB77BF2" w14:textId="77777777" w:rsidR="004A0EF9" w:rsidRPr="00EC458E" w:rsidRDefault="004A0EF9" w:rsidP="0001443D">
            <w:pPr>
              <w:spacing w:before="0" w:after="0"/>
              <w:jc w:val="left"/>
              <w:rPr>
                <w:sz w:val="22"/>
                <w:szCs w:val="22"/>
              </w:rPr>
            </w:pPr>
            <w:r w:rsidRPr="00EC458E">
              <w:rPr>
                <w:sz w:val="22"/>
                <w:szCs w:val="22"/>
              </w:rPr>
              <w:t>Násypy/zásypy zeminy celkem (m</w:t>
            </w:r>
            <w:r w:rsidRPr="00EC458E">
              <w:rPr>
                <w:sz w:val="22"/>
                <w:szCs w:val="22"/>
                <w:vertAlign w:val="superscript"/>
              </w:rPr>
              <w:t>3</w:t>
            </w:r>
            <w:r w:rsidRPr="00EC458E">
              <w:rPr>
                <w:sz w:val="22"/>
                <w:szCs w:val="22"/>
              </w:rPr>
              <w:t>)</w:t>
            </w:r>
          </w:p>
        </w:tc>
      </w:tr>
      <w:tr w:rsidR="00460ABA" w:rsidRPr="00EC458E" w14:paraId="34C4DE61" w14:textId="77777777" w:rsidTr="0001443D">
        <w:trPr>
          <w:trHeight w:val="340"/>
        </w:trPr>
        <w:tc>
          <w:tcPr>
            <w:tcW w:w="2547" w:type="dxa"/>
            <w:vAlign w:val="center"/>
          </w:tcPr>
          <w:p w14:paraId="609D7249" w14:textId="77777777" w:rsidR="00460ABA" w:rsidRPr="003C0286" w:rsidRDefault="00460ABA" w:rsidP="00460ABA">
            <w:pPr>
              <w:spacing w:before="0" w:after="0"/>
              <w:jc w:val="left"/>
              <w:rPr>
                <w:sz w:val="22"/>
                <w:szCs w:val="22"/>
              </w:rPr>
            </w:pPr>
            <w:r w:rsidRPr="003C0286">
              <w:rPr>
                <w:sz w:val="22"/>
                <w:szCs w:val="22"/>
              </w:rPr>
              <w:t>SO 01</w:t>
            </w:r>
          </w:p>
        </w:tc>
        <w:tc>
          <w:tcPr>
            <w:tcW w:w="3418" w:type="dxa"/>
            <w:vAlign w:val="center"/>
          </w:tcPr>
          <w:p w14:paraId="13363FD3" w14:textId="413BF205" w:rsidR="00460ABA" w:rsidRPr="003C0286" w:rsidRDefault="00460ABA" w:rsidP="00460ABA">
            <w:pPr>
              <w:spacing w:before="0" w:after="0"/>
              <w:jc w:val="left"/>
              <w:rPr>
                <w:sz w:val="22"/>
                <w:szCs w:val="22"/>
              </w:rPr>
            </w:pPr>
            <w:r w:rsidRPr="003C0286">
              <w:rPr>
                <w:sz w:val="22"/>
                <w:szCs w:val="22"/>
              </w:rPr>
              <w:fldChar w:fldCharType="begin"/>
            </w:r>
            <w:r w:rsidRPr="003C0286">
              <w:rPr>
                <w:sz w:val="22"/>
                <w:szCs w:val="22"/>
              </w:rPr>
              <w:instrText xml:space="preserve"> LINK Excel.Sheet.8 \\\\cz.poyry.com\\dfs\\projects\\active\\brq\\3A11285_sn_cholticky\\3A11285_31_DSP_zd\\KUBATURY\\KUBATURY_SO.xls 01_HRAZ!R46C7 \a \t  \* MERGEFORMAT </w:instrText>
            </w:r>
            <w:r w:rsidRPr="003C0286">
              <w:rPr>
                <w:sz w:val="22"/>
                <w:szCs w:val="22"/>
              </w:rPr>
              <w:fldChar w:fldCharType="end"/>
            </w:r>
            <w:r w:rsidRPr="003C0286">
              <w:rPr>
                <w:sz w:val="22"/>
                <w:szCs w:val="22"/>
              </w:rPr>
              <w:t>6</w:t>
            </w:r>
            <w:r w:rsidR="00137864" w:rsidRPr="003C0286">
              <w:rPr>
                <w:sz w:val="22"/>
                <w:szCs w:val="22"/>
              </w:rPr>
              <w:t>64</w:t>
            </w:r>
          </w:p>
        </w:tc>
        <w:tc>
          <w:tcPr>
            <w:tcW w:w="3095" w:type="dxa"/>
            <w:vAlign w:val="center"/>
          </w:tcPr>
          <w:p w14:paraId="233B4B4F" w14:textId="6FCDFB46" w:rsidR="00460ABA" w:rsidRPr="00EC458E" w:rsidRDefault="00460ABA" w:rsidP="00460ABA">
            <w:pPr>
              <w:spacing w:before="0" w:after="0"/>
              <w:jc w:val="left"/>
              <w:rPr>
                <w:sz w:val="22"/>
                <w:szCs w:val="22"/>
              </w:rPr>
            </w:pPr>
            <w:r w:rsidRPr="003C0286">
              <w:rPr>
                <w:sz w:val="22"/>
                <w:szCs w:val="22"/>
              </w:rPr>
              <w:t>6</w:t>
            </w:r>
            <w:r w:rsidR="00150BBD" w:rsidRPr="003C0286">
              <w:rPr>
                <w:sz w:val="22"/>
                <w:szCs w:val="22"/>
              </w:rPr>
              <w:t>64</w:t>
            </w:r>
          </w:p>
        </w:tc>
      </w:tr>
    </w:tbl>
    <w:p w14:paraId="6DEC160E" w14:textId="77777777" w:rsidR="004A0EF9" w:rsidRPr="00EC458E" w:rsidRDefault="004A0EF9" w:rsidP="004A0EF9">
      <w:r w:rsidRPr="00EC458E">
        <w:t>V ochranném pásmu inženýrských sítí je nutné provádět těžbu ručně a s velkou opatrností.</w:t>
      </w:r>
    </w:p>
    <w:p w14:paraId="1517133F" w14:textId="29B5E724" w:rsidR="004A0EF9" w:rsidRPr="00EC458E" w:rsidRDefault="004A0EF9" w:rsidP="004A0EF9">
      <w:pPr>
        <w:pStyle w:val="Podtrennadpis"/>
      </w:pPr>
      <w:r w:rsidRPr="00EC458E">
        <w:t>Požadavky na přísun zemin</w:t>
      </w:r>
      <w:r w:rsidR="00053D17" w:rsidRPr="00EC458E">
        <w:t>:</w:t>
      </w:r>
    </w:p>
    <w:p w14:paraId="26F00238" w14:textId="77777777" w:rsidR="00460ABA" w:rsidRDefault="00460ABA" w:rsidP="00460ABA">
      <w:r w:rsidRPr="00853CC8">
        <w:t>Stavba nevyžaduje přísun zemin.</w:t>
      </w:r>
      <w:r>
        <w:t xml:space="preserve"> </w:t>
      </w:r>
    </w:p>
    <w:p w14:paraId="6091F2C9" w14:textId="77777777" w:rsidR="00460ABA" w:rsidRDefault="00460ABA" w:rsidP="00460ABA">
      <w:r>
        <w:t xml:space="preserve">Pokud by investor doplnil chybějící zeminu pro terénní valy P1-P3 z vlastních zdrojů, muselo by se jednat o zeminu 17 05 04 (dle </w:t>
      </w:r>
      <w:r w:rsidRPr="00853CC8">
        <w:rPr>
          <w:rFonts w:eastAsia="Times New Roman"/>
        </w:rPr>
        <w:t>Katalogu odpadů – vyhlášky MŽP č. 8/2021 Sb</w:t>
      </w:r>
      <w:bookmarkStart w:id="154" w:name="_Hlk134696025"/>
      <w:r w:rsidRPr="00853CC8">
        <w:rPr>
          <w:rFonts w:eastAsia="Times New Roman"/>
        </w:rPr>
        <w:t>., k</w:t>
      </w:r>
      <w:r w:rsidRPr="00853CC8">
        <w:t>atalogové číslo 17 05 04</w:t>
      </w:r>
      <w:bookmarkEnd w:id="154"/>
      <w:r w:rsidRPr="00853CC8">
        <w:t>, název odpadu</w:t>
      </w:r>
      <w:r>
        <w:t>:</w:t>
      </w:r>
      <w:r w:rsidRPr="00853CC8">
        <w:t xml:space="preserve"> </w:t>
      </w:r>
      <w:r w:rsidRPr="00853CC8">
        <w:rPr>
          <w:rFonts w:eastAsia="Times New Roman"/>
        </w:rPr>
        <w:t>Zemina a kamení neuvedená pod číslem 17 05 03, k</w:t>
      </w:r>
      <w:r w:rsidRPr="00853CC8">
        <w:t>ategorie</w:t>
      </w:r>
      <w:r w:rsidRPr="00853CC8">
        <w:rPr>
          <w:rFonts w:eastAsia="Times New Roman"/>
        </w:rPr>
        <w:t xml:space="preserve"> O</w:t>
      </w:r>
      <w:r>
        <w:t>).</w:t>
      </w:r>
    </w:p>
    <w:p w14:paraId="605F3167" w14:textId="77777777" w:rsidR="00AF4932" w:rsidRDefault="00AF4932">
      <w:pPr>
        <w:spacing w:before="0" w:after="0"/>
        <w:jc w:val="left"/>
        <w:rPr>
          <w:rFonts w:eastAsia="Times New Roman"/>
          <w:bCs/>
          <w:u w:val="single"/>
        </w:rPr>
      </w:pPr>
      <w:r>
        <w:br w:type="page"/>
      </w:r>
    </w:p>
    <w:p w14:paraId="008601C1" w14:textId="28EB27B6" w:rsidR="004A0EF9" w:rsidRPr="00EC458E" w:rsidRDefault="004A0EF9" w:rsidP="004A0EF9">
      <w:pPr>
        <w:pStyle w:val="Podtrennadpis"/>
      </w:pPr>
      <w:r w:rsidRPr="00EC458E">
        <w:t>Deponie zemin</w:t>
      </w:r>
      <w:r w:rsidR="00053D17" w:rsidRPr="00EC458E">
        <w:t>:</w:t>
      </w:r>
    </w:p>
    <w:p w14:paraId="2F18C42E" w14:textId="77777777" w:rsidR="00460ABA" w:rsidRDefault="007104E0" w:rsidP="009F6C8B">
      <w:pPr>
        <w:pStyle w:val="Textgeotest"/>
      </w:pPr>
      <w:r w:rsidRPr="00EC458E">
        <w:t>Nebude využita, v</w:t>
      </w:r>
      <w:r w:rsidR="00B602E1" w:rsidRPr="00EC458E">
        <w:t> rámci stavby budou využity veškeré kubatury získané hloubení</w:t>
      </w:r>
      <w:r w:rsidR="00460ABA">
        <w:t>m tůně.</w:t>
      </w:r>
    </w:p>
    <w:p w14:paraId="3E2BFA64" w14:textId="0747FFCE" w:rsidR="004A0EF9" w:rsidRPr="00EC458E" w:rsidRDefault="004A0EF9" w:rsidP="004A0EF9">
      <w:pPr>
        <w:pStyle w:val="Podtrennadpis"/>
      </w:pPr>
      <w:r w:rsidRPr="00EC458E">
        <w:t>Skrývky</w:t>
      </w:r>
      <w:r w:rsidR="00053D17" w:rsidRPr="00EC458E">
        <w:t>:</w:t>
      </w:r>
    </w:p>
    <w:p w14:paraId="3AFF14C5" w14:textId="77777777" w:rsidR="00D367DC" w:rsidRDefault="00D367DC" w:rsidP="00D367DC">
      <w:pPr>
        <w:pStyle w:val="Textgeotest"/>
        <w:spacing w:before="120"/>
      </w:pPr>
      <w:r w:rsidRPr="00F473ED">
        <w:t>Přestože je území dle katastru nemovitostí vedeno jako orná plocha a TTP, ve skutečnosti se jedná o plochu zarostlou náletovými dřevinami</w:t>
      </w:r>
      <w:r>
        <w:t>.</w:t>
      </w:r>
    </w:p>
    <w:p w14:paraId="202CA183" w14:textId="6B3CDE5A" w:rsidR="003D56FF" w:rsidRDefault="003D56FF" w:rsidP="003D56FF">
      <w:pPr>
        <w:pStyle w:val="Textgeotest"/>
        <w:spacing w:before="120"/>
      </w:pPr>
      <w:r>
        <w:t xml:space="preserve">Skrývka zeminy bude provedena na ploše budoucí tůně T1 a plochy P1. </w:t>
      </w:r>
    </w:p>
    <w:p w14:paraId="285657BF" w14:textId="11B82CF0" w:rsidR="003D56FF" w:rsidRPr="00137864" w:rsidRDefault="003D56FF" w:rsidP="00137864">
      <w:pPr>
        <w:pStyle w:val="Textgeotest"/>
        <w:spacing w:before="120"/>
      </w:pPr>
      <w:r>
        <w:t xml:space="preserve">Nejprve budou odstraněny invazivní dřeviny včetně kořenového systému. Poté bude odděleno vrchních 20 cm na mezideponii tak, aby se tato </w:t>
      </w:r>
      <w:r w:rsidRPr="003D56FF">
        <w:t xml:space="preserve">vrstva </w:t>
      </w:r>
      <w:r w:rsidR="000D63E0">
        <w:t xml:space="preserve">mohla </w:t>
      </w:r>
      <w:r w:rsidRPr="003D56FF">
        <w:t xml:space="preserve">použít pro závěrečné vegetační </w:t>
      </w:r>
      <w:r w:rsidRPr="00137864">
        <w:t>úpravy</w:t>
      </w:r>
      <w:r w:rsidR="000D63E0" w:rsidRPr="00137864">
        <w:t>.</w:t>
      </w:r>
      <w:r w:rsidR="00137864" w:rsidRPr="00137864">
        <w:t xml:space="preserve"> Jedná se o cca 751 m</w:t>
      </w:r>
      <w:r w:rsidR="00137864" w:rsidRPr="00731732">
        <w:rPr>
          <w:vertAlign w:val="superscript"/>
        </w:rPr>
        <w:t>3</w:t>
      </w:r>
      <w:r w:rsidR="00137864" w:rsidRPr="00137864">
        <w:t>.</w:t>
      </w:r>
    </w:p>
    <w:p w14:paraId="5BDE2393" w14:textId="560507FA" w:rsidR="000D63E0" w:rsidRPr="000D63E0" w:rsidRDefault="000D63E0" w:rsidP="000D63E0">
      <w:pPr>
        <w:pStyle w:val="OBrTAb"/>
      </w:pPr>
      <w:r w:rsidRPr="00137864">
        <w:t>Skrývka</w:t>
      </w:r>
      <w:r w:rsidRPr="00137864">
        <w:tab/>
        <w:t>Tabulka č. 2.1.8-</w:t>
      </w:r>
      <w:r w:rsidR="00137864">
        <w:t>3</w:t>
      </w:r>
    </w:p>
    <w:tbl>
      <w:tblPr>
        <w:tblW w:w="5000" w:type="pct"/>
        <w:tblCellMar>
          <w:left w:w="70" w:type="dxa"/>
          <w:right w:w="70" w:type="dxa"/>
        </w:tblCellMar>
        <w:tblLook w:val="04A0" w:firstRow="1" w:lastRow="0" w:firstColumn="1" w:lastColumn="0" w:noHBand="0" w:noVBand="1"/>
      </w:tblPr>
      <w:tblGrid>
        <w:gridCol w:w="1241"/>
        <w:gridCol w:w="1607"/>
        <w:gridCol w:w="975"/>
        <w:gridCol w:w="1417"/>
        <w:gridCol w:w="1276"/>
        <w:gridCol w:w="1285"/>
        <w:gridCol w:w="1259"/>
      </w:tblGrid>
      <w:tr w:rsidR="003D56FF" w:rsidRPr="000D63E0" w14:paraId="1D061392" w14:textId="77777777" w:rsidTr="003D56FF">
        <w:trPr>
          <w:trHeight w:val="600"/>
        </w:trPr>
        <w:tc>
          <w:tcPr>
            <w:tcW w:w="685"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75B02D00" w14:textId="77777777" w:rsidR="003D56FF" w:rsidRPr="0054072A" w:rsidRDefault="003D56FF" w:rsidP="0054072A">
            <w:pPr>
              <w:spacing w:before="0" w:after="0"/>
              <w:jc w:val="left"/>
              <w:rPr>
                <w:rFonts w:eastAsia="Times New Roman"/>
                <w:color w:val="000000"/>
                <w:sz w:val="22"/>
                <w:szCs w:val="22"/>
              </w:rPr>
            </w:pPr>
            <w:r w:rsidRPr="0054072A">
              <w:rPr>
                <w:rFonts w:eastAsia="Times New Roman"/>
                <w:color w:val="000000"/>
                <w:sz w:val="22"/>
                <w:szCs w:val="22"/>
              </w:rPr>
              <w:t>Parcelní číslo</w:t>
            </w:r>
          </w:p>
        </w:tc>
        <w:tc>
          <w:tcPr>
            <w:tcW w:w="887" w:type="pct"/>
            <w:tcBorders>
              <w:top w:val="single" w:sz="4" w:space="0" w:color="auto"/>
              <w:left w:val="nil"/>
              <w:bottom w:val="single" w:sz="4" w:space="0" w:color="auto"/>
              <w:right w:val="single" w:sz="4" w:space="0" w:color="auto"/>
            </w:tcBorders>
            <w:shd w:val="clear" w:color="000000" w:fill="F2F2F2"/>
            <w:vAlign w:val="center"/>
            <w:hideMark/>
          </w:tcPr>
          <w:p w14:paraId="02BB5AB4" w14:textId="77777777" w:rsidR="003D56FF" w:rsidRPr="0054072A" w:rsidRDefault="003D56FF" w:rsidP="0054072A">
            <w:pPr>
              <w:spacing w:before="0" w:after="0"/>
              <w:jc w:val="left"/>
              <w:rPr>
                <w:rFonts w:eastAsia="Times New Roman"/>
                <w:color w:val="000000"/>
                <w:sz w:val="22"/>
                <w:szCs w:val="22"/>
              </w:rPr>
            </w:pPr>
            <w:r w:rsidRPr="0054072A">
              <w:rPr>
                <w:rFonts w:eastAsia="Times New Roman"/>
                <w:color w:val="000000"/>
                <w:sz w:val="22"/>
                <w:szCs w:val="22"/>
              </w:rPr>
              <w:t>Katastrální území</w:t>
            </w:r>
          </w:p>
        </w:tc>
        <w:tc>
          <w:tcPr>
            <w:tcW w:w="538" w:type="pct"/>
            <w:tcBorders>
              <w:top w:val="single" w:sz="4" w:space="0" w:color="auto"/>
              <w:left w:val="nil"/>
              <w:bottom w:val="single" w:sz="4" w:space="0" w:color="auto"/>
              <w:right w:val="single" w:sz="4" w:space="0" w:color="auto"/>
            </w:tcBorders>
            <w:shd w:val="clear" w:color="000000" w:fill="F2F2F2"/>
            <w:vAlign w:val="center"/>
            <w:hideMark/>
          </w:tcPr>
          <w:p w14:paraId="68936F0C" w14:textId="77777777" w:rsidR="003D56FF" w:rsidRPr="0054072A" w:rsidRDefault="003D56FF" w:rsidP="0054072A">
            <w:pPr>
              <w:spacing w:before="0" w:after="0"/>
              <w:jc w:val="left"/>
              <w:rPr>
                <w:rFonts w:eastAsia="Times New Roman"/>
                <w:color w:val="000000"/>
                <w:sz w:val="22"/>
                <w:szCs w:val="22"/>
              </w:rPr>
            </w:pPr>
            <w:r w:rsidRPr="0054072A">
              <w:rPr>
                <w:rFonts w:eastAsia="Times New Roman"/>
                <w:color w:val="000000"/>
                <w:sz w:val="22"/>
                <w:szCs w:val="22"/>
              </w:rPr>
              <w:t>Číslo LV</w:t>
            </w:r>
          </w:p>
        </w:tc>
        <w:tc>
          <w:tcPr>
            <w:tcW w:w="782" w:type="pct"/>
            <w:tcBorders>
              <w:top w:val="single" w:sz="4" w:space="0" w:color="auto"/>
              <w:left w:val="nil"/>
              <w:bottom w:val="single" w:sz="4" w:space="0" w:color="auto"/>
              <w:right w:val="single" w:sz="4" w:space="0" w:color="auto"/>
            </w:tcBorders>
            <w:shd w:val="clear" w:color="000000" w:fill="F2F2F2"/>
            <w:vAlign w:val="center"/>
            <w:hideMark/>
          </w:tcPr>
          <w:p w14:paraId="7B182063" w14:textId="2CF7FA01" w:rsidR="003D56FF" w:rsidRPr="0054072A" w:rsidRDefault="003D56FF" w:rsidP="0054072A">
            <w:pPr>
              <w:spacing w:before="0" w:after="0"/>
              <w:jc w:val="left"/>
              <w:rPr>
                <w:rFonts w:eastAsia="Times New Roman"/>
                <w:color w:val="000000"/>
                <w:sz w:val="22"/>
                <w:szCs w:val="22"/>
              </w:rPr>
            </w:pPr>
            <w:r w:rsidRPr="0054072A">
              <w:rPr>
                <w:rFonts w:eastAsia="Times New Roman"/>
                <w:color w:val="000000"/>
                <w:sz w:val="22"/>
                <w:szCs w:val="22"/>
              </w:rPr>
              <w:t xml:space="preserve">Výměra </w:t>
            </w:r>
            <w:r w:rsidRPr="000D63E0">
              <w:rPr>
                <w:rFonts w:eastAsia="Times New Roman"/>
                <w:color w:val="000000"/>
                <w:sz w:val="22"/>
                <w:szCs w:val="22"/>
              </w:rPr>
              <w:t xml:space="preserve">parcely </w:t>
            </w:r>
            <w:r w:rsidRPr="0054072A">
              <w:rPr>
                <w:rFonts w:eastAsia="Times New Roman"/>
                <w:color w:val="000000"/>
                <w:sz w:val="22"/>
                <w:szCs w:val="22"/>
              </w:rPr>
              <w:t>[m</w:t>
            </w:r>
            <w:r w:rsidRPr="00731732">
              <w:rPr>
                <w:rFonts w:eastAsia="Times New Roman"/>
                <w:color w:val="000000"/>
                <w:sz w:val="22"/>
                <w:szCs w:val="22"/>
                <w:vertAlign w:val="superscript"/>
              </w:rPr>
              <w:t>2</w:t>
            </w:r>
            <w:r w:rsidRPr="0054072A">
              <w:rPr>
                <w:rFonts w:eastAsia="Times New Roman"/>
                <w:color w:val="000000"/>
                <w:sz w:val="22"/>
                <w:szCs w:val="22"/>
              </w:rPr>
              <w:t>]</w:t>
            </w:r>
          </w:p>
        </w:tc>
        <w:tc>
          <w:tcPr>
            <w:tcW w:w="704" w:type="pct"/>
            <w:tcBorders>
              <w:top w:val="single" w:sz="4" w:space="0" w:color="auto"/>
              <w:left w:val="nil"/>
              <w:bottom w:val="single" w:sz="4" w:space="0" w:color="auto"/>
              <w:right w:val="single" w:sz="4" w:space="0" w:color="auto"/>
            </w:tcBorders>
            <w:shd w:val="clear" w:color="000000" w:fill="F2F2F2"/>
            <w:vAlign w:val="center"/>
            <w:hideMark/>
          </w:tcPr>
          <w:p w14:paraId="679F5E90" w14:textId="764207F4" w:rsidR="003D56FF" w:rsidRPr="0054072A" w:rsidRDefault="003D56FF" w:rsidP="0054072A">
            <w:pPr>
              <w:spacing w:before="0" w:after="0"/>
              <w:jc w:val="left"/>
              <w:rPr>
                <w:rFonts w:eastAsia="Times New Roman"/>
                <w:color w:val="000000"/>
                <w:sz w:val="22"/>
                <w:szCs w:val="22"/>
              </w:rPr>
            </w:pPr>
            <w:r w:rsidRPr="000D63E0">
              <w:rPr>
                <w:rFonts w:eastAsia="Times New Roman"/>
                <w:color w:val="000000"/>
                <w:sz w:val="22"/>
                <w:szCs w:val="22"/>
              </w:rPr>
              <w:t>skrývka na</w:t>
            </w:r>
            <w:r w:rsidRPr="0054072A">
              <w:rPr>
                <w:rFonts w:eastAsia="Times New Roman"/>
                <w:color w:val="000000"/>
                <w:sz w:val="22"/>
                <w:szCs w:val="22"/>
              </w:rPr>
              <w:t xml:space="preserve"> ploše [m</w:t>
            </w:r>
            <w:r w:rsidRPr="00731732">
              <w:rPr>
                <w:rFonts w:eastAsia="Times New Roman"/>
                <w:color w:val="000000"/>
                <w:sz w:val="22"/>
                <w:szCs w:val="22"/>
                <w:vertAlign w:val="superscript"/>
              </w:rPr>
              <w:t>2</w:t>
            </w:r>
            <w:r w:rsidRPr="0054072A">
              <w:rPr>
                <w:rFonts w:eastAsia="Times New Roman"/>
                <w:color w:val="000000"/>
                <w:sz w:val="22"/>
                <w:szCs w:val="22"/>
              </w:rPr>
              <w:t>]</w:t>
            </w:r>
          </w:p>
        </w:tc>
        <w:tc>
          <w:tcPr>
            <w:tcW w:w="709" w:type="pct"/>
            <w:tcBorders>
              <w:top w:val="single" w:sz="4" w:space="0" w:color="auto"/>
              <w:left w:val="nil"/>
              <w:bottom w:val="single" w:sz="4" w:space="0" w:color="auto"/>
              <w:right w:val="single" w:sz="4" w:space="0" w:color="auto"/>
            </w:tcBorders>
            <w:shd w:val="clear" w:color="000000" w:fill="F2F2F2"/>
            <w:vAlign w:val="center"/>
            <w:hideMark/>
          </w:tcPr>
          <w:p w14:paraId="67FBAA07" w14:textId="77777777" w:rsidR="003D56FF" w:rsidRPr="0054072A" w:rsidRDefault="003D56FF" w:rsidP="0054072A">
            <w:pPr>
              <w:spacing w:before="0" w:after="0"/>
              <w:jc w:val="left"/>
              <w:rPr>
                <w:rFonts w:eastAsia="Times New Roman"/>
                <w:color w:val="000000"/>
                <w:sz w:val="22"/>
                <w:szCs w:val="22"/>
              </w:rPr>
            </w:pPr>
            <w:r w:rsidRPr="0054072A">
              <w:rPr>
                <w:rFonts w:eastAsia="Times New Roman"/>
                <w:color w:val="000000"/>
                <w:sz w:val="22"/>
                <w:szCs w:val="22"/>
              </w:rPr>
              <w:t>Druh pozemku</w:t>
            </w:r>
          </w:p>
        </w:tc>
        <w:tc>
          <w:tcPr>
            <w:tcW w:w="695" w:type="pct"/>
            <w:tcBorders>
              <w:top w:val="single" w:sz="4" w:space="0" w:color="auto"/>
              <w:left w:val="nil"/>
              <w:bottom w:val="single" w:sz="4" w:space="0" w:color="auto"/>
              <w:right w:val="single" w:sz="4" w:space="0" w:color="auto"/>
            </w:tcBorders>
            <w:shd w:val="clear" w:color="000000" w:fill="F2F2F2"/>
            <w:vAlign w:val="center"/>
            <w:hideMark/>
          </w:tcPr>
          <w:p w14:paraId="4B267291" w14:textId="77777777" w:rsidR="003D56FF" w:rsidRPr="0054072A" w:rsidRDefault="003D56FF" w:rsidP="0054072A">
            <w:pPr>
              <w:spacing w:before="0" w:after="0"/>
              <w:jc w:val="left"/>
              <w:rPr>
                <w:rFonts w:eastAsia="Times New Roman"/>
                <w:color w:val="000000"/>
                <w:sz w:val="22"/>
                <w:szCs w:val="22"/>
              </w:rPr>
            </w:pPr>
            <w:r w:rsidRPr="0054072A">
              <w:rPr>
                <w:rFonts w:eastAsia="Times New Roman"/>
                <w:color w:val="000000"/>
                <w:sz w:val="22"/>
                <w:szCs w:val="22"/>
              </w:rPr>
              <w:t>BPEJ</w:t>
            </w:r>
          </w:p>
        </w:tc>
      </w:tr>
      <w:tr w:rsidR="003D56FF" w:rsidRPr="000D63E0" w14:paraId="7F65BCEB" w14:textId="77777777" w:rsidTr="000D63E0">
        <w:trPr>
          <w:trHeight w:val="510"/>
        </w:trPr>
        <w:tc>
          <w:tcPr>
            <w:tcW w:w="685" w:type="pct"/>
            <w:tcBorders>
              <w:top w:val="nil"/>
              <w:left w:val="single" w:sz="4" w:space="0" w:color="auto"/>
              <w:bottom w:val="single" w:sz="4" w:space="0" w:color="auto"/>
              <w:right w:val="single" w:sz="4" w:space="0" w:color="auto"/>
            </w:tcBorders>
            <w:shd w:val="clear" w:color="auto" w:fill="auto"/>
            <w:vAlign w:val="center"/>
            <w:hideMark/>
          </w:tcPr>
          <w:p w14:paraId="0D299B4A" w14:textId="77777777" w:rsidR="003D56FF" w:rsidRPr="0054072A" w:rsidRDefault="003D56FF" w:rsidP="003D56FF">
            <w:pPr>
              <w:spacing w:before="0" w:after="0"/>
              <w:rPr>
                <w:rFonts w:eastAsia="Times New Roman"/>
                <w:sz w:val="22"/>
                <w:szCs w:val="22"/>
              </w:rPr>
            </w:pPr>
            <w:r w:rsidRPr="0054072A">
              <w:rPr>
                <w:rFonts w:eastAsia="Times New Roman"/>
                <w:sz w:val="22"/>
                <w:szCs w:val="22"/>
              </w:rPr>
              <w:t>4872/66</w:t>
            </w:r>
          </w:p>
        </w:tc>
        <w:tc>
          <w:tcPr>
            <w:tcW w:w="887" w:type="pct"/>
            <w:tcBorders>
              <w:top w:val="nil"/>
              <w:left w:val="nil"/>
              <w:bottom w:val="single" w:sz="4" w:space="0" w:color="auto"/>
              <w:right w:val="single" w:sz="4" w:space="0" w:color="auto"/>
            </w:tcBorders>
            <w:shd w:val="clear" w:color="auto" w:fill="auto"/>
            <w:vAlign w:val="center"/>
            <w:hideMark/>
          </w:tcPr>
          <w:p w14:paraId="103711CB" w14:textId="77777777" w:rsidR="003D56FF" w:rsidRPr="0054072A" w:rsidRDefault="003D56FF" w:rsidP="003D56FF">
            <w:pPr>
              <w:spacing w:before="0" w:after="0"/>
              <w:rPr>
                <w:rFonts w:eastAsia="Times New Roman"/>
                <w:sz w:val="22"/>
                <w:szCs w:val="22"/>
              </w:rPr>
            </w:pPr>
            <w:r w:rsidRPr="0054072A">
              <w:rPr>
                <w:rFonts w:eastAsia="Times New Roman"/>
                <w:sz w:val="22"/>
                <w:szCs w:val="22"/>
              </w:rPr>
              <w:t>Žabovřesky</w:t>
            </w:r>
          </w:p>
        </w:tc>
        <w:tc>
          <w:tcPr>
            <w:tcW w:w="538" w:type="pct"/>
            <w:tcBorders>
              <w:top w:val="nil"/>
              <w:left w:val="nil"/>
              <w:bottom w:val="single" w:sz="4" w:space="0" w:color="auto"/>
              <w:right w:val="single" w:sz="4" w:space="0" w:color="auto"/>
            </w:tcBorders>
            <w:shd w:val="clear" w:color="auto" w:fill="auto"/>
            <w:vAlign w:val="center"/>
            <w:hideMark/>
          </w:tcPr>
          <w:p w14:paraId="2BB25D28" w14:textId="77777777" w:rsidR="003D56FF" w:rsidRPr="0054072A" w:rsidRDefault="003D56FF" w:rsidP="0054072A">
            <w:pPr>
              <w:spacing w:before="0" w:after="0"/>
              <w:jc w:val="center"/>
              <w:rPr>
                <w:rFonts w:eastAsia="Times New Roman"/>
                <w:sz w:val="22"/>
                <w:szCs w:val="22"/>
              </w:rPr>
            </w:pPr>
            <w:r w:rsidRPr="0054072A">
              <w:rPr>
                <w:rFonts w:eastAsia="Times New Roman"/>
                <w:sz w:val="22"/>
                <w:szCs w:val="22"/>
              </w:rPr>
              <w:t>10001</w:t>
            </w:r>
          </w:p>
        </w:tc>
        <w:tc>
          <w:tcPr>
            <w:tcW w:w="782" w:type="pct"/>
            <w:tcBorders>
              <w:top w:val="nil"/>
              <w:left w:val="nil"/>
              <w:bottom w:val="single" w:sz="4" w:space="0" w:color="auto"/>
              <w:right w:val="single" w:sz="4" w:space="0" w:color="auto"/>
            </w:tcBorders>
            <w:shd w:val="clear" w:color="auto" w:fill="auto"/>
            <w:vAlign w:val="center"/>
            <w:hideMark/>
          </w:tcPr>
          <w:p w14:paraId="74AC9B26" w14:textId="77777777" w:rsidR="003D56FF" w:rsidRPr="0054072A" w:rsidRDefault="003D56FF" w:rsidP="0054072A">
            <w:pPr>
              <w:spacing w:before="0" w:after="0"/>
              <w:jc w:val="center"/>
              <w:rPr>
                <w:rFonts w:eastAsia="Times New Roman"/>
                <w:sz w:val="22"/>
                <w:szCs w:val="22"/>
              </w:rPr>
            </w:pPr>
            <w:r w:rsidRPr="0054072A">
              <w:rPr>
                <w:rFonts w:eastAsia="Times New Roman"/>
                <w:sz w:val="22"/>
                <w:szCs w:val="22"/>
              </w:rPr>
              <w:t>6820</w:t>
            </w:r>
          </w:p>
        </w:tc>
        <w:tc>
          <w:tcPr>
            <w:tcW w:w="704" w:type="pct"/>
            <w:tcBorders>
              <w:top w:val="nil"/>
              <w:left w:val="nil"/>
              <w:bottom w:val="single" w:sz="4" w:space="0" w:color="auto"/>
              <w:right w:val="single" w:sz="4" w:space="0" w:color="auto"/>
            </w:tcBorders>
            <w:shd w:val="clear" w:color="auto" w:fill="auto"/>
            <w:vAlign w:val="center"/>
            <w:hideMark/>
          </w:tcPr>
          <w:p w14:paraId="1CC8F5EC" w14:textId="01CFA31C" w:rsidR="003D56FF" w:rsidRPr="0054072A" w:rsidRDefault="003D56FF" w:rsidP="0054072A">
            <w:pPr>
              <w:spacing w:before="0" w:after="0"/>
              <w:jc w:val="center"/>
              <w:rPr>
                <w:rFonts w:eastAsia="Times New Roman"/>
                <w:sz w:val="22"/>
                <w:szCs w:val="22"/>
              </w:rPr>
            </w:pPr>
            <w:r w:rsidRPr="000D63E0">
              <w:rPr>
                <w:rFonts w:eastAsia="Times New Roman"/>
                <w:sz w:val="22"/>
                <w:szCs w:val="22"/>
              </w:rPr>
              <w:t>3757</w:t>
            </w:r>
          </w:p>
        </w:tc>
        <w:tc>
          <w:tcPr>
            <w:tcW w:w="709" w:type="pct"/>
            <w:tcBorders>
              <w:top w:val="nil"/>
              <w:left w:val="nil"/>
              <w:bottom w:val="single" w:sz="4" w:space="0" w:color="auto"/>
              <w:right w:val="single" w:sz="4" w:space="0" w:color="auto"/>
            </w:tcBorders>
            <w:shd w:val="clear" w:color="auto" w:fill="auto"/>
            <w:vAlign w:val="center"/>
            <w:hideMark/>
          </w:tcPr>
          <w:p w14:paraId="648F0E9D" w14:textId="77777777" w:rsidR="003D56FF" w:rsidRPr="0054072A" w:rsidRDefault="003D56FF" w:rsidP="0054072A">
            <w:pPr>
              <w:spacing w:before="0" w:after="0"/>
              <w:jc w:val="center"/>
              <w:rPr>
                <w:rFonts w:eastAsia="Times New Roman"/>
                <w:sz w:val="22"/>
                <w:szCs w:val="22"/>
              </w:rPr>
            </w:pPr>
            <w:r w:rsidRPr="0054072A">
              <w:rPr>
                <w:rFonts w:eastAsia="Times New Roman"/>
                <w:sz w:val="22"/>
                <w:szCs w:val="22"/>
              </w:rPr>
              <w:t>trvalý travní porost</w:t>
            </w:r>
          </w:p>
        </w:tc>
        <w:tc>
          <w:tcPr>
            <w:tcW w:w="695" w:type="pct"/>
            <w:tcBorders>
              <w:top w:val="nil"/>
              <w:left w:val="nil"/>
              <w:bottom w:val="single" w:sz="4" w:space="0" w:color="auto"/>
              <w:right w:val="single" w:sz="4" w:space="0" w:color="auto"/>
            </w:tcBorders>
            <w:shd w:val="clear" w:color="auto" w:fill="auto"/>
            <w:noWrap/>
            <w:vAlign w:val="center"/>
            <w:hideMark/>
          </w:tcPr>
          <w:p w14:paraId="61B1DC85" w14:textId="77777777" w:rsidR="003D56FF" w:rsidRPr="0054072A" w:rsidRDefault="003D56FF" w:rsidP="0054072A">
            <w:pPr>
              <w:spacing w:before="0" w:after="0"/>
              <w:jc w:val="center"/>
              <w:rPr>
                <w:rFonts w:eastAsia="Times New Roman"/>
                <w:color w:val="000000"/>
                <w:sz w:val="22"/>
                <w:szCs w:val="22"/>
              </w:rPr>
            </w:pPr>
            <w:r w:rsidRPr="0054072A">
              <w:rPr>
                <w:rFonts w:eastAsia="Times New Roman"/>
                <w:color w:val="000000"/>
                <w:sz w:val="22"/>
                <w:szCs w:val="22"/>
              </w:rPr>
              <w:t>25600</w:t>
            </w:r>
          </w:p>
        </w:tc>
      </w:tr>
    </w:tbl>
    <w:p w14:paraId="4929437B" w14:textId="4700FEA5" w:rsidR="0054072A" w:rsidRPr="00137864" w:rsidRDefault="000D63E0" w:rsidP="000D63E0">
      <w:pPr>
        <w:tabs>
          <w:tab w:val="left" w:pos="1435"/>
          <w:tab w:val="left" w:pos="3195"/>
          <w:tab w:val="left" w:pos="6935"/>
          <w:tab w:val="left" w:pos="8615"/>
          <w:tab w:val="left" w:pos="12435"/>
        </w:tabs>
        <w:spacing w:after="0"/>
        <w:ind w:left="75"/>
        <w:jc w:val="left"/>
        <w:rPr>
          <w:rFonts w:eastAsia="Times New Roman"/>
          <w:color w:val="000000"/>
        </w:rPr>
      </w:pPr>
      <w:r w:rsidRPr="00137864">
        <w:rPr>
          <w:rFonts w:eastAsia="Times New Roman"/>
          <w:color w:val="000000"/>
        </w:rPr>
        <w:t>3757</w:t>
      </w:r>
      <w:r w:rsidR="0054072A" w:rsidRPr="00137864">
        <w:rPr>
          <w:rFonts w:eastAsia="Times New Roman"/>
          <w:color w:val="000000"/>
        </w:rPr>
        <w:t xml:space="preserve"> m</w:t>
      </w:r>
      <w:r w:rsidR="0054072A" w:rsidRPr="00731732">
        <w:rPr>
          <w:rFonts w:eastAsia="Times New Roman"/>
          <w:color w:val="000000"/>
          <w:vertAlign w:val="superscript"/>
        </w:rPr>
        <w:t>2</w:t>
      </w:r>
      <w:r w:rsidR="0054072A" w:rsidRPr="00137864">
        <w:rPr>
          <w:rFonts w:eastAsia="Times New Roman"/>
          <w:color w:val="000000"/>
        </w:rPr>
        <w:tab/>
        <w:t xml:space="preserve">plocha sejmuté </w:t>
      </w:r>
      <w:r w:rsidRPr="00137864">
        <w:rPr>
          <w:rFonts w:eastAsia="Times New Roman"/>
          <w:color w:val="000000"/>
        </w:rPr>
        <w:t>zeminy</w:t>
      </w:r>
    </w:p>
    <w:p w14:paraId="180F920A" w14:textId="5D109213" w:rsidR="0054072A" w:rsidRPr="00137864" w:rsidRDefault="0054072A" w:rsidP="0054072A">
      <w:pPr>
        <w:tabs>
          <w:tab w:val="left" w:pos="1435"/>
          <w:tab w:val="left" w:pos="3195"/>
          <w:tab w:val="left" w:pos="5455"/>
          <w:tab w:val="left" w:pos="6935"/>
          <w:tab w:val="left" w:pos="8615"/>
          <w:tab w:val="left" w:pos="12435"/>
        </w:tabs>
        <w:spacing w:before="0" w:after="0"/>
        <w:ind w:left="75"/>
        <w:jc w:val="left"/>
        <w:rPr>
          <w:rFonts w:eastAsia="Times New Roman"/>
          <w:color w:val="000000"/>
        </w:rPr>
      </w:pPr>
      <w:r w:rsidRPr="00137864">
        <w:rPr>
          <w:rFonts w:eastAsia="Times New Roman"/>
          <w:color w:val="000000"/>
        </w:rPr>
        <w:t xml:space="preserve">0,2 m </w:t>
      </w:r>
      <w:r w:rsidRPr="00137864">
        <w:rPr>
          <w:rFonts w:eastAsia="Times New Roman"/>
          <w:color w:val="000000"/>
        </w:rPr>
        <w:tab/>
        <w:t>výška</w:t>
      </w:r>
    </w:p>
    <w:p w14:paraId="75AB08F7" w14:textId="01F5A11A" w:rsidR="0054072A" w:rsidRPr="00137864" w:rsidRDefault="000D63E0" w:rsidP="0054072A">
      <w:pPr>
        <w:tabs>
          <w:tab w:val="left" w:pos="1435"/>
          <w:tab w:val="left" w:pos="3195"/>
          <w:tab w:val="left" w:pos="5455"/>
          <w:tab w:val="left" w:pos="6935"/>
          <w:tab w:val="left" w:pos="8615"/>
          <w:tab w:val="left" w:pos="12435"/>
        </w:tabs>
        <w:spacing w:before="0" w:after="0"/>
        <w:ind w:left="75"/>
        <w:jc w:val="left"/>
        <w:rPr>
          <w:rFonts w:eastAsia="Times New Roman"/>
        </w:rPr>
      </w:pPr>
      <w:r w:rsidRPr="00137864">
        <w:rPr>
          <w:rFonts w:eastAsia="Times New Roman"/>
          <w:color w:val="000000"/>
        </w:rPr>
        <w:t>751</w:t>
      </w:r>
      <w:r w:rsidR="0054072A" w:rsidRPr="00137864">
        <w:rPr>
          <w:rFonts w:eastAsia="Times New Roman"/>
          <w:color w:val="000000"/>
        </w:rPr>
        <w:t xml:space="preserve"> m</w:t>
      </w:r>
      <w:r w:rsidR="0054072A" w:rsidRPr="00731732">
        <w:rPr>
          <w:rFonts w:eastAsia="Times New Roman"/>
          <w:color w:val="000000"/>
          <w:vertAlign w:val="superscript"/>
        </w:rPr>
        <w:t>3</w:t>
      </w:r>
      <w:r w:rsidR="0054072A" w:rsidRPr="00137864">
        <w:rPr>
          <w:rFonts w:eastAsia="Times New Roman"/>
          <w:color w:val="000000"/>
        </w:rPr>
        <w:tab/>
        <w:t>objem</w:t>
      </w:r>
    </w:p>
    <w:p w14:paraId="7FA09727" w14:textId="6B5768E8" w:rsidR="002A0EFE" w:rsidRPr="00AB44E2" w:rsidRDefault="002A0EFE" w:rsidP="00D57F3B">
      <w:pPr>
        <w:pStyle w:val="Nadpis3"/>
      </w:pPr>
      <w:bookmarkStart w:id="155" w:name="_Toc46915427"/>
      <w:bookmarkStart w:id="156" w:name="_Toc69454032"/>
      <w:bookmarkStart w:id="157" w:name="_Toc152069906"/>
      <w:r w:rsidRPr="00AB44E2">
        <w:t>Základní předpoklady výstavby – časové údaje o realizaci stavby, členění na etapy</w:t>
      </w:r>
      <w:bookmarkEnd w:id="155"/>
      <w:bookmarkEnd w:id="156"/>
      <w:bookmarkEnd w:id="157"/>
    </w:p>
    <w:p w14:paraId="4D49AC6C" w14:textId="65BCB0D0" w:rsidR="000E5B34" w:rsidRPr="005B6332" w:rsidRDefault="00B43DD0" w:rsidP="00D71DFF">
      <w:pPr>
        <w:pStyle w:val="Textgeotest"/>
      </w:pPr>
      <w:r w:rsidRPr="005B6332">
        <w:t>Stavba bude zahájena po nabytí stavebního povolení, předáním staveniště v termínu daném finančními možnostmi investora.</w:t>
      </w:r>
    </w:p>
    <w:p w14:paraId="05A01848" w14:textId="1B708686" w:rsidR="00C7759E" w:rsidRPr="005B6332" w:rsidRDefault="000E5B34" w:rsidP="00D71DFF">
      <w:pPr>
        <w:pStyle w:val="Textgeotest"/>
        <w:rPr>
          <w:b/>
        </w:rPr>
      </w:pPr>
      <w:bookmarkStart w:id="158" w:name="_Hlk134782675"/>
      <w:r w:rsidRPr="00AF4932">
        <w:t xml:space="preserve">Při započtení minimálních správních lhůt lze za nebližší termín zahájení výstavby uvažovat </w:t>
      </w:r>
      <w:r w:rsidR="00BE0F47">
        <w:rPr>
          <w:b/>
          <w:bCs/>
        </w:rPr>
        <w:t xml:space="preserve">konec roku </w:t>
      </w:r>
      <w:r w:rsidR="00F4699B" w:rsidRPr="00AF4932">
        <w:rPr>
          <w:b/>
          <w:bCs/>
        </w:rPr>
        <w:t>202</w:t>
      </w:r>
      <w:r w:rsidR="003646A0" w:rsidRPr="00AF4932">
        <w:rPr>
          <w:b/>
          <w:bCs/>
        </w:rPr>
        <w:t>3</w:t>
      </w:r>
      <w:r w:rsidR="00C7759E" w:rsidRPr="00AF4932">
        <w:rPr>
          <w:b/>
        </w:rPr>
        <w:t>.</w:t>
      </w:r>
    </w:p>
    <w:bookmarkEnd w:id="158"/>
    <w:p w14:paraId="073C530A" w14:textId="3CDE7019" w:rsidR="000E5B34" w:rsidRPr="005B6332" w:rsidRDefault="000E5B34" w:rsidP="005D514E">
      <w:r w:rsidRPr="005B6332">
        <w:t xml:space="preserve">Stavební dvůr bude umístěn, po dohodě se zástupci </w:t>
      </w:r>
      <w:r w:rsidR="007B25A7" w:rsidRPr="005B6332">
        <w:t>obce,</w:t>
      </w:r>
      <w:r w:rsidR="00AC2658" w:rsidRPr="005B6332">
        <w:t xml:space="preserve"> </w:t>
      </w:r>
      <w:r w:rsidRPr="005B6332">
        <w:t>na pozemcích</w:t>
      </w:r>
      <w:r w:rsidR="006B5516" w:rsidRPr="005B6332">
        <w:t xml:space="preserve">, </w:t>
      </w:r>
      <w:r w:rsidRPr="005B6332">
        <w:t>kter</w:t>
      </w:r>
      <w:r w:rsidR="001A5283" w:rsidRPr="005B6332">
        <w:t>é</w:t>
      </w:r>
      <w:r w:rsidRPr="005B6332">
        <w:t xml:space="preserve"> j</w:t>
      </w:r>
      <w:r w:rsidR="001A5283" w:rsidRPr="005B6332">
        <w:t>sou</w:t>
      </w:r>
      <w:r w:rsidRPr="005B6332">
        <w:t xml:space="preserve"> v majetku </w:t>
      </w:r>
      <w:r w:rsidR="00F2057E" w:rsidRPr="005B6332">
        <w:t>obce</w:t>
      </w:r>
      <w:r w:rsidRPr="005B6332">
        <w:t>.</w:t>
      </w:r>
      <w:r w:rsidR="005D514E" w:rsidRPr="005B6332">
        <w:t xml:space="preserve"> </w:t>
      </w:r>
      <w:r w:rsidRPr="005B6332">
        <w:t>Stavební dvůr bude uvolněn nejpozději do 30 dnů po ukončení stavby.</w:t>
      </w:r>
    </w:p>
    <w:p w14:paraId="0DE4B8BA" w14:textId="5DDD9E70" w:rsidR="005D514E" w:rsidRPr="005B6332" w:rsidRDefault="00FD13B7" w:rsidP="00D71DFF">
      <w:pPr>
        <w:pStyle w:val="Textgeotest"/>
      </w:pPr>
      <w:bookmarkStart w:id="159" w:name="_Hlk19261778"/>
      <w:r w:rsidRPr="005B6332">
        <w:t>Časové členění není v této fázi projektové přípravy zřejmé. Bude záležet zejména na možnostech financování stavby prostřednictvím rozpočtu investora.</w:t>
      </w:r>
      <w:r w:rsidR="005D514E" w:rsidRPr="005B6332">
        <w:t xml:space="preserve"> Z ekonomického i</w:t>
      </w:r>
      <w:r w:rsidR="002E1FFD" w:rsidRPr="005B6332">
        <w:t> </w:t>
      </w:r>
      <w:r w:rsidR="005D514E" w:rsidRPr="005B6332">
        <w:t>ekologického hlediska je doporučeno provést celou stavbu najednou.</w:t>
      </w:r>
    </w:p>
    <w:p w14:paraId="2614B809" w14:textId="18E07FAA" w:rsidR="005D514E" w:rsidRPr="005B6332" w:rsidRDefault="005D514E" w:rsidP="00D71DFF">
      <w:pPr>
        <w:pStyle w:val="Textgeotest"/>
      </w:pPr>
      <w:r w:rsidRPr="005B6332">
        <w:t>Podrobnější postup a určení priorit jednotlivých stavebních objektů po dohodě s investorem si zpracuje dodavatel stavby.</w:t>
      </w:r>
    </w:p>
    <w:p w14:paraId="03E4F2B0" w14:textId="66B45D9E" w:rsidR="005D514E" w:rsidRPr="005B6332" w:rsidRDefault="005D514E" w:rsidP="00D71DFF">
      <w:pPr>
        <w:pStyle w:val="Textgeotest"/>
      </w:pPr>
      <w:r w:rsidRPr="005B6332">
        <w:t>Stavba bude ukončena do 12</w:t>
      </w:r>
      <w:r w:rsidR="008A6389" w:rsidRPr="005B6332">
        <w:t>–</w:t>
      </w:r>
      <w:r w:rsidR="00C93BA4" w:rsidRPr="005B6332">
        <w:t>14</w:t>
      </w:r>
      <w:r w:rsidRPr="005B6332">
        <w:t xml:space="preserve"> měsíců od započetí.</w:t>
      </w:r>
    </w:p>
    <w:p w14:paraId="15390F6E" w14:textId="1CC155FD" w:rsidR="00FD13B7" w:rsidRPr="005B6332" w:rsidRDefault="007D7F16" w:rsidP="00D71DFF">
      <w:pPr>
        <w:pStyle w:val="Textgeotest"/>
      </w:pPr>
      <w:r w:rsidRPr="005B6332">
        <w:t xml:space="preserve">Na </w:t>
      </w:r>
      <w:r w:rsidR="00FD13B7" w:rsidRPr="005B6332">
        <w:t>průběh výstavby, její plynulost a koordinovanost bude dohlížet investor akce prostřednictvím TDI.</w:t>
      </w:r>
    </w:p>
    <w:p w14:paraId="7F430718" w14:textId="4F2F933E" w:rsidR="008E5A7F" w:rsidRPr="005B6332" w:rsidRDefault="00F12940" w:rsidP="00F12940">
      <w:r w:rsidRPr="005B6332">
        <w:t xml:space="preserve">Stavba je členěna na následující stavební objekty: </w:t>
      </w:r>
    </w:p>
    <w:p w14:paraId="243DCFEF" w14:textId="77777777" w:rsidR="00FC0B87" w:rsidRPr="005B6332" w:rsidRDefault="00FC0B87" w:rsidP="00FC0B87">
      <w:pPr>
        <w:pStyle w:val="Textgeotest"/>
      </w:pPr>
      <w:bookmarkStart w:id="160" w:name="_Hlk116994530"/>
      <w:bookmarkStart w:id="161" w:name="_Toc46915428"/>
      <w:bookmarkStart w:id="162" w:name="_Toc69454033"/>
      <w:bookmarkEnd w:id="159"/>
      <w:r w:rsidRPr="005B6332">
        <w:t>SO 01 PLOCHY PŘÍRODNÍ</w:t>
      </w:r>
    </w:p>
    <w:p w14:paraId="725EC456" w14:textId="77777777" w:rsidR="00FC0B87" w:rsidRPr="005B6332" w:rsidRDefault="00FC0B87" w:rsidP="00FC0B87">
      <w:pPr>
        <w:pStyle w:val="Textgeotest"/>
        <w:numPr>
          <w:ilvl w:val="0"/>
          <w:numId w:val="27"/>
        </w:numPr>
        <w:spacing w:before="120" w:after="120"/>
      </w:pPr>
      <w:r w:rsidRPr="005B6332">
        <w:t>01.1 Likvidace invazivních druhů</w:t>
      </w:r>
    </w:p>
    <w:p w14:paraId="389F0024" w14:textId="77777777" w:rsidR="00FC0B87" w:rsidRPr="005B6332" w:rsidRDefault="00FC0B87" w:rsidP="00FC0B87">
      <w:pPr>
        <w:pStyle w:val="Textgeotest"/>
        <w:numPr>
          <w:ilvl w:val="0"/>
          <w:numId w:val="27"/>
        </w:numPr>
        <w:spacing w:before="120" w:after="120"/>
      </w:pPr>
      <w:r w:rsidRPr="005B6332">
        <w:t>01.2 Tůň</w:t>
      </w:r>
    </w:p>
    <w:p w14:paraId="46D54A4E" w14:textId="77777777" w:rsidR="00FC0B87" w:rsidRPr="005B6332" w:rsidRDefault="00FC0B87" w:rsidP="00FC0B87">
      <w:pPr>
        <w:pStyle w:val="Textgeotest"/>
        <w:numPr>
          <w:ilvl w:val="0"/>
          <w:numId w:val="27"/>
        </w:numPr>
        <w:spacing w:before="120" w:after="120"/>
      </w:pPr>
      <w:r w:rsidRPr="005B6332">
        <w:t>01.3 Terénní úpravy</w:t>
      </w:r>
    </w:p>
    <w:p w14:paraId="7F907B62" w14:textId="77777777" w:rsidR="00FC0B87" w:rsidRDefault="00FC0B87" w:rsidP="00FC0B87">
      <w:pPr>
        <w:pStyle w:val="Textgeotest"/>
        <w:numPr>
          <w:ilvl w:val="0"/>
          <w:numId w:val="27"/>
        </w:numPr>
        <w:spacing w:before="120" w:after="120"/>
      </w:pPr>
      <w:r w:rsidRPr="005B6332">
        <w:t>01.4 Vegetační úpravy</w:t>
      </w:r>
    </w:p>
    <w:p w14:paraId="6F972C0B" w14:textId="77777777" w:rsidR="005B6332" w:rsidRPr="005B6332" w:rsidRDefault="005B6332" w:rsidP="005B6332">
      <w:pPr>
        <w:pStyle w:val="Textgeotest"/>
        <w:spacing w:before="120" w:after="120"/>
        <w:ind w:left="1069"/>
      </w:pPr>
    </w:p>
    <w:bookmarkEnd w:id="160"/>
    <w:p w14:paraId="12E88542" w14:textId="5C75EB32" w:rsidR="00053D17" w:rsidRPr="005B6332" w:rsidRDefault="00053D17" w:rsidP="00053D17">
      <w:pPr>
        <w:pStyle w:val="Textgeotest"/>
      </w:pPr>
      <w:r w:rsidRPr="005B6332">
        <w:t>Stavba započne předáním staveniště a přípravou území, na kterou budou navazovat jednotlivé dílčí práce.</w:t>
      </w:r>
    </w:p>
    <w:p w14:paraId="20BA4917" w14:textId="77777777" w:rsidR="00C80862" w:rsidRPr="00130D6E" w:rsidRDefault="00C80862" w:rsidP="00C80862">
      <w:pPr>
        <w:pStyle w:val="Odstavecseseznamem"/>
        <w:numPr>
          <w:ilvl w:val="0"/>
          <w:numId w:val="14"/>
        </w:numPr>
        <w:spacing w:after="0" w:line="276" w:lineRule="auto"/>
        <w:ind w:left="714" w:hanging="357"/>
      </w:pPr>
      <w:bookmarkStart w:id="163" w:name="_Hlk86918042"/>
      <w:bookmarkStart w:id="164" w:name="_Hlk101259069"/>
      <w:r w:rsidRPr="00130D6E">
        <w:t>Vybudování stavebního dvora a zařízení staveniště – zajistí dodavatel stavby. Před zahájením prací bude jasně vymezen obvod staveniště, za jehož hranicí nebudou prováděny žádné zásahy (skrývky, deponie, zpevnění, skladování materiálu, pohyb mechanizace)</w:t>
      </w:r>
    </w:p>
    <w:p w14:paraId="2592BB64" w14:textId="77777777" w:rsidR="00C80862" w:rsidRPr="00130D6E" w:rsidRDefault="00C80862" w:rsidP="00C80862">
      <w:pPr>
        <w:pStyle w:val="Odstavecseseznamem"/>
        <w:numPr>
          <w:ilvl w:val="0"/>
          <w:numId w:val="14"/>
        </w:numPr>
        <w:spacing w:after="0" w:line="276" w:lineRule="auto"/>
        <w:ind w:left="714" w:hanging="357"/>
      </w:pPr>
      <w:r w:rsidRPr="00130D6E">
        <w:t>Vytyčení stavby, přístupových tras, souběhu a křížení s veřejnými sítěmi</w:t>
      </w:r>
    </w:p>
    <w:p w14:paraId="092BC279" w14:textId="77777777" w:rsidR="00C80862" w:rsidRDefault="00C80862" w:rsidP="00C80862">
      <w:pPr>
        <w:pStyle w:val="Odstavecseseznamem"/>
        <w:numPr>
          <w:ilvl w:val="0"/>
          <w:numId w:val="14"/>
        </w:numPr>
        <w:spacing w:line="276" w:lineRule="auto"/>
      </w:pPr>
      <w:r w:rsidRPr="00130D6E">
        <w:t>SO 01.1 Likvidace invazních druhů – kácení bude provedeno v období vegetačního klidu (obecně lze toto období vymezit časovým úsekem od 1. října do 15. března běžného roku)</w:t>
      </w:r>
    </w:p>
    <w:p w14:paraId="6ED058F2" w14:textId="77777777" w:rsidR="00C80862" w:rsidRPr="00B7186C" w:rsidRDefault="00C80862" w:rsidP="00C80862">
      <w:pPr>
        <w:pStyle w:val="Odstavecseseznamem"/>
        <w:numPr>
          <w:ilvl w:val="0"/>
          <w:numId w:val="14"/>
        </w:numPr>
        <w:spacing w:line="276" w:lineRule="auto"/>
        <w:rPr>
          <w:i/>
          <w:iCs/>
        </w:rPr>
      </w:pPr>
      <w:r w:rsidRPr="00B7186C">
        <w:t xml:space="preserve">Dřeviny určené k ponechání je nutné označit po skutečném zaměření stavby, tyto dřeviny je nutné v rámci staveniště ochránit viz kapitola </w:t>
      </w:r>
      <w:r w:rsidRPr="00B7186C">
        <w:rPr>
          <w:i/>
          <w:iCs/>
        </w:rPr>
        <w:t>3.2.4.6 Ochrana stromů v okolí staveniště</w:t>
      </w:r>
    </w:p>
    <w:p w14:paraId="49F13692" w14:textId="77777777" w:rsidR="00C80862" w:rsidRPr="00130D6E" w:rsidRDefault="00C80862" w:rsidP="00C80862">
      <w:pPr>
        <w:pStyle w:val="Odstavecseseznamem"/>
        <w:numPr>
          <w:ilvl w:val="0"/>
          <w:numId w:val="14"/>
        </w:numPr>
        <w:spacing w:after="0" w:line="276" w:lineRule="auto"/>
        <w:ind w:left="714" w:hanging="357"/>
      </w:pPr>
      <w:r w:rsidRPr="00130D6E">
        <w:t>SO 01.2 Tůň</w:t>
      </w:r>
    </w:p>
    <w:p w14:paraId="45C76637" w14:textId="77777777" w:rsidR="00C80862" w:rsidRPr="00130D6E" w:rsidRDefault="00C80862" w:rsidP="00C80862">
      <w:pPr>
        <w:pStyle w:val="Odstavecseseznamem"/>
        <w:numPr>
          <w:ilvl w:val="1"/>
          <w:numId w:val="14"/>
        </w:numPr>
        <w:spacing w:after="0" w:line="276" w:lineRule="auto"/>
      </w:pPr>
      <w:r w:rsidRPr="00130D6E">
        <w:t>vyhloubení tůní a litorální zóny, krátkodobé uložení zeminy na pozemku stavby</w:t>
      </w:r>
    </w:p>
    <w:p w14:paraId="0DA92A65" w14:textId="77777777" w:rsidR="00C80862" w:rsidRDefault="00C80862" w:rsidP="00C80862">
      <w:pPr>
        <w:pStyle w:val="Odstavecseseznamem"/>
        <w:numPr>
          <w:ilvl w:val="1"/>
          <w:numId w:val="14"/>
        </w:numPr>
        <w:spacing w:after="0" w:line="276" w:lineRule="auto"/>
      </w:pPr>
      <w:r w:rsidRPr="00130D6E">
        <w:t>nepravidelná úprava dna</w:t>
      </w:r>
    </w:p>
    <w:p w14:paraId="2DCC1313" w14:textId="77777777" w:rsidR="00C80862" w:rsidRPr="00B7186C" w:rsidRDefault="00C80862" w:rsidP="00C80862">
      <w:pPr>
        <w:pStyle w:val="Odstavecseseznamem"/>
        <w:numPr>
          <w:ilvl w:val="1"/>
          <w:numId w:val="14"/>
        </w:numPr>
        <w:spacing w:after="0" w:line="276" w:lineRule="auto"/>
      </w:pPr>
      <w:r w:rsidRPr="00B7186C">
        <w:t>výsadba příbřežních makrofyt v prostoru litorální zóny</w:t>
      </w:r>
    </w:p>
    <w:p w14:paraId="09048417" w14:textId="77777777" w:rsidR="00C80862" w:rsidRPr="00130D6E" w:rsidRDefault="00C80862" w:rsidP="00C80862">
      <w:pPr>
        <w:pStyle w:val="Odstavecseseznamem"/>
        <w:numPr>
          <w:ilvl w:val="1"/>
          <w:numId w:val="14"/>
        </w:numPr>
        <w:spacing w:after="0" w:line="276" w:lineRule="auto"/>
      </w:pPr>
      <w:r w:rsidRPr="00130D6E">
        <w:t>zhotovení průcezné hrázky</w:t>
      </w:r>
    </w:p>
    <w:p w14:paraId="0D4C2513" w14:textId="77777777" w:rsidR="00C80862" w:rsidRPr="00130D6E" w:rsidRDefault="00C80862" w:rsidP="00C80862">
      <w:pPr>
        <w:pStyle w:val="Odstavecseseznamem"/>
        <w:numPr>
          <w:ilvl w:val="1"/>
          <w:numId w:val="14"/>
        </w:numPr>
        <w:spacing w:after="0" w:line="276" w:lineRule="auto"/>
      </w:pPr>
      <w:r w:rsidRPr="00130D6E">
        <w:t xml:space="preserve">přístup k vodní ploše </w:t>
      </w:r>
    </w:p>
    <w:p w14:paraId="3D36FEA7" w14:textId="77777777" w:rsidR="00C80862" w:rsidRPr="00130D6E" w:rsidRDefault="00C80862" w:rsidP="00C80862">
      <w:pPr>
        <w:pStyle w:val="Odstavecseseznamem"/>
        <w:numPr>
          <w:ilvl w:val="2"/>
          <w:numId w:val="14"/>
        </w:numPr>
        <w:spacing w:line="276" w:lineRule="auto"/>
      </w:pPr>
      <w:r w:rsidRPr="00130D6E">
        <w:t>výkop rýh a jam pro založení zpevněné plochy</w:t>
      </w:r>
    </w:p>
    <w:p w14:paraId="01D421B7" w14:textId="77777777" w:rsidR="00C80862" w:rsidRPr="00130D6E" w:rsidRDefault="00C80862" w:rsidP="00C80862">
      <w:pPr>
        <w:pStyle w:val="Odstavecseseznamem"/>
        <w:numPr>
          <w:ilvl w:val="2"/>
          <w:numId w:val="14"/>
        </w:numPr>
        <w:spacing w:line="276" w:lineRule="auto"/>
      </w:pPr>
      <w:r w:rsidRPr="00130D6E">
        <w:t>zpevnění břehu tůně palisádou z dřevěných kuláčů</w:t>
      </w:r>
    </w:p>
    <w:p w14:paraId="421E232D" w14:textId="77777777" w:rsidR="00C80862" w:rsidRPr="00130D6E" w:rsidRDefault="00C80862" w:rsidP="00C80862">
      <w:pPr>
        <w:pStyle w:val="Odstavecseseznamem"/>
        <w:numPr>
          <w:ilvl w:val="2"/>
          <w:numId w:val="14"/>
        </w:numPr>
        <w:spacing w:line="276" w:lineRule="auto"/>
      </w:pPr>
      <w:r w:rsidRPr="00130D6E">
        <w:t>provedení konstrukce zpevněné plochy</w:t>
      </w:r>
    </w:p>
    <w:p w14:paraId="193849F2" w14:textId="77777777" w:rsidR="00C80862" w:rsidRDefault="00C80862" w:rsidP="00C80862">
      <w:pPr>
        <w:pStyle w:val="Odstavecseseznamem"/>
        <w:numPr>
          <w:ilvl w:val="0"/>
          <w:numId w:val="14"/>
        </w:numPr>
        <w:spacing w:after="0" w:line="276" w:lineRule="auto"/>
        <w:ind w:left="714" w:hanging="357"/>
      </w:pPr>
      <w:bookmarkStart w:id="165" w:name="_Hlk92977525"/>
      <w:r w:rsidRPr="00130D6E">
        <w:t xml:space="preserve">SO 01.3 Terénní úpravy – zemina z výkopů bude použita k modelaci zemních valů v rámci vyznačených </w:t>
      </w:r>
      <w:r w:rsidRPr="004724D3">
        <w:t>ploch P1až P3 (po úpravě projektu, duben 2023, jsou plochy P2 a P3 pro uložení zeminy pouze rezervní).</w:t>
      </w:r>
    </w:p>
    <w:bookmarkEnd w:id="165"/>
    <w:p w14:paraId="1F79962B" w14:textId="77777777" w:rsidR="00C80862" w:rsidRPr="00B7186C" w:rsidRDefault="00C80862" w:rsidP="00C80862">
      <w:pPr>
        <w:pStyle w:val="Odstavecseseznamem"/>
        <w:numPr>
          <w:ilvl w:val="0"/>
          <w:numId w:val="14"/>
        </w:numPr>
        <w:spacing w:after="0" w:line="276" w:lineRule="auto"/>
        <w:ind w:left="714" w:hanging="357"/>
      </w:pPr>
      <w:r w:rsidRPr="00B7186C">
        <w:t>SO 01.4 Vegetační úpravy</w:t>
      </w:r>
    </w:p>
    <w:p w14:paraId="1682AD84" w14:textId="77777777" w:rsidR="00C80862" w:rsidRPr="00B7186C" w:rsidRDefault="00C80862" w:rsidP="00C80862">
      <w:pPr>
        <w:pStyle w:val="Odstavecseseznamem"/>
        <w:numPr>
          <w:ilvl w:val="1"/>
          <w:numId w:val="14"/>
        </w:numPr>
        <w:spacing w:after="0" w:line="276" w:lineRule="auto"/>
      </w:pPr>
      <w:r w:rsidRPr="00B7186C">
        <w:t>náhradní výsadba dřevin</w:t>
      </w:r>
    </w:p>
    <w:p w14:paraId="2E4755C7" w14:textId="77777777" w:rsidR="00C80862" w:rsidRPr="00B7186C" w:rsidRDefault="00C80862" w:rsidP="00C80862">
      <w:pPr>
        <w:pStyle w:val="Odstavecseseznamem"/>
        <w:numPr>
          <w:ilvl w:val="1"/>
          <w:numId w:val="14"/>
        </w:numPr>
        <w:spacing w:after="0" w:line="276" w:lineRule="auto"/>
      </w:pPr>
      <w:r w:rsidRPr="00B7186C">
        <w:t xml:space="preserve">osetí květnaté louky </w:t>
      </w:r>
    </w:p>
    <w:p w14:paraId="01B28F4F" w14:textId="77777777" w:rsidR="00C80862" w:rsidRPr="00B7186C" w:rsidRDefault="00C80862" w:rsidP="00C80862">
      <w:pPr>
        <w:pStyle w:val="Odstavecseseznamem"/>
        <w:numPr>
          <w:ilvl w:val="1"/>
          <w:numId w:val="14"/>
        </w:numPr>
        <w:spacing w:after="0" w:line="276" w:lineRule="auto"/>
      </w:pPr>
      <w:r w:rsidRPr="00B7186C">
        <w:t>osetí ploch a svahů – krajinný trávník</w:t>
      </w:r>
    </w:p>
    <w:p w14:paraId="3A307F46" w14:textId="77777777" w:rsidR="00C80862" w:rsidRPr="00130D6E" w:rsidRDefault="00C80862" w:rsidP="00C80862">
      <w:pPr>
        <w:pStyle w:val="Odstavecseseznamem"/>
        <w:numPr>
          <w:ilvl w:val="0"/>
          <w:numId w:val="14"/>
        </w:numPr>
        <w:spacing w:after="0" w:line="276" w:lineRule="auto"/>
        <w:ind w:left="714" w:hanging="357"/>
      </w:pPr>
      <w:r w:rsidRPr="00130D6E">
        <w:t>Uvedení přístupových cest do původního stavu</w:t>
      </w:r>
    </w:p>
    <w:p w14:paraId="718F7566" w14:textId="77777777" w:rsidR="00C80862" w:rsidRPr="00130D6E" w:rsidRDefault="00C80862" w:rsidP="00C80862">
      <w:pPr>
        <w:pStyle w:val="Odstavecseseznamem"/>
        <w:numPr>
          <w:ilvl w:val="0"/>
          <w:numId w:val="14"/>
        </w:numPr>
        <w:spacing w:after="0" w:line="276" w:lineRule="auto"/>
        <w:ind w:left="714" w:hanging="357"/>
      </w:pPr>
      <w:r w:rsidRPr="00130D6E">
        <w:t>Úřední kolaudace stavby</w:t>
      </w:r>
    </w:p>
    <w:p w14:paraId="2797BA26" w14:textId="77777777" w:rsidR="00C80862" w:rsidRPr="00130D6E" w:rsidRDefault="00C80862" w:rsidP="00C80862">
      <w:pPr>
        <w:pStyle w:val="Odstavecseseznamem"/>
        <w:numPr>
          <w:ilvl w:val="0"/>
          <w:numId w:val="14"/>
        </w:numPr>
        <w:spacing w:after="0" w:line="276" w:lineRule="auto"/>
        <w:ind w:left="714" w:hanging="357"/>
      </w:pPr>
      <w:r w:rsidRPr="00130D6E">
        <w:t>Likvidace zařízení staveniště</w:t>
      </w:r>
    </w:p>
    <w:p w14:paraId="02CD1375" w14:textId="77777777" w:rsidR="00C80862" w:rsidRPr="00130D6E" w:rsidRDefault="00C80862" w:rsidP="00C80862">
      <w:pPr>
        <w:pStyle w:val="Odstavecseseznamem"/>
        <w:numPr>
          <w:ilvl w:val="0"/>
          <w:numId w:val="14"/>
        </w:numPr>
        <w:spacing w:after="0" w:line="276" w:lineRule="auto"/>
        <w:ind w:left="714" w:hanging="357"/>
      </w:pPr>
      <w:r w:rsidRPr="00130D6E">
        <w:t>Předání stavby do užívání.</w:t>
      </w:r>
    </w:p>
    <w:p w14:paraId="10702634" w14:textId="77777777" w:rsidR="00C80862" w:rsidRDefault="00C80862" w:rsidP="00C80862">
      <w:pPr>
        <w:rPr>
          <w:b/>
          <w:bCs/>
        </w:rPr>
      </w:pPr>
    </w:p>
    <w:p w14:paraId="3976634C" w14:textId="77777777" w:rsidR="00C80862" w:rsidRPr="00130D6E" w:rsidRDefault="00C80862" w:rsidP="00C80862">
      <w:pPr>
        <w:rPr>
          <w:b/>
          <w:bCs/>
        </w:rPr>
      </w:pPr>
      <w:r w:rsidRPr="00130D6E">
        <w:rPr>
          <w:b/>
          <w:bCs/>
        </w:rPr>
        <w:t xml:space="preserve">Při realizaci záměru, zejména kácení stromů, musí být technologie prací volena tak, aby byly minimalizovány škody na perspektivních dřevinách, které vytvoří kostru budoucího porostu. </w:t>
      </w:r>
    </w:p>
    <w:bookmarkEnd w:id="163"/>
    <w:p w14:paraId="0DCC3341" w14:textId="77777777" w:rsidR="00C80862" w:rsidRPr="00130D6E" w:rsidRDefault="00C80862" w:rsidP="00C80862">
      <w:pPr>
        <w:pStyle w:val="Textgeotest"/>
      </w:pPr>
    </w:p>
    <w:p w14:paraId="6DD6F384" w14:textId="77777777" w:rsidR="00C80862" w:rsidRPr="00130D6E" w:rsidRDefault="00C80862" w:rsidP="00C80862">
      <w:pPr>
        <w:pStyle w:val="Textgeotest"/>
      </w:pPr>
      <w:r w:rsidRPr="00130D6E">
        <w:t xml:space="preserve">Podrobnější postup a určení priority jednotlivých stavebních objektů </w:t>
      </w:r>
      <w:r>
        <w:t xml:space="preserve">si </w:t>
      </w:r>
      <w:r w:rsidRPr="00130D6E">
        <w:t>po dohodě s investorem zpracuje dodavatel stavby.</w:t>
      </w:r>
    </w:p>
    <w:p w14:paraId="4931E265" w14:textId="6C15C2C1" w:rsidR="00AD74AB" w:rsidRPr="00AB44E2" w:rsidRDefault="00AD74AB" w:rsidP="00D57F3B">
      <w:pPr>
        <w:pStyle w:val="Nadpis2"/>
      </w:pPr>
      <w:bookmarkStart w:id="166" w:name="_Toc46915429"/>
      <w:bookmarkStart w:id="167" w:name="_Toc69454034"/>
      <w:bookmarkStart w:id="168" w:name="_Toc152069907"/>
      <w:bookmarkEnd w:id="161"/>
      <w:bookmarkEnd w:id="162"/>
      <w:bookmarkEnd w:id="164"/>
      <w:r w:rsidRPr="00AB44E2">
        <w:t>Celkové urbanistické a architektonické řešení</w:t>
      </w:r>
      <w:bookmarkEnd w:id="166"/>
      <w:bookmarkEnd w:id="167"/>
      <w:bookmarkEnd w:id="168"/>
    </w:p>
    <w:p w14:paraId="19DD4460" w14:textId="2BCC8EEB" w:rsidR="00AD74AB" w:rsidRPr="00AB44E2" w:rsidRDefault="00AD74AB" w:rsidP="00D57F3B">
      <w:pPr>
        <w:pStyle w:val="Nadpis3"/>
      </w:pPr>
      <w:bookmarkStart w:id="169" w:name="_Toc46915430"/>
      <w:bookmarkStart w:id="170" w:name="_Toc69454035"/>
      <w:bookmarkStart w:id="171" w:name="_Toc152069908"/>
      <w:r w:rsidRPr="00AB44E2">
        <w:t>Urbanismus – územní regulace, kompozice prostorového řešení</w:t>
      </w:r>
      <w:bookmarkEnd w:id="169"/>
      <w:bookmarkEnd w:id="170"/>
      <w:bookmarkEnd w:id="171"/>
    </w:p>
    <w:p w14:paraId="66261241" w14:textId="012D7E9C" w:rsidR="005D514E" w:rsidRPr="005B6332" w:rsidRDefault="008F3932" w:rsidP="00D71DFF">
      <w:pPr>
        <w:pStyle w:val="Textgeotest"/>
        <w:rPr>
          <w:lang w:eastAsia="en-US"/>
        </w:rPr>
      </w:pPr>
      <w:r w:rsidRPr="005B6332">
        <w:rPr>
          <w:lang w:eastAsia="en-US"/>
        </w:rPr>
        <w:t>Urbanistické řešení je dáno morfologií terénu a typem prováděných prací</w:t>
      </w:r>
      <w:r w:rsidR="005D514E" w:rsidRPr="005B6332">
        <w:rPr>
          <w:lang w:eastAsia="en-US"/>
        </w:rPr>
        <w:t>.</w:t>
      </w:r>
    </w:p>
    <w:p w14:paraId="1C71D8FA" w14:textId="16E9A882" w:rsidR="00AD74AB" w:rsidRPr="005B6332" w:rsidRDefault="00AD74AB" w:rsidP="00D57F3B">
      <w:pPr>
        <w:pStyle w:val="Nadpis3"/>
      </w:pPr>
      <w:bookmarkStart w:id="172" w:name="_Toc46915431"/>
      <w:bookmarkStart w:id="173" w:name="_Toc69454036"/>
      <w:bookmarkStart w:id="174" w:name="_Toc152069909"/>
      <w:r w:rsidRPr="005B6332">
        <w:t>Architektonické řešení – kompozice tvarového řešení, materiálové a barevné řešení</w:t>
      </w:r>
      <w:bookmarkEnd w:id="172"/>
      <w:bookmarkEnd w:id="173"/>
      <w:bookmarkEnd w:id="174"/>
    </w:p>
    <w:p w14:paraId="70B22516" w14:textId="77777777" w:rsidR="00656532" w:rsidRPr="005B6332" w:rsidRDefault="00656532" w:rsidP="00E652E3">
      <w:bookmarkStart w:id="175" w:name="_Hlk86651938"/>
      <w:bookmarkStart w:id="176" w:name="_Toc46915432"/>
      <w:bookmarkStart w:id="177" w:name="_Toc69454037"/>
      <w:r w:rsidRPr="005B6332">
        <w:t>Architektonické řešení není uvažováno.</w:t>
      </w:r>
    </w:p>
    <w:p w14:paraId="67B20714" w14:textId="34552C73" w:rsidR="00AD74AB" w:rsidRPr="005B6332" w:rsidRDefault="00AF1CE7" w:rsidP="00D57F3B">
      <w:pPr>
        <w:pStyle w:val="Nadpis2"/>
      </w:pPr>
      <w:bookmarkStart w:id="178" w:name="_Toc152069910"/>
      <w:bookmarkEnd w:id="175"/>
      <w:r w:rsidRPr="005B6332">
        <w:t xml:space="preserve">Celkové </w:t>
      </w:r>
      <w:r w:rsidR="00AD74AB" w:rsidRPr="005B6332">
        <w:t>provozní řešení</w:t>
      </w:r>
      <w:r w:rsidRPr="005B6332">
        <w:t>, technologie výroby</w:t>
      </w:r>
      <w:bookmarkEnd w:id="176"/>
      <w:bookmarkEnd w:id="177"/>
      <w:bookmarkEnd w:id="178"/>
    </w:p>
    <w:p w14:paraId="2A274ABE" w14:textId="68A1E21A" w:rsidR="00810977" w:rsidRPr="005B6332" w:rsidRDefault="008F0D25" w:rsidP="00D71DFF">
      <w:pPr>
        <w:pStyle w:val="Textgeotest"/>
        <w:rPr>
          <w:lang w:eastAsia="en-US"/>
        </w:rPr>
      </w:pPr>
      <w:r w:rsidRPr="005B6332">
        <w:rPr>
          <w:lang w:eastAsia="en-US"/>
        </w:rPr>
        <w:t>Stavba neobsahuje technologickou část, nejedná se o stavbu výrobní povahy ani j</w:t>
      </w:r>
      <w:r w:rsidR="000E446F" w:rsidRPr="005B6332">
        <w:rPr>
          <w:lang w:eastAsia="en-US"/>
        </w:rPr>
        <w:t>e</w:t>
      </w:r>
      <w:r w:rsidRPr="005B6332">
        <w:rPr>
          <w:lang w:eastAsia="en-US"/>
        </w:rPr>
        <w:t>jí změnu</w:t>
      </w:r>
      <w:r w:rsidR="000E446F" w:rsidRPr="005B6332">
        <w:rPr>
          <w:lang w:eastAsia="en-US"/>
        </w:rPr>
        <w:t>.</w:t>
      </w:r>
      <w:r w:rsidR="00656532" w:rsidRPr="005B6332">
        <w:rPr>
          <w:lang w:eastAsia="en-US"/>
        </w:rPr>
        <w:t xml:space="preserve"> </w:t>
      </w:r>
    </w:p>
    <w:p w14:paraId="6AEEFE6E" w14:textId="0E070C4F" w:rsidR="00810977" w:rsidRPr="005B6332" w:rsidRDefault="00810977" w:rsidP="00D57F3B">
      <w:pPr>
        <w:pStyle w:val="Nadpis2"/>
      </w:pPr>
      <w:bookmarkStart w:id="179" w:name="_Toc46915433"/>
      <w:bookmarkStart w:id="180" w:name="_Toc69454038"/>
      <w:bookmarkStart w:id="181" w:name="_Toc152069911"/>
      <w:r w:rsidRPr="005B6332">
        <w:t xml:space="preserve">Bezbariérové </w:t>
      </w:r>
      <w:r w:rsidR="001C5396" w:rsidRPr="005B6332">
        <w:t>užívání stavby.</w:t>
      </w:r>
      <w:bookmarkEnd w:id="179"/>
      <w:bookmarkEnd w:id="180"/>
      <w:bookmarkEnd w:id="181"/>
    </w:p>
    <w:p w14:paraId="458D1916" w14:textId="53E66936" w:rsidR="001C5396" w:rsidRPr="005B6332" w:rsidRDefault="000E446F" w:rsidP="00D71DFF">
      <w:pPr>
        <w:pStyle w:val="Textgeotest"/>
        <w:rPr>
          <w:lang w:eastAsia="en-US"/>
        </w:rPr>
      </w:pPr>
      <w:r w:rsidRPr="005B6332">
        <w:rPr>
          <w:lang w:eastAsia="en-US"/>
        </w:rPr>
        <w:t>Stavba není navrhována pro užívání osob s omezenou schopností pohybu a orientace.</w:t>
      </w:r>
    </w:p>
    <w:p w14:paraId="44EDE1BB" w14:textId="4DCF54BD" w:rsidR="001C5396" w:rsidRPr="005B6332" w:rsidRDefault="001C5396" w:rsidP="00D57F3B">
      <w:pPr>
        <w:pStyle w:val="Nadpis2"/>
      </w:pPr>
      <w:bookmarkStart w:id="182" w:name="_Toc46915434"/>
      <w:bookmarkStart w:id="183" w:name="_Toc69454039"/>
      <w:bookmarkStart w:id="184" w:name="_Toc152069912"/>
      <w:r w:rsidRPr="005B6332">
        <w:t xml:space="preserve">Bezpečnost </w:t>
      </w:r>
      <w:r w:rsidR="00AF1CE7" w:rsidRPr="005B6332">
        <w:t xml:space="preserve">při </w:t>
      </w:r>
      <w:r w:rsidRPr="005B6332">
        <w:t>užívání stavby</w:t>
      </w:r>
      <w:bookmarkEnd w:id="182"/>
      <w:bookmarkEnd w:id="183"/>
      <w:bookmarkEnd w:id="184"/>
    </w:p>
    <w:p w14:paraId="3E17ED42" w14:textId="3F712C0A" w:rsidR="00C15B6E" w:rsidRPr="005B6332" w:rsidRDefault="000E446F" w:rsidP="0007599D">
      <w:pPr>
        <w:pStyle w:val="Textgeotest"/>
        <w:rPr>
          <w:lang w:eastAsia="en-US"/>
        </w:rPr>
      </w:pPr>
      <w:r w:rsidRPr="005B6332">
        <w:rPr>
          <w:lang w:eastAsia="en-US"/>
        </w:rPr>
        <w:t>Stavba je navržena tak, aby jejím provozem nemohlo dojít k ohrožení bezpečnosti provozu stavby ani jejího okolí</w:t>
      </w:r>
      <w:r w:rsidR="006F7DD1" w:rsidRPr="005B6332">
        <w:rPr>
          <w:lang w:eastAsia="en-US"/>
        </w:rPr>
        <w:t xml:space="preserve">. </w:t>
      </w:r>
    </w:p>
    <w:p w14:paraId="2A8753C2" w14:textId="79E4BA9B" w:rsidR="001C5396" w:rsidRPr="005B6332" w:rsidRDefault="001C5396" w:rsidP="00D57F3B">
      <w:pPr>
        <w:pStyle w:val="Nadpis2"/>
      </w:pPr>
      <w:bookmarkStart w:id="185" w:name="_Toc46915435"/>
      <w:bookmarkStart w:id="186" w:name="_Toc69454040"/>
      <w:bookmarkStart w:id="187" w:name="_Toc152069913"/>
      <w:r w:rsidRPr="005B6332">
        <w:t xml:space="preserve">Základní </w:t>
      </w:r>
      <w:r w:rsidR="003C6DC4" w:rsidRPr="005B6332">
        <w:t>charakteristika objektů</w:t>
      </w:r>
      <w:bookmarkEnd w:id="185"/>
      <w:bookmarkEnd w:id="186"/>
      <w:bookmarkEnd w:id="187"/>
    </w:p>
    <w:p w14:paraId="7275A450" w14:textId="52E7A3EF" w:rsidR="005635B0" w:rsidRPr="005B6332" w:rsidRDefault="005635B0" w:rsidP="00F12940">
      <w:r w:rsidRPr="005B6332">
        <w:t>Stavba je členěna na následující stavební objekty</w:t>
      </w:r>
      <w:r w:rsidR="00F12940" w:rsidRPr="005B6332">
        <w:t>.</w:t>
      </w:r>
    </w:p>
    <w:p w14:paraId="17C04BE5" w14:textId="1E7C5266" w:rsidR="003C6DC4" w:rsidRPr="00137864" w:rsidRDefault="00570816" w:rsidP="00D57F3B">
      <w:pPr>
        <w:pStyle w:val="Nadpis3"/>
      </w:pPr>
      <w:bookmarkStart w:id="188" w:name="_Toc46915436"/>
      <w:bookmarkStart w:id="189" w:name="_Toc69454041"/>
      <w:bookmarkStart w:id="190" w:name="_Toc152069914"/>
      <w:r w:rsidRPr="00137864">
        <w:t xml:space="preserve">SO 01 </w:t>
      </w:r>
      <w:bookmarkEnd w:id="188"/>
      <w:bookmarkEnd w:id="189"/>
      <w:r w:rsidR="00402E72" w:rsidRPr="00137864">
        <w:t xml:space="preserve">Plochy </w:t>
      </w:r>
      <w:r w:rsidR="00DE5B10" w:rsidRPr="00137864">
        <w:t>přírodní</w:t>
      </w:r>
      <w:bookmarkEnd w:id="190"/>
    </w:p>
    <w:p w14:paraId="2271E3C1" w14:textId="228736C5" w:rsidR="00716B24" w:rsidRPr="00137864" w:rsidRDefault="00716B24" w:rsidP="00C80862">
      <w:pPr>
        <w:pStyle w:val="Nadpis4"/>
      </w:pPr>
      <w:bookmarkStart w:id="191" w:name="_Hlk116982083"/>
      <w:r w:rsidRPr="00137864">
        <w:t xml:space="preserve">SO 01.1 </w:t>
      </w:r>
      <w:r w:rsidR="0052110D" w:rsidRPr="00137864">
        <w:t>Likvidace invazivních druhů</w:t>
      </w:r>
    </w:p>
    <w:p w14:paraId="357C0D74" w14:textId="77777777" w:rsidR="0052110D" w:rsidRPr="00137864" w:rsidRDefault="0052110D" w:rsidP="0052110D">
      <w:r w:rsidRPr="00137864">
        <w:t>Celá řešená plocha je porostlá náletovými porosty javoru jasanolistého (</w:t>
      </w:r>
      <w:r w:rsidRPr="00137864">
        <w:rPr>
          <w:i/>
          <w:iCs/>
        </w:rPr>
        <w:t>Acer negundo</w:t>
      </w:r>
      <w:r w:rsidRPr="00137864">
        <w:t>), který ve vysoké míře roste i v nesekaných ruderálních porostech a dále se tak může rozšiřovat.  Dále se jedná o několik jedinců pajasanu žláznatého (</w:t>
      </w:r>
      <w:r w:rsidRPr="00137864">
        <w:rPr>
          <w:i/>
          <w:iCs/>
        </w:rPr>
        <w:t>Ailanthus altissima</w:t>
      </w:r>
      <w:r w:rsidRPr="00137864">
        <w:t>) a topolu kanadského (</w:t>
      </w:r>
      <w:r w:rsidRPr="00137864">
        <w:rPr>
          <w:i/>
          <w:iCs/>
        </w:rPr>
        <w:t>Populus x canadensis</w:t>
      </w:r>
      <w:r w:rsidRPr="00137864">
        <w:t xml:space="preserve">). </w:t>
      </w:r>
    </w:p>
    <w:p w14:paraId="731CEFF5" w14:textId="45B58E2E" w:rsidR="0052110D" w:rsidRPr="00137864" w:rsidRDefault="0052110D" w:rsidP="0052110D">
      <w:pPr>
        <w:pStyle w:val="Textgeotest"/>
      </w:pPr>
      <w:r w:rsidRPr="00137864">
        <w:t xml:space="preserve">Monokultury vytváří také byliny, které se nekontrolovaně rozšiřují. </w:t>
      </w:r>
      <w:r w:rsidR="00FA5D5C">
        <w:t>Ve</w:t>
      </w:r>
      <w:r w:rsidRPr="00137864">
        <w:t xml:space="preserve"> </w:t>
      </w:r>
      <w:r w:rsidR="00FA5D5C">
        <w:t xml:space="preserve">východní části </w:t>
      </w:r>
      <w:r w:rsidR="00862870">
        <w:t xml:space="preserve">území </w:t>
      </w:r>
      <w:r w:rsidR="00862870" w:rsidRPr="00137864">
        <w:t>je</w:t>
      </w:r>
      <w:r w:rsidRPr="00137864">
        <w:t xml:space="preserve"> rozšířen zlatobýl kanadský (</w:t>
      </w:r>
      <w:r w:rsidRPr="00137864">
        <w:rPr>
          <w:i/>
          <w:iCs/>
        </w:rPr>
        <w:t>Solidago canadensis</w:t>
      </w:r>
      <w:r w:rsidRPr="00137864">
        <w:t xml:space="preserve">) </w:t>
      </w:r>
      <w:r w:rsidR="00C31175">
        <w:t xml:space="preserve">a </w:t>
      </w:r>
      <w:r w:rsidRPr="00137864">
        <w:t>spolu s astřičkou kopinatou (</w:t>
      </w:r>
      <w:r w:rsidRPr="00137864">
        <w:rPr>
          <w:i/>
          <w:iCs/>
        </w:rPr>
        <w:t>Symphyotrichum lanceolatum</w:t>
      </w:r>
      <w:r w:rsidRPr="00137864">
        <w:t xml:space="preserve">) </w:t>
      </w:r>
      <w:r w:rsidR="00806A8F">
        <w:t>vytváří</w:t>
      </w:r>
      <w:r w:rsidR="00C31175">
        <w:t xml:space="preserve"> </w:t>
      </w:r>
      <w:r w:rsidRPr="00137864">
        <w:t>velkou pokryvnost a hodně biomasy – absence sečení zvyšuje jejich rozšiřování. Pokud plochy jsou udržované sečením</w:t>
      </w:r>
      <w:r w:rsidR="00C31175">
        <w:t>,</w:t>
      </w:r>
      <w:r w:rsidRPr="00137864">
        <w:t xml:space="preserve"> snižujeme pokryvnost, eliminujeme kvetení</w:t>
      </w:r>
      <w:r w:rsidR="00C31175">
        <w:t>,</w:t>
      </w:r>
      <w:r w:rsidRPr="00137864">
        <w:t xml:space="preserve"> a tím pádem další šíření semeny.</w:t>
      </w:r>
    </w:p>
    <w:p w14:paraId="382E7B85" w14:textId="77777777" w:rsidR="0052110D" w:rsidRPr="00137864" w:rsidRDefault="0052110D" w:rsidP="0052110D">
      <w:r w:rsidRPr="00137864">
        <w:t>Při likvidaci těchto druhů budou dodrženy postupy standardu AOPK ČR SPPK D02 007 Likvidace vybraných invazních druhů rostlin.</w:t>
      </w:r>
    </w:p>
    <w:p w14:paraId="6A457E59" w14:textId="77777777" w:rsidR="0052110D" w:rsidRPr="00137864" w:rsidRDefault="0052110D" w:rsidP="0052110D">
      <w:r w:rsidRPr="00137864">
        <w:t>Dřeviny budou pokáceny a jejich pařezy zatřeny herbicidem. Javor jasanolistý opakovaně zmlazuje, čemuž lze nejlépe bránit pokácením ve vhodnou dobu (konec srpna a září) a opakovanou likvidací výmladků.</w:t>
      </w:r>
    </w:p>
    <w:p w14:paraId="070CFECB" w14:textId="77777777" w:rsidR="0052110D" w:rsidRPr="00137864" w:rsidRDefault="0052110D" w:rsidP="0052110D">
      <w:r w:rsidRPr="00137864">
        <w:t>Z pokácené hmoty bude oddělena hmota obsahující semena, která bude odvezena, ostatní dřevěná hmota bude využita na místě. Kmeny a větší větve budou využity na zhotovení mobiliáře, větve budou štěpkovány. Štěpka bude využita k zamulčování závlahové mísy u výsadeb. Štěpka však musí být minimálně měsíc odleželá a projít fermentací. Štěpka nesmí obsahovat semena.</w:t>
      </w:r>
    </w:p>
    <w:p w14:paraId="54CF230C" w14:textId="77777777" w:rsidR="000F0737" w:rsidRPr="00270BCB" w:rsidRDefault="000F0737" w:rsidP="000F0737">
      <w:r>
        <w:t>Tyto náletové dřeviny samozřejmě rostou i na sousedních pozemcích, proto je velká pravděpodobnost, že dřeviny budou znovu zplaňovat – je proto nutné nastavení managementu údržby ploch.</w:t>
      </w:r>
    </w:p>
    <w:p w14:paraId="3ABA721B" w14:textId="10AB77BE" w:rsidR="00EE2D15" w:rsidRPr="00C80862" w:rsidRDefault="00EE2D15" w:rsidP="00C80862">
      <w:pPr>
        <w:pStyle w:val="Nadpis4"/>
      </w:pPr>
      <w:r w:rsidRPr="00C80862">
        <w:t>SO 01.2</w:t>
      </w:r>
      <w:r w:rsidR="0052110D" w:rsidRPr="00C80862">
        <w:t xml:space="preserve"> Tůň</w:t>
      </w:r>
    </w:p>
    <w:p w14:paraId="7F385150" w14:textId="05BC8396" w:rsidR="0052110D" w:rsidRPr="00137864" w:rsidRDefault="0052110D" w:rsidP="0052110D">
      <w:pPr>
        <w:pStyle w:val="Textgeotest"/>
      </w:pPr>
      <w:r w:rsidRPr="00137864">
        <w:t>V přírodní ploše bude dominovat tůň, ta vytvoří cenný biotop mokřadu s vodním ekosystémem. Tůň s pozvolnými břehy s proměnlivým sklonem 1:3–1:8 bude vyhloubena pod úroveň hladiny podzemní vody, kterou bude sycena. Předpokládaná úroveň hladiny podzemní vod</w:t>
      </w:r>
      <w:r w:rsidR="00C31175">
        <w:t>y</w:t>
      </w:r>
      <w:r w:rsidRPr="00137864">
        <w:t xml:space="preserve"> je na kótě 206,00 m n.m. a může v průběhu roku kolísat. Vodní plocha bude zaujímat 1 </w:t>
      </w:r>
      <w:r w:rsidR="005C6CA2" w:rsidRPr="00137864">
        <w:t>117</w:t>
      </w:r>
      <w:r w:rsidRPr="00137864">
        <w:t xml:space="preserve"> m</w:t>
      </w:r>
      <w:r w:rsidRPr="00137864">
        <w:rPr>
          <w:vertAlign w:val="superscript"/>
        </w:rPr>
        <w:t>2</w:t>
      </w:r>
      <w:r w:rsidRPr="00137864">
        <w:t xml:space="preserve"> (za předpokládané úrovně HpV). Maximální hloubka v tůni bude 1,5 m. </w:t>
      </w:r>
    </w:p>
    <w:p w14:paraId="0B6AAABC" w14:textId="465848E3" w:rsidR="0052110D" w:rsidRPr="00137864" w:rsidRDefault="0052110D" w:rsidP="0052110D">
      <w:pPr>
        <w:pStyle w:val="Textgeotest"/>
      </w:pPr>
      <w:r w:rsidRPr="00137864">
        <w:t>Vegetační doprovod tůn</w:t>
      </w:r>
      <w:r w:rsidR="001F7E5F" w:rsidRPr="00137864">
        <w:t xml:space="preserve">ě </w:t>
      </w:r>
      <w:r w:rsidRPr="00137864">
        <w:t>bude v iniciální fázi podpořen výsadbou příbřežních makrofyt, jako jsou kosatec žlutý (</w:t>
      </w:r>
      <w:r w:rsidRPr="00137864">
        <w:rPr>
          <w:i/>
          <w:iCs/>
        </w:rPr>
        <w:t>Iris pseudacorus</w:t>
      </w:r>
      <w:r w:rsidRPr="00137864">
        <w:t>), orobinec úzkolistý (</w:t>
      </w:r>
      <w:r w:rsidRPr="00137864">
        <w:rPr>
          <w:i/>
          <w:iCs/>
        </w:rPr>
        <w:t>Typha latifolia</w:t>
      </w:r>
      <w:r w:rsidRPr="00137864">
        <w:t>) a jiné.</w:t>
      </w:r>
    </w:p>
    <w:p w14:paraId="1D1D7EE1" w14:textId="0269660D" w:rsidR="0052110D" w:rsidRPr="00137864" w:rsidRDefault="0052110D" w:rsidP="0052110D">
      <w:r w:rsidRPr="00137864">
        <w:t xml:space="preserve">Předpokládaný objem výkopku je cca </w:t>
      </w:r>
      <w:r w:rsidR="005C6CA2" w:rsidRPr="00137864">
        <w:t>664</w:t>
      </w:r>
      <w:r w:rsidRPr="00137864">
        <w:t xml:space="preserve"> m</w:t>
      </w:r>
      <w:r w:rsidRPr="00137864">
        <w:rPr>
          <w:vertAlign w:val="superscript"/>
        </w:rPr>
        <w:t>3</w:t>
      </w:r>
      <w:r w:rsidRPr="00137864">
        <w:t>.</w:t>
      </w:r>
    </w:p>
    <w:p w14:paraId="6998EA13" w14:textId="54C54240" w:rsidR="005B6332" w:rsidRPr="00143431" w:rsidRDefault="005B6332" w:rsidP="005B6332">
      <w:pPr>
        <w:spacing w:before="240" w:after="240"/>
      </w:pPr>
      <w:bookmarkStart w:id="192" w:name="_Hlk38610968"/>
      <w:bookmarkStart w:id="193" w:name="_Hlk116995620"/>
      <w:r w:rsidRPr="00143431">
        <w:t>Přístup k vodní ploše</w:t>
      </w:r>
    </w:p>
    <w:p w14:paraId="2A58DBB5" w14:textId="202EA9DF" w:rsidR="005B6332" w:rsidRPr="00143431" w:rsidRDefault="005B6332" w:rsidP="005B6332">
      <w:r w:rsidRPr="00143431">
        <w:t>Přístup k vodní ploše je tvořen zpevněnou plochou, kterou bude tvořit přírodní kamenná dlažba na sucho do lože z drceného kameniva. Lože dlažby z kameniva bude od zhutněné zemní pláně odděleno separační tkanou geotextílií (PP, pevnost v tahu min. 30 kN/m) s vytažením okraje nad úroveň vodní hladiny v tůni (protivymílací opatření). Stabilizace hrany tůně v místě zpevněné plochy bude provedena palisádou z dřevěné frézované kulatiny v celkové délce 21,6 m. Výškový rozdíl mezi květnatou loukou a zpevněnou plochou bude překonán schodem z lomového kamene na sucho o výšce 0,10 m.</w:t>
      </w:r>
    </w:p>
    <w:bookmarkEnd w:id="192"/>
    <w:bookmarkEnd w:id="193"/>
    <w:p w14:paraId="0165DA85" w14:textId="1F06106C" w:rsidR="00EE2D15" w:rsidRPr="00C80862" w:rsidRDefault="00EE2D15" w:rsidP="00C80862">
      <w:pPr>
        <w:pStyle w:val="Nadpis4"/>
      </w:pPr>
      <w:r w:rsidRPr="00C80862">
        <w:t>SO 01.3</w:t>
      </w:r>
      <w:r w:rsidR="002D36F5" w:rsidRPr="00C80862">
        <w:t xml:space="preserve"> Terénní úpravy</w:t>
      </w:r>
      <w:r w:rsidR="00143431" w:rsidRPr="00C80862">
        <w:t xml:space="preserve"> P1 (P2, P3 jako rezerva)</w:t>
      </w:r>
    </w:p>
    <w:p w14:paraId="4BF75C51" w14:textId="071B4D06" w:rsidR="002D36F5" w:rsidRPr="00143431" w:rsidRDefault="002D36F5" w:rsidP="002D36F5">
      <w:r w:rsidRPr="00143431">
        <w:t xml:space="preserve">V PD </w:t>
      </w:r>
      <w:r w:rsidR="00143431">
        <w:t xml:space="preserve">byla navržena </w:t>
      </w:r>
      <w:r w:rsidRPr="00143431">
        <w:t>místa, kde bude možné uložit zeminu z výkopu do maximální výšky na kótě 209,00 m n. m. Při realizaci nebude nutné využít celou kapacitu navržených míst.</w:t>
      </w:r>
    </w:p>
    <w:p w14:paraId="0F667831" w14:textId="20E4F35D" w:rsidR="002D36F5" w:rsidRPr="00143431" w:rsidRDefault="002D36F5" w:rsidP="002D36F5">
      <w:r w:rsidRPr="00143431">
        <w:t>Výkopek získaný hloubením tůní bude modelovat i tyto navážky, a to do přirozenějších tvarů s pozvolným sklonem. Takto získaná morfologie území bude tvořit přirozené oddělení od výrobních ploch (areál stavebnin s halami).</w:t>
      </w:r>
    </w:p>
    <w:p w14:paraId="691DA17A" w14:textId="77777777" w:rsidR="002D36F5" w:rsidRPr="00143431" w:rsidRDefault="002D36F5" w:rsidP="002D36F5">
      <w:r w:rsidRPr="00143431">
        <w:t>Oproti předchozímu řešení Investičního záměru (Atelier Fontes) tento projekt počítá s prostupností území právě ze západní strany již vytvořenou brankou – proto bude cesta zachována a terénní modelace bude přirozeně doplňovat terén, a přitom vytvářet optickou bariéru od okolních parcel.</w:t>
      </w:r>
    </w:p>
    <w:p w14:paraId="30C8AF92" w14:textId="77777777" w:rsidR="002D36F5" w:rsidRPr="00143431" w:rsidRDefault="002D36F5" w:rsidP="002D36F5">
      <w:r w:rsidRPr="00143431">
        <w:t>Zemina bude ukládána do terénních úprav po vrstvách, hutněna pojezdem.</w:t>
      </w:r>
    </w:p>
    <w:p w14:paraId="1339D65C" w14:textId="3E921467" w:rsidR="002D36F5" w:rsidRDefault="002D36F5" w:rsidP="00716B24">
      <w:r w:rsidRPr="00143431">
        <w:t>Sklony svahů terénních úprav budou 1:2,5, předpokládá se vyrovnaná bilance kubatur výkopu a násypu.</w:t>
      </w:r>
    </w:p>
    <w:p w14:paraId="5EE20FAA" w14:textId="739943AB" w:rsidR="00143431" w:rsidRPr="00C80862" w:rsidRDefault="00143431" w:rsidP="00143431">
      <w:pPr>
        <w:pStyle w:val="Podtrennadpis"/>
        <w:rPr>
          <w:b/>
          <w:bCs w:val="0"/>
        </w:rPr>
      </w:pPr>
      <w:r w:rsidRPr="00C80862">
        <w:rPr>
          <w:b/>
          <w:bCs w:val="0"/>
        </w:rPr>
        <w:t>Plocha P1</w:t>
      </w:r>
    </w:p>
    <w:p w14:paraId="73163061" w14:textId="2B2866C4" w:rsidR="00143431" w:rsidRDefault="009C42D8" w:rsidP="00143431">
      <w:r>
        <w:t>P</w:t>
      </w:r>
      <w:r w:rsidR="00143431">
        <w:t>o úpravě projektu v dubnu 2023 (vyloučení SO 02 z návrhu), zůstává v návrhu pouze plocha P1 pro ukládání zeminy, a to z důvodu potřeby vyrovnané bilance zemin v rámci stavby (požadavek investora)</w:t>
      </w:r>
    </w:p>
    <w:p w14:paraId="7CB29F81" w14:textId="5DCB03AB" w:rsidR="00143431" w:rsidRDefault="00143431" w:rsidP="00143431">
      <w:r>
        <w:t>Pokud bude mít investor možnost (v průběhu prací, před výsadbou) získat zeminu bez vyložení investičních prostředků, je možno val dosypat, a to do maximální výšky 209 m n.m. Jednalo by se o dalších cca 88 m</w:t>
      </w:r>
      <w:r w:rsidRPr="00C31175">
        <w:rPr>
          <w:vertAlign w:val="superscript"/>
        </w:rPr>
        <w:t>3</w:t>
      </w:r>
      <w:r>
        <w:t xml:space="preserve"> zeminy, při střední výšce 0,6 m.</w:t>
      </w:r>
    </w:p>
    <w:p w14:paraId="64EE62BC" w14:textId="440D9EB8" w:rsidR="00143431" w:rsidRPr="00C80862" w:rsidRDefault="00143431" w:rsidP="00143431">
      <w:pPr>
        <w:pStyle w:val="Podtrennadpis"/>
        <w:rPr>
          <w:b/>
          <w:bCs w:val="0"/>
        </w:rPr>
      </w:pPr>
      <w:r w:rsidRPr="00C80862">
        <w:rPr>
          <w:b/>
          <w:bCs w:val="0"/>
        </w:rPr>
        <w:t>Plochy P2, P3</w:t>
      </w:r>
    </w:p>
    <w:p w14:paraId="61A8EEAE" w14:textId="09B112E9" w:rsidR="00143431" w:rsidRDefault="009C42D8" w:rsidP="00143431">
      <w:r>
        <w:t>P</w:t>
      </w:r>
      <w:r w:rsidR="00143431" w:rsidRPr="00143431">
        <w:t xml:space="preserve">o vyloučení SO 02 z projektu </w:t>
      </w:r>
      <w:r w:rsidR="00143431">
        <w:t xml:space="preserve">nebude v zájmovém území </w:t>
      </w:r>
      <w:r w:rsidR="00143431" w:rsidRPr="00143431">
        <w:t>dostatek zeminy pro vytvoření val</w:t>
      </w:r>
      <w:r w:rsidR="00143431">
        <w:t>ů</w:t>
      </w:r>
      <w:r w:rsidR="00143431" w:rsidRPr="00143431">
        <w:t xml:space="preserve"> P2 a P3.</w:t>
      </w:r>
      <w:r w:rsidR="00143431">
        <w:t xml:space="preserve"> </w:t>
      </w:r>
      <w:r w:rsidR="00143431" w:rsidRPr="00143431">
        <w:t>Pokud bude mít investor možnost (v průběhu prací, před výsadbou) získat zeminu bez vyložení investičních prostředků, je možno valy vybudovat, a to do maximální výšky 209 m n.m.</w:t>
      </w:r>
      <w:r w:rsidR="00143431" w:rsidRPr="00143431">
        <w:br/>
        <w:t>Jedná se o cca 990 m</w:t>
      </w:r>
      <w:r w:rsidR="00143431" w:rsidRPr="00C31175">
        <w:rPr>
          <w:vertAlign w:val="superscript"/>
        </w:rPr>
        <w:t>3</w:t>
      </w:r>
      <w:r w:rsidR="00143431" w:rsidRPr="00143431">
        <w:t xml:space="preserve"> a 300 m</w:t>
      </w:r>
      <w:r w:rsidR="00143431" w:rsidRPr="00C31175">
        <w:rPr>
          <w:vertAlign w:val="superscript"/>
        </w:rPr>
        <w:t>3</w:t>
      </w:r>
      <w:r w:rsidR="00143431" w:rsidRPr="00143431">
        <w:t xml:space="preserve"> zeminy, při střední výšce 0,6 m.</w:t>
      </w:r>
    </w:p>
    <w:p w14:paraId="400504C2" w14:textId="41471DB8" w:rsidR="001B6461" w:rsidRDefault="001B6461" w:rsidP="00143431">
      <w:r>
        <w:t>Podrobně viz zpráva D.1.1.</w:t>
      </w:r>
    </w:p>
    <w:p w14:paraId="5746AA02" w14:textId="5A6743B4" w:rsidR="00EE2D15" w:rsidRPr="00C80862" w:rsidRDefault="00EE2D15" w:rsidP="00C80862">
      <w:pPr>
        <w:pStyle w:val="Nadpis4"/>
      </w:pPr>
      <w:r w:rsidRPr="00C80862">
        <w:t>SO 01.4</w:t>
      </w:r>
      <w:r w:rsidR="002D36F5" w:rsidRPr="00C80862">
        <w:t xml:space="preserve"> Vegetační úpravy</w:t>
      </w:r>
    </w:p>
    <w:p w14:paraId="416780C3" w14:textId="2C3C9779" w:rsidR="00E05DF3" w:rsidRDefault="00E05DF3" w:rsidP="00E05DF3">
      <w:pPr>
        <w:pStyle w:val="Textgeotest"/>
      </w:pPr>
      <w:r w:rsidRPr="00143431">
        <w:t>Primárním cílem vegetačních úprav v řešeném území je zvýšit biodiverzitu a utlumit tlak rostlin a dřevin, které mají tendenci zarůstat invazně degradované území, avšak nejsou přínosné pro zvýšení biodiverzity. Po osobní prohlídce území projektanty byly vytipovány na lokalitě ořešáky (</w:t>
      </w:r>
      <w:r w:rsidRPr="00143431">
        <w:rPr>
          <w:i/>
          <w:iCs/>
        </w:rPr>
        <w:t>Juglans regia</w:t>
      </w:r>
      <w:r w:rsidRPr="00143431">
        <w:t>), u kterých bude snaha je v maximální míře zachovat. Jedná se o severovýchodní cíp stromové skupiny. Další skupina ořešáků k ponechání se nachází na jihovýchodní straně, která navazuje na stávající zahrádkářskou oblast</w:t>
      </w:r>
      <w:r w:rsidR="00806A8F">
        <w:t>,</w:t>
      </w:r>
      <w:r w:rsidRPr="00143431">
        <w:t xml:space="preserve"> a ponecháním několika dřevin docílíme pokračování odclonění do doby, než se zapojí nová vegetace. Výhodou bude také různé věkové rozložení skupin dřevin. </w:t>
      </w:r>
    </w:p>
    <w:p w14:paraId="2EB830C5" w14:textId="77777777" w:rsidR="00143431" w:rsidRPr="00143431" w:rsidRDefault="00143431" w:rsidP="00C80862">
      <w:pPr>
        <w:pStyle w:val="Textgeotest"/>
        <w:spacing w:before="0"/>
      </w:pPr>
    </w:p>
    <w:p w14:paraId="2438D287" w14:textId="01773471" w:rsidR="00E05DF3" w:rsidRPr="00143431" w:rsidRDefault="00E05DF3" w:rsidP="00E05DF3">
      <w:pPr>
        <w:pStyle w:val="Textgeotest"/>
        <w:pBdr>
          <w:top w:val="single" w:sz="4" w:space="1" w:color="auto"/>
          <w:left w:val="single" w:sz="4" w:space="4" w:color="auto"/>
          <w:bottom w:val="single" w:sz="4" w:space="1" w:color="auto"/>
          <w:right w:val="single" w:sz="4" w:space="4" w:color="auto"/>
        </w:pBdr>
        <w:jc w:val="center"/>
        <w:rPr>
          <w:b/>
          <w:bCs/>
        </w:rPr>
      </w:pPr>
      <w:r w:rsidRPr="00143431">
        <w:rPr>
          <w:b/>
          <w:bCs/>
        </w:rPr>
        <w:t>Dřeviny k ponechání je nutné označit po skutečném zaměření stavby. Tyto dřeviny je nutné v rámci staveniště ochránit</w:t>
      </w:r>
    </w:p>
    <w:p w14:paraId="60298C76" w14:textId="77777777" w:rsidR="00C80862" w:rsidRDefault="00C80862" w:rsidP="00C80862">
      <w:pPr>
        <w:pStyle w:val="Podtrennadpis"/>
        <w:spacing w:before="0" w:after="0"/>
        <w:rPr>
          <w:b/>
          <w:bCs w:val="0"/>
        </w:rPr>
      </w:pPr>
    </w:p>
    <w:p w14:paraId="11EADC1D" w14:textId="1F1412FF" w:rsidR="00E05DF3" w:rsidRPr="00C80862" w:rsidRDefault="00C80862" w:rsidP="00C80862">
      <w:pPr>
        <w:pStyle w:val="Podtrennadpis"/>
        <w:rPr>
          <w:b/>
          <w:bCs w:val="0"/>
        </w:rPr>
      </w:pPr>
      <w:r w:rsidRPr="00C80862">
        <w:rPr>
          <w:b/>
          <w:bCs w:val="0"/>
        </w:rPr>
        <w:t>Výsadby dřevin a keřů</w:t>
      </w:r>
    </w:p>
    <w:p w14:paraId="5D382840" w14:textId="7F22A4F8" w:rsidR="00C80862" w:rsidRPr="00C80862" w:rsidRDefault="00C80862" w:rsidP="00C80862">
      <w:pPr>
        <w:pStyle w:val="Textgeotest"/>
        <w:autoSpaceDE w:val="0"/>
        <w:autoSpaceDN w:val="0"/>
        <w:adjustRightInd w:val="0"/>
        <w:spacing w:after="120"/>
      </w:pPr>
      <w:r w:rsidRPr="00C80862">
        <w:t>Návrh vychází ze zásahu daném v Investičním záměru, 2021 – pro který bylo vydáno závazné stanovisko Úřadem městské části Brno–Žabovřesky, odbor veřejných služeb pod ČJ: MCBZAB 04310/22/OVS/SVOL ze dne 10.5.2022. V tomto stanovisku byla stanovena náhradní výsadba (viz příloha E.1).</w:t>
      </w:r>
    </w:p>
    <w:p w14:paraId="7A0AF323" w14:textId="77777777" w:rsidR="00E05DF3" w:rsidRPr="00143431" w:rsidRDefault="00E05DF3" w:rsidP="00E05DF3">
      <w:pPr>
        <w:rPr>
          <w:b/>
          <w:bCs/>
        </w:rPr>
      </w:pPr>
      <w:r w:rsidRPr="00143431">
        <w:rPr>
          <w:b/>
          <w:bCs/>
        </w:rPr>
        <w:t>Dřevinné lemy</w:t>
      </w:r>
    </w:p>
    <w:p w14:paraId="111E852C" w14:textId="06AB8989" w:rsidR="00E05DF3" w:rsidRPr="00143431" w:rsidRDefault="00E05DF3" w:rsidP="00E05DF3">
      <w:r w:rsidRPr="00143431">
        <w:t>Ohraničují zájmové území ze strany od asfaltové silnice a areálu stavebnin. Jedná se o výsadby vzrostlých dřevin alejového typu s podsadbou keřů. Touto kombinací vznikne víceúrovňové společenstvo</w:t>
      </w:r>
      <w:r w:rsidR="00143431">
        <w:t>,</w:t>
      </w:r>
      <w:r w:rsidRPr="00143431">
        <w:t xml:space="preserve"> tvořící přirozenou „zelenou“ bariéru, kterou bude území chráněno.</w:t>
      </w:r>
    </w:p>
    <w:p w14:paraId="5AE79B69" w14:textId="77777777" w:rsidR="00E05DF3" w:rsidRPr="00143431" w:rsidRDefault="00E05DF3" w:rsidP="00E05DF3">
      <w:r w:rsidRPr="00143431">
        <w:t>Na výsadby budou použity stanovištně vhodné druhy dřevin:</w:t>
      </w:r>
    </w:p>
    <w:p w14:paraId="0241EE5B" w14:textId="77777777" w:rsidR="00E05DF3" w:rsidRPr="00143431" w:rsidRDefault="00E05DF3" w:rsidP="00E05DF3">
      <w:pPr>
        <w:pStyle w:val="Odstavecseseznamem"/>
        <w:numPr>
          <w:ilvl w:val="0"/>
          <w:numId w:val="35"/>
        </w:numPr>
        <w:spacing w:after="0"/>
      </w:pPr>
      <w:r w:rsidRPr="00143431">
        <w:t>Stromy – třešeň ptačí (</w:t>
      </w:r>
      <w:r w:rsidRPr="00143431">
        <w:rPr>
          <w:i/>
          <w:iCs/>
        </w:rPr>
        <w:t>Prunus avium</w:t>
      </w:r>
      <w:r w:rsidRPr="00143431">
        <w:t>), lípa malolistá (</w:t>
      </w:r>
      <w:r w:rsidRPr="00143431">
        <w:rPr>
          <w:i/>
          <w:iCs/>
        </w:rPr>
        <w:t>Tilia cordata</w:t>
      </w:r>
      <w:r w:rsidRPr="00143431">
        <w:t>)</w:t>
      </w:r>
    </w:p>
    <w:p w14:paraId="3661B90E" w14:textId="77777777" w:rsidR="00E05DF3" w:rsidRPr="00143431" w:rsidRDefault="00E05DF3" w:rsidP="00E05DF3">
      <w:pPr>
        <w:pStyle w:val="Odstavecseseznamem"/>
        <w:numPr>
          <w:ilvl w:val="0"/>
          <w:numId w:val="35"/>
        </w:numPr>
        <w:spacing w:after="0"/>
      </w:pPr>
      <w:r w:rsidRPr="00143431">
        <w:t>Původní keře – ptačí zob obecný (Ligustrum vulgaris) a brslen evropský (</w:t>
      </w:r>
      <w:r w:rsidRPr="00143431">
        <w:rPr>
          <w:i/>
          <w:iCs/>
        </w:rPr>
        <w:t>Euonymus europaeus</w:t>
      </w:r>
      <w:r w:rsidRPr="00143431">
        <w:t>)</w:t>
      </w:r>
    </w:p>
    <w:p w14:paraId="5E051711" w14:textId="77777777" w:rsidR="00E05DF3" w:rsidRPr="00143431" w:rsidRDefault="00E05DF3" w:rsidP="00E05DF3">
      <w:pPr>
        <w:rPr>
          <w:b/>
          <w:bCs/>
        </w:rPr>
      </w:pPr>
      <w:r w:rsidRPr="00143431">
        <w:rPr>
          <w:b/>
          <w:bCs/>
        </w:rPr>
        <w:t>Porosty dřevin lesoparkového typu</w:t>
      </w:r>
    </w:p>
    <w:p w14:paraId="0452D4E0" w14:textId="1BA0416A" w:rsidR="00E05DF3" w:rsidRPr="00143431" w:rsidRDefault="00E05DF3" w:rsidP="00E05DF3">
      <w:r w:rsidRPr="00143431">
        <w:t>Porosty, které budou pokrývat západní a jihozápadní část území</w:t>
      </w:r>
      <w:r w:rsidR="00C31175">
        <w:t>,</w:t>
      </w:r>
      <w:r w:rsidRPr="00143431">
        <w:t xml:space="preserve"> jsou navrženy tak</w:t>
      </w:r>
      <w:r w:rsidR="00143431">
        <w:t>,</w:t>
      </w:r>
      <w:r w:rsidRPr="00143431">
        <w:t xml:space="preserve"> aby vytvořil</w:t>
      </w:r>
      <w:r w:rsidR="00143431">
        <w:t xml:space="preserve">y </w:t>
      </w:r>
      <w:r w:rsidRPr="00143431">
        <w:t>lesopark s přirozenou druhovou skladbou vhodnou na tato stanoviště. Výsadba bude probíhat v konečném sponu</w:t>
      </w:r>
      <w:r w:rsidR="00143431">
        <w:t xml:space="preserve"> a </w:t>
      </w:r>
      <w:r w:rsidRPr="00143431">
        <w:t>bude podseta krajinným trávníkem</w:t>
      </w:r>
      <w:r w:rsidR="00DE5C08" w:rsidRPr="00143431">
        <w:t>.</w:t>
      </w:r>
    </w:p>
    <w:p w14:paraId="78BD45DA" w14:textId="77777777" w:rsidR="00E05DF3" w:rsidRPr="00143431" w:rsidRDefault="00E05DF3" w:rsidP="00E05DF3">
      <w:r w:rsidRPr="00143431">
        <w:t xml:space="preserve">Dojde k výsadbě solitérních dubů na jižním cípu pozemku a také v květnaté louce. </w:t>
      </w:r>
    </w:p>
    <w:p w14:paraId="102DAA0B" w14:textId="77777777" w:rsidR="00E05DF3" w:rsidRPr="00143431" w:rsidRDefault="00E05DF3" w:rsidP="00E05DF3">
      <w:pPr>
        <w:pStyle w:val="Odstavecseseznamem"/>
        <w:numPr>
          <w:ilvl w:val="0"/>
          <w:numId w:val="36"/>
        </w:numPr>
        <w:spacing w:after="0"/>
      </w:pPr>
      <w:r w:rsidRPr="00143431">
        <w:t>Kosterní dřeviny: dub letní (</w:t>
      </w:r>
      <w:r w:rsidRPr="00143431">
        <w:rPr>
          <w:i/>
          <w:iCs/>
        </w:rPr>
        <w:t>Quercus robur</w:t>
      </w:r>
      <w:r w:rsidRPr="00143431">
        <w:t>), jasan ztepilý (</w:t>
      </w:r>
      <w:r w:rsidRPr="00143431">
        <w:rPr>
          <w:i/>
          <w:iCs/>
        </w:rPr>
        <w:t>Fraxinus excelsior</w:t>
      </w:r>
      <w:r w:rsidRPr="00143431">
        <w:t>), lípa malolistá (</w:t>
      </w:r>
      <w:r w:rsidRPr="00143431">
        <w:rPr>
          <w:i/>
          <w:iCs/>
        </w:rPr>
        <w:t>Tilia cordata</w:t>
      </w:r>
      <w:r w:rsidRPr="00143431">
        <w:t>)</w:t>
      </w:r>
    </w:p>
    <w:p w14:paraId="42E12690" w14:textId="77777777" w:rsidR="00E05DF3" w:rsidRPr="00143431" w:rsidRDefault="00E05DF3" w:rsidP="00E05DF3">
      <w:pPr>
        <w:pStyle w:val="Odstavecseseznamem"/>
        <w:numPr>
          <w:ilvl w:val="0"/>
          <w:numId w:val="36"/>
        </w:numPr>
        <w:spacing w:after="0"/>
      </w:pPr>
      <w:r w:rsidRPr="00143431">
        <w:t>Přimíšené dřeviny: habr obecný (</w:t>
      </w:r>
      <w:r w:rsidRPr="00143431">
        <w:rPr>
          <w:i/>
          <w:iCs/>
        </w:rPr>
        <w:t>Carpinus betulus</w:t>
      </w:r>
      <w:r w:rsidRPr="00143431">
        <w:t>), javor babyka (</w:t>
      </w:r>
      <w:r w:rsidRPr="00143431">
        <w:rPr>
          <w:i/>
          <w:iCs/>
        </w:rPr>
        <w:t>Acer campestre</w:t>
      </w:r>
      <w:r w:rsidRPr="00143431">
        <w:t>), javor mléč (</w:t>
      </w:r>
      <w:r w:rsidRPr="00143431">
        <w:rPr>
          <w:i/>
          <w:iCs/>
        </w:rPr>
        <w:t>Acer platanoides</w:t>
      </w:r>
      <w:r w:rsidRPr="00143431">
        <w:t>), jilm habrolistý (</w:t>
      </w:r>
      <w:r w:rsidRPr="00143431">
        <w:rPr>
          <w:i/>
          <w:iCs/>
        </w:rPr>
        <w:t>Ulmus minor</w:t>
      </w:r>
      <w:r w:rsidRPr="00143431">
        <w:t>), případně střemcha hroznovitá (</w:t>
      </w:r>
      <w:r w:rsidRPr="00143431">
        <w:rPr>
          <w:i/>
          <w:iCs/>
        </w:rPr>
        <w:t>Prunus padus</w:t>
      </w:r>
      <w:r w:rsidRPr="00143431">
        <w:t>).</w:t>
      </w:r>
    </w:p>
    <w:p w14:paraId="52912F7D" w14:textId="77777777" w:rsidR="00E05DF3" w:rsidRPr="00143431" w:rsidRDefault="00E05DF3" w:rsidP="00E05DF3">
      <w:pPr>
        <w:pStyle w:val="Odstavecseseznamem"/>
        <w:numPr>
          <w:ilvl w:val="0"/>
          <w:numId w:val="36"/>
        </w:numPr>
        <w:spacing w:after="0"/>
      </w:pPr>
      <w:r w:rsidRPr="00143431">
        <w:t>Keře: svída krvavá (</w:t>
      </w:r>
      <w:r w:rsidRPr="00143431">
        <w:rPr>
          <w:i/>
          <w:iCs/>
        </w:rPr>
        <w:t>Swida sanguinea</w:t>
      </w:r>
      <w:r w:rsidRPr="00143431">
        <w:t>), ptačí zob obecný (</w:t>
      </w:r>
      <w:r w:rsidRPr="00143431">
        <w:rPr>
          <w:i/>
          <w:iCs/>
        </w:rPr>
        <w:t>Ligustrum vulgare</w:t>
      </w:r>
      <w:r w:rsidRPr="00143431">
        <w:t>), brslen evropský (</w:t>
      </w:r>
      <w:r w:rsidRPr="00143431">
        <w:rPr>
          <w:i/>
          <w:iCs/>
        </w:rPr>
        <w:t>Euonymus europaeus</w:t>
      </w:r>
      <w:r w:rsidRPr="00143431">
        <w:t>), bez černý (</w:t>
      </w:r>
      <w:r w:rsidRPr="00143431">
        <w:rPr>
          <w:i/>
          <w:iCs/>
        </w:rPr>
        <w:t>Sambucus nigra</w:t>
      </w:r>
      <w:r w:rsidRPr="00143431">
        <w:t>).</w:t>
      </w:r>
    </w:p>
    <w:p w14:paraId="26D7ABB3" w14:textId="77777777" w:rsidR="00E05DF3" w:rsidRPr="00143431" w:rsidRDefault="00E05DF3" w:rsidP="00E05DF3">
      <w:pPr>
        <w:pStyle w:val="Odstavecseseznamem"/>
        <w:spacing w:after="0"/>
      </w:pPr>
    </w:p>
    <w:p w14:paraId="3AE2AAF9" w14:textId="77777777" w:rsidR="00E05DF3" w:rsidRPr="00143431" w:rsidRDefault="00E05DF3" w:rsidP="00E05DF3">
      <w:r w:rsidRPr="00143431">
        <w:t xml:space="preserve">Společenstvo dřevinných lemů a porostů lesoparkového typu se bude přirozeně prolínat, tak aby i kompozičně i biologicky byly výsadby hodnotné. </w:t>
      </w:r>
    </w:p>
    <w:p w14:paraId="24C5EE19" w14:textId="22B329EA" w:rsidR="00E05DF3" w:rsidRPr="00143431" w:rsidRDefault="00E05DF3" w:rsidP="00E05DF3">
      <w:r w:rsidRPr="00143431">
        <w:t xml:space="preserve">I přesto, že dojde k velkému kácení nehodnotných dřevin, </w:t>
      </w:r>
      <w:r w:rsidR="00143431">
        <w:t xml:space="preserve">je </w:t>
      </w:r>
      <w:r w:rsidRPr="00143431">
        <w:t>cílem vznik stabilního společenství dřevin a keřů</w:t>
      </w:r>
      <w:r w:rsidR="00143431">
        <w:t>. Z</w:t>
      </w:r>
      <w:r w:rsidRPr="00143431">
        <w:t>achován</w:t>
      </w:r>
      <w:r w:rsidR="00143431">
        <w:t>ím</w:t>
      </w:r>
      <w:r w:rsidRPr="00143431">
        <w:t xml:space="preserve"> některých dřevin a dosad</w:t>
      </w:r>
      <w:r w:rsidR="00B57A44">
        <w:t>bou</w:t>
      </w:r>
      <w:r w:rsidRPr="00143431">
        <w:t xml:space="preserve"> různých typů výpěstků </w:t>
      </w:r>
      <w:r w:rsidR="00B57A44">
        <w:t xml:space="preserve">se </w:t>
      </w:r>
      <w:r w:rsidRPr="00143431">
        <w:t>budou porosty vyvíjet přirozeně.</w:t>
      </w:r>
    </w:p>
    <w:p w14:paraId="328EFE40" w14:textId="77777777" w:rsidR="00FA5D5C" w:rsidRPr="0042387D" w:rsidRDefault="00FA5D5C" w:rsidP="00FA5D5C">
      <w:bookmarkStart w:id="194" w:name="_Hlk134079414"/>
      <w:r w:rsidRPr="0042387D">
        <w:rPr>
          <w:b/>
          <w:bCs/>
        </w:rPr>
        <w:t>Náhradní výsadby</w:t>
      </w:r>
      <w:r w:rsidRPr="0042387D">
        <w:t xml:space="preserve"> vychází ze závazného stanoviska (viz E.1) a jsou graficky zpracované viz příloha D.1.6 SO 01.4 Vegetační úpravy. Počty dřevin jsou jasně dané, umístění dřevin na ploše se může změnit dle</w:t>
      </w:r>
      <w:r w:rsidRPr="0042387D">
        <w:rPr>
          <w:b/>
          <w:bCs/>
        </w:rPr>
        <w:t xml:space="preserve"> </w:t>
      </w:r>
      <w:r w:rsidRPr="0042387D">
        <w:t xml:space="preserve">finálních terénních modelací. </w:t>
      </w:r>
    </w:p>
    <w:p w14:paraId="6337A77B" w14:textId="76078FF8" w:rsidR="00C53897" w:rsidRPr="00B57A44" w:rsidRDefault="00E05DF3" w:rsidP="00B57A44">
      <w:pPr>
        <w:pStyle w:val="Podtrennadpis"/>
      </w:pPr>
      <w:bookmarkStart w:id="195" w:name="_Hlk134599792"/>
      <w:bookmarkEnd w:id="194"/>
      <w:r w:rsidRPr="00B57A44">
        <w:t>Květnatá louka</w:t>
      </w:r>
    </w:p>
    <w:p w14:paraId="1CDEEC78" w14:textId="77777777" w:rsidR="009F0C41" w:rsidRPr="009F0C41" w:rsidRDefault="009F0C41" w:rsidP="009F0C41">
      <w:bookmarkStart w:id="196" w:name="_Hlk134603930"/>
      <w:r w:rsidRPr="009F0C41">
        <w:t>Celá řešená plocha bude zatravněna. Na ploše cca 1020 m</w:t>
      </w:r>
      <w:r w:rsidRPr="009F0C41">
        <w:rPr>
          <w:vertAlign w:val="superscript"/>
        </w:rPr>
        <w:t>2</w:t>
      </w:r>
      <w:r w:rsidRPr="009F0C41">
        <w:t xml:space="preserve"> je navržena květnatá louka. Jedná se o travinobylinnou luční směs, která bude vyseta do blízkosti tůně, aby došlo k podpoře lokální biodiverzity.</w:t>
      </w:r>
    </w:p>
    <w:bookmarkEnd w:id="196"/>
    <w:p w14:paraId="74462EFF" w14:textId="79300476" w:rsidR="00E05DF3" w:rsidRPr="00B57A44" w:rsidRDefault="00E05DF3" w:rsidP="00B57A44">
      <w:pPr>
        <w:pStyle w:val="Podtrennadpis"/>
      </w:pPr>
      <w:r w:rsidRPr="00B57A44">
        <w:t>Krajinný trávník</w:t>
      </w:r>
    </w:p>
    <w:p w14:paraId="3B42E6E9" w14:textId="77777777" w:rsidR="009F0C41" w:rsidRPr="00B03D65" w:rsidRDefault="009F0C41" w:rsidP="009F0C41">
      <w:bookmarkStart w:id="197" w:name="_Toc46915439"/>
      <w:bookmarkStart w:id="198" w:name="_Toc69454043"/>
      <w:bookmarkEnd w:id="191"/>
      <w:bookmarkEnd w:id="195"/>
      <w:r w:rsidRPr="00B03D65">
        <w:t>Krajinný trávník bude vyset na celkové ploše 18 548 m</w:t>
      </w:r>
      <w:r w:rsidRPr="00B03D65">
        <w:rPr>
          <w:vertAlign w:val="superscript"/>
        </w:rPr>
        <w:t>2</w:t>
      </w:r>
      <w:r w:rsidRPr="00B03D65">
        <w:t>. V zájmovém území bude vysetý na otevřené přírodní plochy a území mezi stromy lesoparkových porostů (kromě plochy květnaté louky).</w:t>
      </w:r>
    </w:p>
    <w:p w14:paraId="27FD96B0" w14:textId="2E9FDD96" w:rsidR="003C6DC4" w:rsidRPr="00AB44E2" w:rsidRDefault="003C6DC4" w:rsidP="00D57F3B">
      <w:pPr>
        <w:pStyle w:val="Nadpis3"/>
      </w:pPr>
      <w:bookmarkStart w:id="199" w:name="_Toc152069915"/>
      <w:r w:rsidRPr="00AB44E2">
        <w:t>Konstrukční a materiálové řešení</w:t>
      </w:r>
      <w:bookmarkEnd w:id="197"/>
      <w:bookmarkEnd w:id="198"/>
      <w:bookmarkEnd w:id="199"/>
    </w:p>
    <w:p w14:paraId="5610FFD5" w14:textId="77777777" w:rsidR="00656532" w:rsidRPr="00AB4714" w:rsidRDefault="00656532" w:rsidP="00656532">
      <w:bookmarkStart w:id="200" w:name="_Toc46915441"/>
      <w:bookmarkStart w:id="201" w:name="_Toc69454045"/>
      <w:r w:rsidRPr="00AB4714">
        <w:t xml:space="preserve">Výstavba jednotlivých částí stavby je navržena v běžné a dostupné materiálové základně. Předpokládaná technologie je u tohoto druhu staveb zcela běžná. </w:t>
      </w:r>
    </w:p>
    <w:p w14:paraId="20077A11" w14:textId="77777777" w:rsidR="00656532" w:rsidRPr="00AB4714" w:rsidRDefault="00656532" w:rsidP="00656532">
      <w:pPr>
        <w:pStyle w:val="Odstavecseseznamem"/>
        <w:numPr>
          <w:ilvl w:val="0"/>
          <w:numId w:val="9"/>
        </w:numPr>
        <w:autoSpaceDE w:val="0"/>
        <w:autoSpaceDN w:val="0"/>
        <w:adjustRightInd w:val="0"/>
        <w:spacing w:before="60" w:after="0"/>
        <w:rPr>
          <w:szCs w:val="20"/>
        </w:rPr>
      </w:pPr>
      <w:bookmarkStart w:id="202" w:name="_Hlk58589201"/>
      <w:r w:rsidRPr="00AB4714">
        <w:t>Staveniště bude obsluhováno pouze vozidly, která splňují emisní normu EURO III a vyšší!!! Zvláštní pozornost je třeba věnovat technickému stavu stavebních mechanizmů, které budou na stavbě použity a zamezit především úkapům a jiným únikům ropných látek. Mechanizmy sloužící k pohybu v korytě vodního toku, nebo v jeho blízkosti, budou opatřeny biologicky rozložitelnými pohonnými hmotami. Tankování stavební mechanizace bude prováděno mimo obvod staveniště. Havarijní znečištění půdy a vody lze eliminovat proškolením osádek strojů a důslednou kontrolou technického stavu mechanizace a nákladních aut. Pro případ havárie musí být na staveništi připraveny k okamžitému použití sorbenty Vapex nebo Experlit na likvidaci následků havárie.</w:t>
      </w:r>
    </w:p>
    <w:p w14:paraId="65AC91CF" w14:textId="77777777" w:rsidR="00656532" w:rsidRPr="00AB4714" w:rsidRDefault="00656532" w:rsidP="00656532">
      <w:pPr>
        <w:pStyle w:val="Odstavecseseznamem"/>
        <w:numPr>
          <w:ilvl w:val="0"/>
          <w:numId w:val="9"/>
        </w:numPr>
        <w:autoSpaceDE w:val="0"/>
        <w:autoSpaceDN w:val="0"/>
        <w:adjustRightInd w:val="0"/>
        <w:spacing w:before="60" w:after="0"/>
      </w:pPr>
      <w:bookmarkStart w:id="203" w:name="_Hlk505771021"/>
      <w:r w:rsidRPr="00AB4714">
        <w:t>Staveniště se nachází v </w:t>
      </w:r>
      <w:r w:rsidRPr="00AB4714">
        <w:rPr>
          <w:szCs w:val="20"/>
        </w:rPr>
        <w:t>zastavěném území</w:t>
      </w:r>
      <w:r w:rsidRPr="00AB4714">
        <w:t>, proto je v rozpočtu zakalkulováno pravidelné čištění komunikací, zvláště při provádění zemních prací a případného odvozu přebytečné zeminy na meziskládku. Po ukončení stavebních prací bude místní komunikace umyta vodou.</w:t>
      </w:r>
      <w:bookmarkEnd w:id="203"/>
    </w:p>
    <w:p w14:paraId="647E367B" w14:textId="5B538078" w:rsidR="001C5396" w:rsidRPr="00AB4714" w:rsidRDefault="001C5396" w:rsidP="00D57F3B">
      <w:pPr>
        <w:pStyle w:val="Nadpis2"/>
      </w:pPr>
      <w:bookmarkStart w:id="204" w:name="_Toc152069916"/>
      <w:bookmarkEnd w:id="202"/>
      <w:r w:rsidRPr="00AB4714">
        <w:t xml:space="preserve">Základní </w:t>
      </w:r>
      <w:r w:rsidR="003C6DC4" w:rsidRPr="00AB4714">
        <w:t>charakteristika</w:t>
      </w:r>
      <w:r w:rsidRPr="00AB4714">
        <w:t xml:space="preserve"> technických a technologických zařízení</w:t>
      </w:r>
      <w:bookmarkEnd w:id="200"/>
      <w:bookmarkEnd w:id="201"/>
      <w:bookmarkEnd w:id="204"/>
    </w:p>
    <w:p w14:paraId="537EB932" w14:textId="785284BE" w:rsidR="003C6DC4" w:rsidRPr="005B6332" w:rsidRDefault="003C6DC4" w:rsidP="00D57F3B">
      <w:pPr>
        <w:pStyle w:val="Nadpis3"/>
      </w:pPr>
      <w:bookmarkStart w:id="205" w:name="_Toc46915442"/>
      <w:bookmarkStart w:id="206" w:name="_Toc69454046"/>
      <w:bookmarkStart w:id="207" w:name="_Toc152069917"/>
      <w:r w:rsidRPr="005B6332">
        <w:t>Technické řešení</w:t>
      </w:r>
      <w:bookmarkEnd w:id="205"/>
      <w:bookmarkEnd w:id="206"/>
      <w:bookmarkEnd w:id="207"/>
    </w:p>
    <w:p w14:paraId="61862B72" w14:textId="256BDF95" w:rsidR="007D5E8C" w:rsidRPr="005B6332" w:rsidRDefault="005E555A" w:rsidP="007D5E8C">
      <w:pPr>
        <w:pStyle w:val="Textgeotest"/>
        <w:rPr>
          <w:lang w:eastAsia="en-US"/>
        </w:rPr>
      </w:pPr>
      <w:r w:rsidRPr="005B6332">
        <w:rPr>
          <w:lang w:eastAsia="en-US"/>
        </w:rPr>
        <w:t>Technická ani technologická zařízení nebudou na stavbě instalována.</w:t>
      </w:r>
      <w:r w:rsidR="007D5E8C" w:rsidRPr="005B6332">
        <w:rPr>
          <w:lang w:eastAsia="en-US"/>
        </w:rPr>
        <w:t xml:space="preserve"> </w:t>
      </w:r>
    </w:p>
    <w:p w14:paraId="4F8F5C2B" w14:textId="5103EA18" w:rsidR="003C6DC4" w:rsidRPr="005B6332" w:rsidRDefault="003C6DC4" w:rsidP="00D57F3B">
      <w:pPr>
        <w:pStyle w:val="Nadpis3"/>
      </w:pPr>
      <w:bookmarkStart w:id="208" w:name="_Toc46915443"/>
      <w:bookmarkStart w:id="209" w:name="_Toc69454047"/>
      <w:bookmarkStart w:id="210" w:name="_Toc152069918"/>
      <w:r w:rsidRPr="005B6332">
        <w:t>Výčet technických a technologických zařízení</w:t>
      </w:r>
      <w:bookmarkEnd w:id="208"/>
      <w:bookmarkEnd w:id="209"/>
      <w:bookmarkEnd w:id="210"/>
    </w:p>
    <w:p w14:paraId="3C9CDB55" w14:textId="107ECB02" w:rsidR="007D5E8C" w:rsidRPr="005B6332" w:rsidRDefault="00335C63" w:rsidP="007D5E8C">
      <w:pPr>
        <w:pStyle w:val="Textgeotest"/>
        <w:rPr>
          <w:lang w:eastAsia="en-US"/>
        </w:rPr>
      </w:pPr>
      <w:r w:rsidRPr="005B6332">
        <w:rPr>
          <w:lang w:eastAsia="en-US"/>
        </w:rPr>
        <w:t>Na stavbě technické ani technologické zařízení není použito.</w:t>
      </w:r>
      <w:r w:rsidR="005D514E" w:rsidRPr="005B6332">
        <w:rPr>
          <w:lang w:eastAsia="en-US"/>
        </w:rPr>
        <w:t xml:space="preserve"> </w:t>
      </w:r>
      <w:r w:rsidRPr="005B6332">
        <w:rPr>
          <w:lang w:eastAsia="en-US"/>
        </w:rPr>
        <w:t>Stavba neobsahuje technologickou část, nejedná se o stavbu výrobní povahy ani její změnu.</w:t>
      </w:r>
    </w:p>
    <w:p w14:paraId="552DF63F" w14:textId="56AA3AF5" w:rsidR="001C5396" w:rsidRPr="005B6332" w:rsidRDefault="001C5396" w:rsidP="00D57F3B">
      <w:pPr>
        <w:pStyle w:val="Nadpis2"/>
      </w:pPr>
      <w:bookmarkStart w:id="211" w:name="_Toc46915444"/>
      <w:bookmarkStart w:id="212" w:name="_Toc69454048"/>
      <w:bookmarkStart w:id="213" w:name="_Toc152069919"/>
      <w:r w:rsidRPr="005B6332">
        <w:t>Zásady požárně bezpečnostního řešení</w:t>
      </w:r>
      <w:bookmarkEnd w:id="211"/>
      <w:bookmarkEnd w:id="212"/>
      <w:bookmarkEnd w:id="213"/>
    </w:p>
    <w:p w14:paraId="48AFAC76" w14:textId="4F54776E" w:rsidR="00EB2415" w:rsidRPr="005B6332" w:rsidRDefault="00EB2415" w:rsidP="00EB2415">
      <w:bookmarkStart w:id="214" w:name="_Hlk57644071"/>
      <w:r w:rsidRPr="005B6332">
        <w:t>Jedná se o stavbu kategorie 0 (novela zákona o požární ochraně, zákon č. 415/2021 Sb., vyhláška č. 460/2021 Sb., o kategorizaci staveb z hlediska požární bezpečnosti a ochrany obyvatelstva</w:t>
      </w:r>
      <w:r w:rsidR="00F12940" w:rsidRPr="005B6332">
        <w:t>.</w:t>
      </w:r>
    </w:p>
    <w:p w14:paraId="7A838ADF" w14:textId="3581B7FC" w:rsidR="001C5396" w:rsidRPr="005B6332" w:rsidRDefault="001C5396" w:rsidP="00D57F3B">
      <w:pPr>
        <w:pStyle w:val="Nadpis2"/>
      </w:pPr>
      <w:bookmarkStart w:id="215" w:name="_Toc46915445"/>
      <w:bookmarkStart w:id="216" w:name="_Toc69454049"/>
      <w:bookmarkStart w:id="217" w:name="_Toc152069920"/>
      <w:bookmarkEnd w:id="214"/>
      <w:r w:rsidRPr="005B6332">
        <w:t>Úspora energie a tepelná ochrana</w:t>
      </w:r>
      <w:bookmarkEnd w:id="215"/>
      <w:bookmarkEnd w:id="216"/>
      <w:bookmarkEnd w:id="217"/>
    </w:p>
    <w:p w14:paraId="4C7C0701" w14:textId="10D50785" w:rsidR="0015292D" w:rsidRPr="005B6332" w:rsidRDefault="008B0590" w:rsidP="00D71DFF">
      <w:pPr>
        <w:pStyle w:val="Textgeotest"/>
        <w:rPr>
          <w:lang w:eastAsia="en-US"/>
        </w:rPr>
      </w:pPr>
      <w:r w:rsidRPr="005B6332">
        <w:rPr>
          <w:lang w:eastAsia="en-US"/>
        </w:rPr>
        <w:t>Pro tento druh staveb se nestanovuje</w:t>
      </w:r>
      <w:r w:rsidR="003A7DBC" w:rsidRPr="005B6332">
        <w:rPr>
          <w:lang w:eastAsia="en-US"/>
        </w:rPr>
        <w:t>.</w:t>
      </w:r>
    </w:p>
    <w:p w14:paraId="3251D2F9" w14:textId="3778BB87" w:rsidR="001C5396" w:rsidRPr="00AB44E2" w:rsidRDefault="001C5396" w:rsidP="00D57F3B">
      <w:pPr>
        <w:pStyle w:val="Nadpis2"/>
      </w:pPr>
      <w:bookmarkStart w:id="218" w:name="_Toc46915446"/>
      <w:bookmarkStart w:id="219" w:name="_Toc69454050"/>
      <w:bookmarkStart w:id="220" w:name="_Toc152069921"/>
      <w:r w:rsidRPr="00AB44E2">
        <w:t xml:space="preserve">Hygienické požadavky na stavby, požadavky na pracovní </w:t>
      </w:r>
      <w:r w:rsidR="00AE0E9C" w:rsidRPr="00AB44E2">
        <w:t>a komunální prostředí. Zásady řešení parametrů stavby – větrání, vytápění, osvětlení, zásobování vodou, odpadů apod., a dále zásady řešení vlivu stavby na okolí – vibrace, hluk, prašnost apod.</w:t>
      </w:r>
      <w:bookmarkEnd w:id="218"/>
      <w:bookmarkEnd w:id="219"/>
      <w:bookmarkEnd w:id="220"/>
    </w:p>
    <w:p w14:paraId="5BBE0A92" w14:textId="6081BB83" w:rsidR="009B0927" w:rsidRPr="0069624A" w:rsidRDefault="009B0927" w:rsidP="00D71DFF">
      <w:pPr>
        <w:pStyle w:val="Textgeotest"/>
        <w:rPr>
          <w:lang w:eastAsia="en-US"/>
        </w:rPr>
      </w:pPr>
      <w:r w:rsidRPr="0069624A">
        <w:rPr>
          <w:u w:val="single"/>
        </w:rPr>
        <w:t>Hygienické požadavky na stavbu</w:t>
      </w:r>
      <w:r w:rsidRPr="0069624A">
        <w:t>:</w:t>
      </w:r>
      <w:r w:rsidR="003839E8" w:rsidRPr="0069624A">
        <w:t xml:space="preserve"> u</w:t>
      </w:r>
      <w:r w:rsidR="008B0590" w:rsidRPr="0069624A">
        <w:t xml:space="preserve">žitková voda pro stavební účely bude </w:t>
      </w:r>
      <w:r w:rsidR="00E04B9B" w:rsidRPr="0069624A">
        <w:t>dovážena cisternami</w:t>
      </w:r>
      <w:r w:rsidR="008B0590" w:rsidRPr="0069624A">
        <w:t xml:space="preserve">. Pitná voda pro účely sociálního zařízení bude odebírána z veřejného vodovodu a dopravována </w:t>
      </w:r>
      <w:r w:rsidR="00D935DA" w:rsidRPr="0069624A">
        <w:t>cisternami</w:t>
      </w:r>
      <w:r w:rsidR="008B0590" w:rsidRPr="0069624A">
        <w:t xml:space="preserve"> na místo stavby</w:t>
      </w:r>
      <w:r w:rsidR="008B0590" w:rsidRPr="0069624A">
        <w:rPr>
          <w:lang w:eastAsia="en-US"/>
        </w:rPr>
        <w:t>.</w:t>
      </w:r>
      <w:r w:rsidRPr="0069624A">
        <w:rPr>
          <w:lang w:eastAsia="en-US"/>
        </w:rPr>
        <w:t xml:space="preserve"> Odpadní vody charakteru splaškových vod mohou vznikat pouze při výstavbě (je nutno řešit v souladu s hygienickými požadavky – např. mobilními WC).</w:t>
      </w:r>
    </w:p>
    <w:p w14:paraId="134354F5" w14:textId="319E254C" w:rsidR="009B0927" w:rsidRPr="0069624A" w:rsidRDefault="009B0927" w:rsidP="00D71DFF">
      <w:pPr>
        <w:pStyle w:val="Textgeotest"/>
      </w:pPr>
      <w:r w:rsidRPr="0069624A">
        <w:rPr>
          <w:u w:val="single"/>
        </w:rPr>
        <w:t>Zásady řešení parametrů stavby</w:t>
      </w:r>
      <w:r w:rsidR="003839E8" w:rsidRPr="0069624A">
        <w:t>: stavba neobsahuje uvedené parametry (větrání, vytápění, osvětlení, zásobování vodou, odpadů apod)</w:t>
      </w:r>
    </w:p>
    <w:p w14:paraId="722E63EE" w14:textId="755AD2FA" w:rsidR="003839E8" w:rsidRPr="0069624A" w:rsidRDefault="003839E8" w:rsidP="00D71DFF">
      <w:pPr>
        <w:pStyle w:val="Textgeotest"/>
        <w:rPr>
          <w:lang w:eastAsia="en-US"/>
        </w:rPr>
      </w:pPr>
      <w:r w:rsidRPr="0069624A">
        <w:rPr>
          <w:lang w:eastAsia="en-US"/>
        </w:rPr>
        <w:t>Stavba bude mít dočasný negativní vliv na zvýšení hluku a prašnosti při výstavbě. Dlouhodobé negativní vlivy se nepředpokládají.</w:t>
      </w:r>
    </w:p>
    <w:p w14:paraId="5517C352" w14:textId="77777777" w:rsidR="00330454" w:rsidRPr="0069624A" w:rsidRDefault="00330454" w:rsidP="00330454">
      <w:pPr>
        <w:rPr>
          <w:rFonts w:eastAsia="Times New Roman"/>
          <w:lang w:eastAsia="en-US"/>
        </w:rPr>
      </w:pPr>
      <w:r w:rsidRPr="0069624A">
        <w:rPr>
          <w:lang w:eastAsia="en-US"/>
        </w:rPr>
        <w:t>K dočasnému zhoršení životního prostředí v dané lokalitě může dojít pouze při provádění stavby, a to pohybem stavebních mechanizmů, jejich hlukem a zvýšenou prašností. Při zemních pracích a při provozu stavebních mechanizmů bude znečisťován povrch vozovek. Povinností dodavatele stavebních prací bude neustálé čistění povrchu zpevněných ploch a komunikací.</w:t>
      </w:r>
    </w:p>
    <w:p w14:paraId="385CAA3F" w14:textId="0BAD0DAA" w:rsidR="00330454" w:rsidRPr="0069624A" w:rsidRDefault="00330454" w:rsidP="00330454">
      <w:pPr>
        <w:pStyle w:val="Textgeotest"/>
        <w:rPr>
          <w:lang w:eastAsia="en-US"/>
        </w:rPr>
      </w:pPr>
      <w:r w:rsidRPr="0069624A">
        <w:rPr>
          <w:lang w:eastAsia="en-US"/>
        </w:rPr>
        <w:t>Staveniště bude obsluhováno pouze vozidly, která splňují emisní normu EURO III a vyšší!!! Zvláštní pozornost je třeba věnovat technickému stavu stavebních mechanizmů, které budou na stavbě použity a zamezit především úkapům a jiným únikům ropných látek. Mechanizmy sloužící k pohybu v jezerech, nebo v jejich blízkosti, budou opatřeny biologicky rozložitelnými pohonnými hmotami. Tankování stavební mechanizace bude prováděno mimo obvod staveniště. Havarijní znečištění půdy a vody lze eliminovat proškolením osádek strojů a důslednou kontrolou technického stavu mechanizace a nákladních aut. Pro případ havárie musí být na staveništi připraveny k okamžitému použití sorbenty Vapex nebo Experlit na likvidaci následků havárie.</w:t>
      </w:r>
    </w:p>
    <w:p w14:paraId="01113905" w14:textId="639CBBA7" w:rsidR="008B0590" w:rsidRPr="0069624A" w:rsidRDefault="000C6C9C" w:rsidP="00D57F3B">
      <w:pPr>
        <w:pStyle w:val="Nadpis3"/>
      </w:pPr>
      <w:bookmarkStart w:id="221" w:name="_Toc46915447"/>
      <w:bookmarkStart w:id="222" w:name="_Toc69454051"/>
      <w:bookmarkStart w:id="223" w:name="_Toc152069922"/>
      <w:r w:rsidRPr="0069624A">
        <w:rPr>
          <w:lang w:eastAsia="en-US"/>
        </w:rPr>
        <w:t xml:space="preserve">Vliv stavby na </w:t>
      </w:r>
      <w:bookmarkEnd w:id="221"/>
      <w:r w:rsidRPr="0069624A">
        <w:rPr>
          <w:lang w:eastAsia="en-US"/>
        </w:rPr>
        <w:t>okolí</w:t>
      </w:r>
      <w:r w:rsidRPr="0069624A">
        <w:t xml:space="preserve"> – odpady</w:t>
      </w:r>
      <w:bookmarkEnd w:id="222"/>
      <w:bookmarkEnd w:id="223"/>
    </w:p>
    <w:p w14:paraId="52D57210" w14:textId="2AC864A0" w:rsidR="00101AE9" w:rsidRPr="0069624A" w:rsidRDefault="00101AE9" w:rsidP="00D71DFF">
      <w:pPr>
        <w:pStyle w:val="Textgeotest"/>
      </w:pPr>
      <w:r w:rsidRPr="0069624A">
        <w:t>viz kapitola</w:t>
      </w:r>
      <w:r w:rsidR="000A72BF" w:rsidRPr="0069624A">
        <w:t xml:space="preserve"> </w:t>
      </w:r>
      <w:r w:rsidR="000A72BF" w:rsidRPr="0069624A">
        <w:rPr>
          <w:i/>
          <w:iCs/>
        </w:rPr>
        <w:t xml:space="preserve">2.1.8 </w:t>
      </w:r>
      <w:r w:rsidRPr="0069624A">
        <w:rPr>
          <w:i/>
          <w:iCs/>
        </w:rPr>
        <w:t>Základní bilance stavby</w:t>
      </w:r>
      <w:r w:rsidRPr="0069624A">
        <w:t>.</w:t>
      </w:r>
    </w:p>
    <w:p w14:paraId="238D43CA" w14:textId="057E0154" w:rsidR="008B0590" w:rsidRPr="0069624A" w:rsidRDefault="000C6C9C" w:rsidP="00D57F3B">
      <w:pPr>
        <w:pStyle w:val="Nadpis3"/>
      </w:pPr>
      <w:bookmarkStart w:id="224" w:name="_Toc516651625"/>
      <w:bookmarkStart w:id="225" w:name="_Toc335037626"/>
      <w:bookmarkStart w:id="226" w:name="_Toc223329808"/>
      <w:bookmarkStart w:id="227" w:name="_Toc259537648"/>
      <w:bookmarkStart w:id="228" w:name="_Toc473029319"/>
      <w:bookmarkStart w:id="229" w:name="_Toc46915448"/>
      <w:bookmarkStart w:id="230" w:name="_Toc69454052"/>
      <w:bookmarkStart w:id="231" w:name="_Toc152069923"/>
      <w:r w:rsidRPr="0069624A">
        <w:rPr>
          <w:lang w:eastAsia="en-US"/>
        </w:rPr>
        <w:t>Vliv stavby na okolí – ochrana</w:t>
      </w:r>
      <w:r w:rsidR="008B0590" w:rsidRPr="0069624A">
        <w:t xml:space="preserve"> proti hluku a vibracím</w:t>
      </w:r>
      <w:bookmarkEnd w:id="224"/>
      <w:bookmarkEnd w:id="225"/>
      <w:bookmarkEnd w:id="226"/>
      <w:bookmarkEnd w:id="227"/>
      <w:bookmarkEnd w:id="228"/>
      <w:bookmarkEnd w:id="229"/>
      <w:bookmarkEnd w:id="230"/>
      <w:bookmarkEnd w:id="231"/>
    </w:p>
    <w:p w14:paraId="33F8B5B0" w14:textId="77777777" w:rsidR="008B0590" w:rsidRPr="0069624A" w:rsidRDefault="008B0590" w:rsidP="00D71DFF">
      <w:pPr>
        <w:pStyle w:val="Textgeotest"/>
      </w:pPr>
      <w:r w:rsidRPr="0069624A">
        <w:t>Budou využívány zařízení a stroje v dobrém technickém stavu, a jejichž hlučnost nepřekračuje</w:t>
      </w:r>
      <w:r w:rsidRPr="0069624A">
        <w:rPr>
          <w:lang w:eastAsia="en-US"/>
        </w:rPr>
        <w:t xml:space="preserve"> přípustné limity dané pro používanou technologii</w:t>
      </w:r>
      <w:r w:rsidRPr="0069624A">
        <w:t>. Při provozu hlučných strojů v místech, kde vzdálenost umístěného zdroje od okolní zástavby nesnižuje hluk na hodnoty stanovené hygienickými předpisy, je nutno zabezpečit ochranu pasivní (kryty, akustické zástěny apod.).</w:t>
      </w:r>
    </w:p>
    <w:p w14:paraId="675EFBE6" w14:textId="77777777" w:rsidR="008B0590" w:rsidRPr="0069624A" w:rsidRDefault="008B0590" w:rsidP="00D71DFF">
      <w:pPr>
        <w:pStyle w:val="Textgeotest"/>
      </w:pPr>
      <w:r w:rsidRPr="0069624A">
        <w:t>Harmonogram prací bude sestaven tak, aby hlučné práce probíhaly v co nejmenším časovém úseku provádění stavby.</w:t>
      </w:r>
    </w:p>
    <w:p w14:paraId="5F2BDE26" w14:textId="0391BAB4" w:rsidR="008B0590" w:rsidRPr="0069624A" w:rsidRDefault="008B0590" w:rsidP="00D71DFF">
      <w:pPr>
        <w:pStyle w:val="Textgeotest"/>
        <w:rPr>
          <w:lang w:eastAsia="en-US"/>
        </w:rPr>
      </w:pPr>
      <w:r w:rsidRPr="0069624A">
        <w:rPr>
          <w:lang w:eastAsia="en-US"/>
        </w:rPr>
        <w:t>V době užívání nebude dílo obsahovat žádné zdroje nadlimitního hluku.</w:t>
      </w:r>
    </w:p>
    <w:p w14:paraId="08B42ED6" w14:textId="48D31C3B" w:rsidR="008B0590" w:rsidRPr="0069624A" w:rsidRDefault="000C6C9C" w:rsidP="00D57F3B">
      <w:pPr>
        <w:pStyle w:val="Nadpis3"/>
      </w:pPr>
      <w:bookmarkStart w:id="232" w:name="_Toc516651626"/>
      <w:bookmarkStart w:id="233" w:name="_Toc335037627"/>
      <w:bookmarkStart w:id="234" w:name="_Toc223329809"/>
      <w:bookmarkStart w:id="235" w:name="_Toc259537649"/>
      <w:bookmarkStart w:id="236" w:name="_Toc473029320"/>
      <w:bookmarkStart w:id="237" w:name="_Toc46915449"/>
      <w:bookmarkStart w:id="238" w:name="_Toc69454053"/>
      <w:bookmarkStart w:id="239" w:name="_Toc152069924"/>
      <w:r w:rsidRPr="00AB44E2">
        <w:rPr>
          <w:lang w:eastAsia="en-US"/>
        </w:rPr>
        <w:t>Vliv stavby na okolí – ochrana</w:t>
      </w:r>
      <w:r w:rsidR="008B0590" w:rsidRPr="00AB44E2">
        <w:t xml:space="preserve"> proti znečišťování komunikací a nadměrné </w:t>
      </w:r>
      <w:r w:rsidR="008B0590" w:rsidRPr="0069624A">
        <w:t>prašnosti</w:t>
      </w:r>
      <w:bookmarkEnd w:id="232"/>
      <w:bookmarkEnd w:id="233"/>
      <w:bookmarkEnd w:id="234"/>
      <w:bookmarkEnd w:id="235"/>
      <w:bookmarkEnd w:id="236"/>
      <w:bookmarkEnd w:id="237"/>
      <w:bookmarkEnd w:id="238"/>
      <w:bookmarkEnd w:id="239"/>
    </w:p>
    <w:p w14:paraId="0D4D16A9" w14:textId="27F5AE57" w:rsidR="008B0590" w:rsidRPr="0069624A" w:rsidRDefault="008B0590" w:rsidP="00D71DFF">
      <w:pPr>
        <w:pStyle w:val="Textgeotest"/>
      </w:pPr>
      <w:r w:rsidRPr="0069624A">
        <w:t xml:space="preserve">Vozidla vyjíždějící ze staveniště musí být řádně očištěna, aby nedocházelo ke znečišťování ploch a komunikací (zemina, betonová směs). Případné znečištění komunikací musí být okamžitě odstraňováno. Na staveništi – u výjezdů ze </w:t>
      </w:r>
      <w:r w:rsidR="00570816" w:rsidRPr="0069624A">
        <w:t>staveniště – bude</w:t>
      </w:r>
      <w:r w:rsidRPr="0069624A">
        <w:t xml:space="preserve"> zřízena plocha s roštem pro dočištění vozidel vyjíždějících ze stavby. Zde bude možné vozidla očistit mechanicky a</w:t>
      </w:r>
      <w:r w:rsidR="00814BD2" w:rsidRPr="0069624A">
        <w:t> </w:t>
      </w:r>
      <w:r w:rsidRPr="0069624A">
        <w:t>tlakovou vodou.</w:t>
      </w:r>
    </w:p>
    <w:p w14:paraId="55AF736E" w14:textId="65F0416E" w:rsidR="009F24EA" w:rsidRPr="0069624A" w:rsidRDefault="008B0590" w:rsidP="00D71DFF">
      <w:pPr>
        <w:pStyle w:val="Textgeotest"/>
      </w:pPr>
      <w:r w:rsidRPr="0069624A">
        <w:t xml:space="preserve">Po dokončení stavby budou </w:t>
      </w:r>
      <w:r w:rsidR="007F0B77" w:rsidRPr="0069624A">
        <w:t xml:space="preserve">navazující </w:t>
      </w:r>
      <w:r w:rsidRPr="0069624A">
        <w:t>komunikace v obci očištěny tlakovou vodou.</w:t>
      </w:r>
    </w:p>
    <w:p w14:paraId="03B4C0F3" w14:textId="18C82B4D" w:rsidR="008B0590" w:rsidRPr="0069624A" w:rsidRDefault="000C6C9C" w:rsidP="00D57F3B">
      <w:pPr>
        <w:pStyle w:val="Nadpis3"/>
      </w:pPr>
      <w:bookmarkStart w:id="240" w:name="_Toc46915450"/>
      <w:bookmarkStart w:id="241" w:name="_Toc69454054"/>
      <w:bookmarkStart w:id="242" w:name="_Toc152069925"/>
      <w:r w:rsidRPr="0069624A">
        <w:rPr>
          <w:lang w:eastAsia="en-US"/>
        </w:rPr>
        <w:t>Vliv stavby na okolí – provozní</w:t>
      </w:r>
      <w:r w:rsidR="008B0590" w:rsidRPr="0069624A">
        <w:t xml:space="preserve"> řád prací z hlediska ochrany vod před znečištěním</w:t>
      </w:r>
      <w:bookmarkEnd w:id="240"/>
      <w:bookmarkEnd w:id="241"/>
      <w:bookmarkEnd w:id="242"/>
    </w:p>
    <w:p w14:paraId="54B5F796" w14:textId="1B7A3BB6" w:rsidR="00814BD2" w:rsidRPr="0069624A" w:rsidRDefault="00814BD2" w:rsidP="00F519B9">
      <w:pPr>
        <w:pStyle w:val="Odstavecseseznamem"/>
        <w:numPr>
          <w:ilvl w:val="0"/>
          <w:numId w:val="15"/>
        </w:numPr>
        <w:ind w:left="714" w:hanging="357"/>
        <w:rPr>
          <w:lang w:eastAsia="en-US"/>
        </w:rPr>
      </w:pPr>
      <w:bookmarkStart w:id="243" w:name="_Hlk19261369"/>
      <w:bookmarkStart w:id="244" w:name="_Hlk505758491"/>
      <w:r w:rsidRPr="0069624A">
        <w:rPr>
          <w:lang w:eastAsia="en-US"/>
        </w:rPr>
        <w:t>Staveniště bude obsluhováno pouze vozidly, která splňují emisní normu EURO III a vyšší!!!</w:t>
      </w:r>
      <w:bookmarkEnd w:id="243"/>
    </w:p>
    <w:p w14:paraId="63E814CD" w14:textId="457B5666" w:rsidR="00814BD2" w:rsidRPr="0069624A" w:rsidRDefault="00814BD2" w:rsidP="00F519B9">
      <w:pPr>
        <w:pStyle w:val="Odstavecseseznamem"/>
        <w:numPr>
          <w:ilvl w:val="0"/>
          <w:numId w:val="15"/>
        </w:numPr>
        <w:ind w:left="714" w:hanging="357"/>
        <w:rPr>
          <w:lang w:eastAsia="en-US"/>
        </w:rPr>
      </w:pPr>
      <w:bookmarkStart w:id="245" w:name="_Hlk19261423"/>
      <w:r w:rsidRPr="0069624A">
        <w:rPr>
          <w:lang w:eastAsia="en-US"/>
        </w:rPr>
        <w:t>K práci budou použity pouze mechanizmy a dopravní prostředky v dobrém technickém stavu a tyto budou průběžně kontrolovány se zvláštním zaměřením na těsnost nádrží, hadic a spojů. Při zjištění možnosti úniku pohonných hmot, olejů, mazadel, poškození hadic, netěsnosti spojů je nutné práci okamžitě zastavit a závady odstranit.</w:t>
      </w:r>
    </w:p>
    <w:p w14:paraId="6809D165" w14:textId="77777777" w:rsidR="000C6C9C" w:rsidRPr="0069624A" w:rsidRDefault="000C6C9C" w:rsidP="00F519B9">
      <w:pPr>
        <w:pStyle w:val="Odstavecseseznamem"/>
        <w:numPr>
          <w:ilvl w:val="0"/>
          <w:numId w:val="15"/>
        </w:numPr>
        <w:ind w:left="714" w:hanging="357"/>
        <w:rPr>
          <w:lang w:eastAsia="en-US"/>
        </w:rPr>
      </w:pPr>
      <w:r w:rsidRPr="0069624A">
        <w:rPr>
          <w:lang w:eastAsia="en-US"/>
        </w:rPr>
        <w:t xml:space="preserve">Havarijní znečištění půdy a vody lze eliminovat proškolením osádek strojů a důslednou kontrolou technického stavu mechanizace a nákladních aut. </w:t>
      </w:r>
    </w:p>
    <w:p w14:paraId="6ACA28A9" w14:textId="5CF96E50" w:rsidR="000C6C9C" w:rsidRPr="0069624A" w:rsidRDefault="000C6C9C" w:rsidP="00F519B9">
      <w:pPr>
        <w:pStyle w:val="Odstavecseseznamem"/>
        <w:numPr>
          <w:ilvl w:val="0"/>
          <w:numId w:val="15"/>
        </w:numPr>
        <w:ind w:left="714" w:hanging="357"/>
        <w:rPr>
          <w:lang w:eastAsia="en-US"/>
        </w:rPr>
      </w:pPr>
      <w:r w:rsidRPr="0069624A">
        <w:rPr>
          <w:lang w:eastAsia="en-US"/>
        </w:rPr>
        <w:t>Pro případ havárie musí být na staveništi připraveny k okamžitému použití sorbenty Vapex nebo Experlit na likvidaci následků havárie.</w:t>
      </w:r>
    </w:p>
    <w:p w14:paraId="5972D81C" w14:textId="692F74DE" w:rsidR="00814BD2" w:rsidRPr="0069624A" w:rsidRDefault="00814BD2" w:rsidP="00F519B9">
      <w:pPr>
        <w:pStyle w:val="Odstavecseseznamem"/>
        <w:numPr>
          <w:ilvl w:val="0"/>
          <w:numId w:val="15"/>
        </w:numPr>
        <w:ind w:left="714" w:hanging="357"/>
        <w:rPr>
          <w:lang w:eastAsia="en-US"/>
        </w:rPr>
      </w:pPr>
      <w:r w:rsidRPr="0069624A">
        <w:rPr>
          <w:lang w:eastAsia="en-US"/>
        </w:rPr>
        <w:t xml:space="preserve">Mechanizmy sloužící k pohybu </w:t>
      </w:r>
      <w:r w:rsidR="006227CF" w:rsidRPr="0069624A">
        <w:rPr>
          <w:lang w:eastAsia="en-US"/>
        </w:rPr>
        <w:t>po staveništi</w:t>
      </w:r>
      <w:r w:rsidRPr="0069624A">
        <w:rPr>
          <w:lang w:eastAsia="en-US"/>
        </w:rPr>
        <w:t>, budou opatřeny biologicky rozložitelnými pohonnými hmotami.</w:t>
      </w:r>
    </w:p>
    <w:p w14:paraId="25D989A2" w14:textId="77777777" w:rsidR="00814BD2" w:rsidRPr="0069624A" w:rsidRDefault="00814BD2" w:rsidP="00F519B9">
      <w:pPr>
        <w:pStyle w:val="Odstavecseseznamem"/>
        <w:numPr>
          <w:ilvl w:val="0"/>
          <w:numId w:val="15"/>
        </w:numPr>
        <w:ind w:left="714" w:hanging="357"/>
        <w:rPr>
          <w:lang w:eastAsia="en-US"/>
        </w:rPr>
      </w:pPr>
      <w:r w:rsidRPr="0069624A">
        <w:rPr>
          <w:lang w:eastAsia="en-US"/>
        </w:rPr>
        <w:t>Tankování stavební mechanizace bude prováděno mimo obvod staveniště.</w:t>
      </w:r>
    </w:p>
    <w:p w14:paraId="7FF17007" w14:textId="1C0D3D35" w:rsidR="00814BD2" w:rsidRPr="0069624A" w:rsidRDefault="00814BD2" w:rsidP="00F519B9">
      <w:pPr>
        <w:pStyle w:val="Odstavecseseznamem"/>
        <w:numPr>
          <w:ilvl w:val="0"/>
          <w:numId w:val="15"/>
        </w:numPr>
        <w:ind w:left="714" w:hanging="357"/>
        <w:rPr>
          <w:lang w:eastAsia="en-US"/>
        </w:rPr>
      </w:pPr>
      <w:r w:rsidRPr="0069624A">
        <w:rPr>
          <w:lang w:eastAsia="en-US"/>
        </w:rPr>
        <w:t xml:space="preserve">Práce prováděné v místech, kde sklon terénu umožňuje splach </w:t>
      </w:r>
      <w:r w:rsidR="003F2943" w:rsidRPr="0069624A">
        <w:rPr>
          <w:lang w:eastAsia="en-US"/>
        </w:rPr>
        <w:t>na okolní ornou půdu</w:t>
      </w:r>
      <w:r w:rsidRPr="0069624A">
        <w:rPr>
          <w:lang w:eastAsia="en-US"/>
        </w:rPr>
        <w:t>, budou práce prováděny za zvýšeného dozoru a opatření pro případnou okamžitou likvidaci unikajících látek.</w:t>
      </w:r>
    </w:p>
    <w:p w14:paraId="6C63A6DD" w14:textId="77777777" w:rsidR="00814BD2" w:rsidRPr="0069624A" w:rsidRDefault="00814BD2" w:rsidP="0032143C">
      <w:pPr>
        <w:pStyle w:val="Odstavecseseznamem"/>
        <w:numPr>
          <w:ilvl w:val="0"/>
          <w:numId w:val="16"/>
        </w:numPr>
      </w:pPr>
      <w:r w:rsidRPr="0069624A">
        <w:t xml:space="preserve">Během provádění stavebních prací musí být připravena mobilní souprava pro zachycení případných úniků ropných produktů ze stavebních mechanizmů a pracovníci musí být poučeni o jejím použití v případě havarijního úniku olejů či pohonných hmot. </w:t>
      </w:r>
    </w:p>
    <w:p w14:paraId="57AFD9B6" w14:textId="77777777" w:rsidR="00814BD2" w:rsidRPr="0069624A" w:rsidRDefault="00814BD2" w:rsidP="0032143C">
      <w:pPr>
        <w:pStyle w:val="Odstavecseseznamem"/>
        <w:numPr>
          <w:ilvl w:val="0"/>
          <w:numId w:val="16"/>
        </w:numPr>
      </w:pPr>
      <w:r w:rsidRPr="0069624A">
        <w:t>Pracoviště bude trvale zabezpečeno prostředky k likvidaci úkapů a drobných látek (např. selektivním olejovým sorbentem).</w:t>
      </w:r>
    </w:p>
    <w:p w14:paraId="103FF1E3" w14:textId="77777777" w:rsidR="00814BD2" w:rsidRPr="0069624A" w:rsidRDefault="00814BD2" w:rsidP="0032143C">
      <w:pPr>
        <w:pStyle w:val="Odstavecseseznamem"/>
        <w:numPr>
          <w:ilvl w:val="0"/>
          <w:numId w:val="16"/>
        </w:numPr>
      </w:pPr>
      <w:r w:rsidRPr="0069624A">
        <w:t>Při větším znečištění těžebního místa ropnými látkami bude zasažená zemina neprodleně odtěžena a odvezena na zabezpečenou řízenou skládku.</w:t>
      </w:r>
    </w:p>
    <w:p w14:paraId="002F51FB" w14:textId="61ECDEF3" w:rsidR="00814BD2" w:rsidRPr="0069624A" w:rsidRDefault="00814BD2" w:rsidP="0032143C">
      <w:pPr>
        <w:pStyle w:val="Odstavecseseznamem"/>
        <w:numPr>
          <w:ilvl w:val="0"/>
          <w:numId w:val="16"/>
        </w:numPr>
      </w:pPr>
      <w:r w:rsidRPr="0069624A">
        <w:t xml:space="preserve">Při ohrožení </w:t>
      </w:r>
      <w:r w:rsidR="002B330D" w:rsidRPr="0069624A">
        <w:t xml:space="preserve">intravilánu nebo </w:t>
      </w:r>
      <w:r w:rsidRPr="0069624A">
        <w:t>toku únikem ropných látek budou ihned učiněna nezbytná opatření k bezprostřední ochraně a zamezení dalších úniků a následně okamžitě informovat organizace. Ve spolupráci s havarijní službou příslušného povodí budou organizována další technická opatření.</w:t>
      </w:r>
    </w:p>
    <w:p w14:paraId="3268CCB9" w14:textId="77777777" w:rsidR="00814BD2" w:rsidRPr="0069624A" w:rsidRDefault="00814BD2" w:rsidP="0032143C">
      <w:pPr>
        <w:pStyle w:val="Odstavecseseznamem"/>
        <w:numPr>
          <w:ilvl w:val="0"/>
          <w:numId w:val="16"/>
        </w:numPr>
      </w:pPr>
      <w:r w:rsidRPr="0069624A">
        <w:t>Stavební stroje budou denně po ukončení prací parkovat na určeném místě s dohodnutým zabezpečením.</w:t>
      </w:r>
    </w:p>
    <w:p w14:paraId="79829412" w14:textId="5231EA02" w:rsidR="00814BD2" w:rsidRPr="0069624A" w:rsidRDefault="00814BD2" w:rsidP="0032143C">
      <w:pPr>
        <w:pStyle w:val="Odstavecseseznamem"/>
        <w:numPr>
          <w:ilvl w:val="0"/>
          <w:numId w:val="16"/>
        </w:numPr>
        <w:rPr>
          <w:lang w:eastAsia="en-US"/>
        </w:rPr>
      </w:pPr>
      <w:r w:rsidRPr="0069624A">
        <w:t>Pokud bude využita pojízdná cisterna nebo jiné vozidlo pro doplňování pohonných hmot bude parkovat na určeném místě. Manipulační plocha bude opatřena přístřeškem a záchytnou jímkou na úkapy. Mimo toto místo nebude k manipulacím s ropnými látkami docházet. Parkoviště musí být zabezpečeno selektivním olejovým sorbentem.</w:t>
      </w:r>
      <w:bookmarkEnd w:id="244"/>
    </w:p>
    <w:p w14:paraId="3E07DC18" w14:textId="17AF00CD" w:rsidR="00AE0E9C" w:rsidRPr="00AB44E2" w:rsidRDefault="00AE0E9C" w:rsidP="00D57F3B">
      <w:pPr>
        <w:pStyle w:val="Nadpis2"/>
      </w:pPr>
      <w:bookmarkStart w:id="246" w:name="_Toc46915451"/>
      <w:bookmarkStart w:id="247" w:name="_Toc69454055"/>
      <w:bookmarkStart w:id="248" w:name="_Toc152069926"/>
      <w:bookmarkEnd w:id="245"/>
      <w:r w:rsidRPr="00AB44E2">
        <w:t>Zásady ochrany stavby před negativními účinky vnějšího prostředí</w:t>
      </w:r>
      <w:bookmarkEnd w:id="246"/>
      <w:bookmarkEnd w:id="247"/>
      <w:bookmarkEnd w:id="248"/>
    </w:p>
    <w:p w14:paraId="21506888" w14:textId="50AE6DBE" w:rsidR="00AE0E9C" w:rsidRPr="00AB44E2" w:rsidRDefault="00AE0E9C" w:rsidP="00D57F3B">
      <w:pPr>
        <w:pStyle w:val="Nadpis3"/>
      </w:pPr>
      <w:bookmarkStart w:id="249" w:name="_Toc46915452"/>
      <w:bookmarkStart w:id="250" w:name="_Toc152069927"/>
      <w:r w:rsidRPr="00AB44E2">
        <w:t>Ochrana před pronikáním radonu do podloží</w:t>
      </w:r>
      <w:bookmarkEnd w:id="249"/>
      <w:bookmarkEnd w:id="250"/>
    </w:p>
    <w:p w14:paraId="54A15ED1" w14:textId="3DB7FAE1" w:rsidR="00AE0E9C" w:rsidRPr="00AB44E2" w:rsidRDefault="00AE0E9C" w:rsidP="00D57F3B">
      <w:pPr>
        <w:pStyle w:val="Nadpis3"/>
      </w:pPr>
      <w:bookmarkStart w:id="251" w:name="_Toc46915453"/>
      <w:bookmarkStart w:id="252" w:name="_Toc152069928"/>
      <w:r w:rsidRPr="00AB44E2">
        <w:t>Ochrana před bludnými proudy</w:t>
      </w:r>
      <w:bookmarkEnd w:id="251"/>
      <w:bookmarkEnd w:id="252"/>
    </w:p>
    <w:p w14:paraId="2872B564" w14:textId="43AD93FF" w:rsidR="00AE0E9C" w:rsidRPr="00AB44E2" w:rsidRDefault="00AE0E9C" w:rsidP="00D57F3B">
      <w:pPr>
        <w:pStyle w:val="Nadpis3"/>
      </w:pPr>
      <w:bookmarkStart w:id="253" w:name="_Toc46915454"/>
      <w:bookmarkStart w:id="254" w:name="_Toc152069929"/>
      <w:r w:rsidRPr="00AB44E2">
        <w:t>Ochrana před technickou seizmicitou</w:t>
      </w:r>
      <w:bookmarkEnd w:id="253"/>
      <w:bookmarkEnd w:id="254"/>
    </w:p>
    <w:p w14:paraId="37350B2A" w14:textId="7321DEE1" w:rsidR="00AE0E9C" w:rsidRPr="00AB44E2" w:rsidRDefault="00AE0E9C" w:rsidP="00D57F3B">
      <w:pPr>
        <w:pStyle w:val="Nadpis3"/>
      </w:pPr>
      <w:bookmarkStart w:id="255" w:name="_Toc46915455"/>
      <w:bookmarkStart w:id="256" w:name="_Toc152069930"/>
      <w:r w:rsidRPr="00AB44E2">
        <w:t>Ochrana před hlukem</w:t>
      </w:r>
      <w:bookmarkEnd w:id="255"/>
      <w:bookmarkEnd w:id="256"/>
    </w:p>
    <w:p w14:paraId="02AD7675" w14:textId="02FD82B4" w:rsidR="00AE0E9C" w:rsidRPr="00AB44E2" w:rsidRDefault="00AE0E9C" w:rsidP="00D57F3B">
      <w:pPr>
        <w:pStyle w:val="Nadpis3"/>
      </w:pPr>
      <w:bookmarkStart w:id="257" w:name="_Toc46915456"/>
      <w:bookmarkStart w:id="258" w:name="_Toc152069931"/>
      <w:r w:rsidRPr="00AB44E2">
        <w:t>Protipovodňová opatření</w:t>
      </w:r>
      <w:bookmarkEnd w:id="257"/>
      <w:bookmarkEnd w:id="258"/>
    </w:p>
    <w:p w14:paraId="10BD0D51" w14:textId="1E678035" w:rsidR="00AE0E9C" w:rsidRPr="00AB44E2" w:rsidRDefault="00AE0E9C" w:rsidP="00D57F3B">
      <w:pPr>
        <w:pStyle w:val="Nadpis3"/>
      </w:pPr>
      <w:bookmarkStart w:id="259" w:name="_Toc46915457"/>
      <w:bookmarkStart w:id="260" w:name="_Toc152069932"/>
      <w:r w:rsidRPr="00AB44E2">
        <w:t>Ochrana před ostatními účinky – vlivem poddolování, výskytem metanu apod.</w:t>
      </w:r>
      <w:bookmarkEnd w:id="259"/>
      <w:bookmarkEnd w:id="260"/>
    </w:p>
    <w:p w14:paraId="50098F4C" w14:textId="14024734" w:rsidR="00D814A3" w:rsidRPr="0069624A" w:rsidRDefault="00814BD2" w:rsidP="00D71DFF">
      <w:pPr>
        <w:pStyle w:val="Textgeotest"/>
      </w:pPr>
      <w:r w:rsidRPr="0069624A">
        <w:t xml:space="preserve">Výše uvedené vlivy se na staveništi </w:t>
      </w:r>
      <w:r w:rsidRPr="0069624A">
        <w:rPr>
          <w:u w:val="single"/>
        </w:rPr>
        <w:t>nevyskytují</w:t>
      </w:r>
      <w:r w:rsidRPr="0069624A">
        <w:t xml:space="preserve"> nebo nemají jakýkoliv vliv na stavbu.</w:t>
      </w:r>
      <w:r w:rsidR="000C6C9C" w:rsidRPr="0069624A">
        <w:t xml:space="preserve"> </w:t>
      </w:r>
      <w:r w:rsidR="00D814A3" w:rsidRPr="0069624A">
        <w:t>Stavební konstrukce a stavební prvky jsou navrženy tak, aby po dobu předpokládané existence stavby vyhověly požadovanému účelu a odolaly vše</w:t>
      </w:r>
      <w:r w:rsidR="00C31175">
        <w:t>m</w:t>
      </w:r>
      <w:r w:rsidR="00D814A3" w:rsidRPr="0069624A">
        <w:t xml:space="preserve"> zatížením a vlivům, které se mohou běžně vyskytnout při provádění i užívání stavby, a škodlivému působení prostředí, zejména atmosférickým a chemickým vlivům. Toto je zajištěno navržením odpovídajících, certifikovaných materiálů v souladu s posledními poznatky vědy a výzkumu a na základě výsledků průzkumných prací (např. agresivita vody). Stavba je navržena tak, že bude v přiměřené míře odolávat škodlivému působení prostředí, například vlivům půdní vlhkosti a podzemní vody.</w:t>
      </w:r>
    </w:p>
    <w:p w14:paraId="1D4D3393" w14:textId="404EDC3F" w:rsidR="004344FC" w:rsidRPr="0069624A" w:rsidRDefault="004344FC" w:rsidP="007A7712">
      <w:pPr>
        <w:pStyle w:val="Nadpis1"/>
      </w:pPr>
      <w:bookmarkStart w:id="261" w:name="_Toc46915458"/>
      <w:bookmarkStart w:id="262" w:name="_Toc69454056"/>
      <w:bookmarkStart w:id="263" w:name="_Toc152069933"/>
      <w:r w:rsidRPr="0069624A">
        <w:t>Připojení na technickou infrastrukturu</w:t>
      </w:r>
      <w:bookmarkEnd w:id="261"/>
      <w:bookmarkEnd w:id="262"/>
      <w:bookmarkEnd w:id="263"/>
    </w:p>
    <w:p w14:paraId="1DEA3458" w14:textId="18C1AED4" w:rsidR="00424F68" w:rsidRPr="0069624A" w:rsidRDefault="00424F68" w:rsidP="00424F68">
      <w:pPr>
        <w:pStyle w:val="Textgeotest"/>
      </w:pPr>
      <w:r w:rsidRPr="0069624A">
        <w:t xml:space="preserve">Stavba </w:t>
      </w:r>
      <w:r w:rsidR="006E2EB0" w:rsidRPr="0069624A">
        <w:t>ne</w:t>
      </w:r>
      <w:r w:rsidRPr="0069624A">
        <w:t>bude připojena na síť technické infrastruktury</w:t>
      </w:r>
      <w:r w:rsidR="006E2EB0" w:rsidRPr="0069624A">
        <w:t>.</w:t>
      </w:r>
    </w:p>
    <w:p w14:paraId="5B6D096B" w14:textId="45631B31" w:rsidR="004344FC" w:rsidRPr="00AB44E2" w:rsidRDefault="004344FC" w:rsidP="007A7712">
      <w:pPr>
        <w:pStyle w:val="Nadpis1"/>
      </w:pPr>
      <w:bookmarkStart w:id="264" w:name="_Toc46915461"/>
      <w:bookmarkStart w:id="265" w:name="_Toc69454059"/>
      <w:bookmarkStart w:id="266" w:name="_Toc152069934"/>
      <w:r w:rsidRPr="00AB44E2">
        <w:t>Dopravní řešení</w:t>
      </w:r>
      <w:bookmarkEnd w:id="264"/>
      <w:bookmarkEnd w:id="265"/>
      <w:bookmarkEnd w:id="266"/>
    </w:p>
    <w:p w14:paraId="06170FEE" w14:textId="3CC75E81" w:rsidR="004344FC" w:rsidRPr="00AB44E2" w:rsidRDefault="004344FC" w:rsidP="00D57F3B">
      <w:pPr>
        <w:pStyle w:val="Nadpis2"/>
      </w:pPr>
      <w:bookmarkStart w:id="267" w:name="_Toc46915462"/>
      <w:bookmarkStart w:id="268" w:name="_Toc69454060"/>
      <w:bookmarkStart w:id="269" w:name="_Toc152069935"/>
      <w:r w:rsidRPr="00AB44E2">
        <w:t>Popis dopravního řešení včetně bezbariérových opatření pro přístupnost a</w:t>
      </w:r>
      <w:r w:rsidR="002D00F9" w:rsidRPr="00AB44E2">
        <w:t> </w:t>
      </w:r>
      <w:r w:rsidRPr="00AB44E2">
        <w:t>užívání stavby osobami se sníženou schopností pohybu nebo orientace</w:t>
      </w:r>
      <w:bookmarkEnd w:id="267"/>
      <w:bookmarkEnd w:id="268"/>
      <w:bookmarkEnd w:id="269"/>
    </w:p>
    <w:p w14:paraId="4FEDEFF3" w14:textId="31864E04" w:rsidR="0099407B" w:rsidRDefault="00AB4714" w:rsidP="00AB4714">
      <w:bookmarkStart w:id="270" w:name="_Hlk133497382"/>
      <w:bookmarkStart w:id="271" w:name="_Hlk116982641"/>
      <w:r>
        <w:t>Stavba je přístupná z pozemků investora a z páteřní komunikace areálu.</w:t>
      </w:r>
    </w:p>
    <w:p w14:paraId="086BB0A5" w14:textId="77777777" w:rsidR="0099407B" w:rsidRDefault="0099407B">
      <w:pPr>
        <w:spacing w:before="0" w:after="0"/>
        <w:jc w:val="left"/>
      </w:pPr>
      <w:r>
        <w:br w:type="page"/>
      </w:r>
    </w:p>
    <w:p w14:paraId="761B2FD7" w14:textId="77777777" w:rsidR="00AB4714" w:rsidRDefault="00AB4714" w:rsidP="00AB4714">
      <w:pPr>
        <w:pStyle w:val="Textgeotest"/>
        <w:spacing w:before="240" w:after="240"/>
        <w:rPr>
          <w:u w:val="single"/>
        </w:rPr>
      </w:pPr>
      <w:r w:rsidRPr="002B3163">
        <w:rPr>
          <w:u w:val="single"/>
        </w:rPr>
        <w:t>Přístup na stavbu po pozemcích investora:</w:t>
      </w:r>
    </w:p>
    <w:p w14:paraId="4CD327FE" w14:textId="77777777" w:rsidR="00AB4714" w:rsidRPr="00AB4714" w:rsidRDefault="00AB4714" w:rsidP="00AB4714">
      <w:pPr>
        <w:tabs>
          <w:tab w:val="left" w:pos="2962"/>
        </w:tabs>
        <w:spacing w:before="0" w:after="0" w:line="276" w:lineRule="auto"/>
        <w:jc w:val="left"/>
        <w:rPr>
          <w:color w:val="000000"/>
          <w:sz w:val="22"/>
          <w:szCs w:val="22"/>
        </w:rPr>
      </w:pPr>
      <w:r w:rsidRPr="00AB4714">
        <w:rPr>
          <w:color w:val="000000"/>
          <w:sz w:val="22"/>
          <w:szCs w:val="22"/>
        </w:rPr>
        <w:t>Parcelní číslo:</w:t>
      </w:r>
      <w:r w:rsidRPr="00AB4714">
        <w:rPr>
          <w:color w:val="000000"/>
          <w:sz w:val="22"/>
          <w:szCs w:val="22"/>
        </w:rPr>
        <w:tab/>
        <w:t>4889/1</w:t>
      </w:r>
    </w:p>
    <w:p w14:paraId="58C9F7C0" w14:textId="77777777" w:rsidR="00AB4714" w:rsidRPr="00AB4714" w:rsidRDefault="00AB4714" w:rsidP="00AB4714">
      <w:pPr>
        <w:tabs>
          <w:tab w:val="left" w:pos="2962"/>
        </w:tabs>
        <w:spacing w:before="0" w:after="0" w:line="276" w:lineRule="auto"/>
        <w:jc w:val="left"/>
        <w:rPr>
          <w:color w:val="000000"/>
          <w:sz w:val="22"/>
          <w:szCs w:val="22"/>
        </w:rPr>
      </w:pPr>
      <w:r w:rsidRPr="00AB4714">
        <w:rPr>
          <w:color w:val="000000"/>
          <w:sz w:val="22"/>
          <w:szCs w:val="22"/>
        </w:rPr>
        <w:t>Katastrální území:</w:t>
      </w:r>
      <w:r w:rsidRPr="00AB4714">
        <w:rPr>
          <w:color w:val="000000"/>
          <w:sz w:val="22"/>
          <w:szCs w:val="22"/>
        </w:rPr>
        <w:tab/>
        <w:t>Žabovřesky [610470]</w:t>
      </w:r>
    </w:p>
    <w:p w14:paraId="57326A3F" w14:textId="77777777" w:rsidR="00AB4714" w:rsidRPr="00AB4714" w:rsidRDefault="00AB4714" w:rsidP="00AB4714">
      <w:pPr>
        <w:tabs>
          <w:tab w:val="left" w:pos="2962"/>
        </w:tabs>
        <w:spacing w:before="0" w:after="0" w:line="276" w:lineRule="auto"/>
        <w:jc w:val="left"/>
        <w:rPr>
          <w:color w:val="000000"/>
          <w:sz w:val="22"/>
          <w:szCs w:val="22"/>
        </w:rPr>
      </w:pPr>
      <w:r w:rsidRPr="00AB4714">
        <w:rPr>
          <w:color w:val="000000"/>
          <w:sz w:val="22"/>
          <w:szCs w:val="22"/>
        </w:rPr>
        <w:t>Číslo LV:</w:t>
      </w:r>
      <w:r w:rsidRPr="00AB4714">
        <w:rPr>
          <w:color w:val="000000"/>
          <w:sz w:val="22"/>
          <w:szCs w:val="22"/>
        </w:rPr>
        <w:tab/>
        <w:t>10001</w:t>
      </w:r>
    </w:p>
    <w:p w14:paraId="4422E980" w14:textId="77777777" w:rsidR="00AB4714" w:rsidRPr="00AB4714" w:rsidRDefault="00AB4714" w:rsidP="00AB4714">
      <w:pPr>
        <w:tabs>
          <w:tab w:val="left" w:pos="2962"/>
        </w:tabs>
        <w:spacing w:before="0" w:after="0" w:line="276" w:lineRule="auto"/>
        <w:jc w:val="left"/>
        <w:rPr>
          <w:color w:val="000000"/>
          <w:sz w:val="22"/>
          <w:szCs w:val="22"/>
        </w:rPr>
      </w:pPr>
      <w:r w:rsidRPr="00AB4714">
        <w:rPr>
          <w:color w:val="000000"/>
          <w:sz w:val="22"/>
          <w:szCs w:val="22"/>
        </w:rPr>
        <w:t>Výměra [m</w:t>
      </w:r>
      <w:r w:rsidRPr="00AB4714">
        <w:rPr>
          <w:color w:val="000000"/>
          <w:sz w:val="22"/>
          <w:szCs w:val="22"/>
          <w:bdr w:val="none" w:sz="0" w:space="0" w:color="auto" w:frame="1"/>
          <w:vertAlign w:val="superscript"/>
        </w:rPr>
        <w:t>2</w:t>
      </w:r>
      <w:r w:rsidRPr="00AB4714">
        <w:rPr>
          <w:color w:val="000000"/>
          <w:sz w:val="22"/>
          <w:szCs w:val="22"/>
        </w:rPr>
        <w:t>]:</w:t>
      </w:r>
      <w:r w:rsidRPr="00AB4714">
        <w:rPr>
          <w:color w:val="000000"/>
          <w:sz w:val="22"/>
          <w:szCs w:val="22"/>
        </w:rPr>
        <w:tab/>
        <w:t>2914</w:t>
      </w:r>
    </w:p>
    <w:p w14:paraId="169F563F" w14:textId="77777777" w:rsidR="00AB4714" w:rsidRPr="00AB4714" w:rsidRDefault="00AB4714" w:rsidP="00AB4714">
      <w:pPr>
        <w:tabs>
          <w:tab w:val="left" w:pos="2962"/>
        </w:tabs>
        <w:spacing w:before="0" w:after="0" w:line="276" w:lineRule="auto"/>
        <w:jc w:val="left"/>
        <w:rPr>
          <w:color w:val="000000"/>
          <w:sz w:val="22"/>
          <w:szCs w:val="22"/>
        </w:rPr>
      </w:pPr>
      <w:r w:rsidRPr="00AB4714">
        <w:rPr>
          <w:color w:val="000000"/>
          <w:sz w:val="22"/>
          <w:szCs w:val="22"/>
        </w:rPr>
        <w:t>Způsob využití:</w:t>
      </w:r>
      <w:r w:rsidRPr="00AB4714">
        <w:rPr>
          <w:color w:val="000000"/>
          <w:sz w:val="22"/>
          <w:szCs w:val="22"/>
        </w:rPr>
        <w:tab/>
        <w:t>ostatní komunikace</w:t>
      </w:r>
    </w:p>
    <w:p w14:paraId="79BC7145" w14:textId="77777777" w:rsidR="00AB4714" w:rsidRPr="00AB4714" w:rsidRDefault="00AB4714" w:rsidP="00AB4714">
      <w:pPr>
        <w:tabs>
          <w:tab w:val="left" w:pos="2962"/>
        </w:tabs>
        <w:spacing w:before="0" w:after="0" w:line="276" w:lineRule="auto"/>
        <w:jc w:val="left"/>
        <w:rPr>
          <w:color w:val="000000"/>
          <w:sz w:val="22"/>
          <w:szCs w:val="22"/>
        </w:rPr>
      </w:pPr>
      <w:r w:rsidRPr="00AB4714">
        <w:rPr>
          <w:color w:val="000000"/>
          <w:sz w:val="22"/>
          <w:szCs w:val="22"/>
        </w:rPr>
        <w:t>Druh pozemku:</w:t>
      </w:r>
      <w:r w:rsidRPr="00AB4714">
        <w:rPr>
          <w:color w:val="000000"/>
          <w:sz w:val="22"/>
          <w:szCs w:val="22"/>
        </w:rPr>
        <w:tab/>
        <w:t>ostatní plocha</w:t>
      </w:r>
    </w:p>
    <w:p w14:paraId="4267F82B" w14:textId="77777777" w:rsidR="00AB4714" w:rsidRPr="00AB4714" w:rsidRDefault="00AB4714" w:rsidP="00AB4714">
      <w:pPr>
        <w:pStyle w:val="Textgeotest"/>
        <w:rPr>
          <w:sz w:val="22"/>
          <w:szCs w:val="22"/>
        </w:rPr>
      </w:pPr>
    </w:p>
    <w:p w14:paraId="02E3FDD6" w14:textId="77777777" w:rsidR="00AB4714" w:rsidRPr="00AB4714" w:rsidRDefault="00AB4714" w:rsidP="00AB4714">
      <w:pPr>
        <w:tabs>
          <w:tab w:val="left" w:pos="2962"/>
        </w:tabs>
        <w:spacing w:before="0" w:after="0" w:line="276" w:lineRule="auto"/>
        <w:jc w:val="left"/>
        <w:rPr>
          <w:color w:val="000000"/>
          <w:sz w:val="22"/>
          <w:szCs w:val="22"/>
        </w:rPr>
      </w:pPr>
      <w:r w:rsidRPr="00AB4714">
        <w:rPr>
          <w:color w:val="000000"/>
          <w:sz w:val="22"/>
          <w:szCs w:val="22"/>
        </w:rPr>
        <w:t>Parcelní číslo:</w:t>
      </w:r>
      <w:r w:rsidRPr="00AB4714">
        <w:rPr>
          <w:color w:val="000000"/>
          <w:sz w:val="22"/>
          <w:szCs w:val="22"/>
        </w:rPr>
        <w:tab/>
        <w:t>4872/69</w:t>
      </w:r>
    </w:p>
    <w:p w14:paraId="4C8F9ABE" w14:textId="77777777" w:rsidR="00AB4714" w:rsidRPr="00AB4714" w:rsidRDefault="00AB4714" w:rsidP="00AB4714">
      <w:pPr>
        <w:tabs>
          <w:tab w:val="left" w:pos="2962"/>
        </w:tabs>
        <w:spacing w:before="0" w:after="0" w:line="276" w:lineRule="auto"/>
        <w:jc w:val="left"/>
        <w:rPr>
          <w:color w:val="000000"/>
          <w:sz w:val="22"/>
          <w:szCs w:val="22"/>
        </w:rPr>
      </w:pPr>
      <w:r w:rsidRPr="00AB4714">
        <w:rPr>
          <w:color w:val="000000"/>
          <w:sz w:val="22"/>
          <w:szCs w:val="22"/>
        </w:rPr>
        <w:t>Číslo LV:</w:t>
      </w:r>
      <w:r w:rsidRPr="00AB4714">
        <w:rPr>
          <w:color w:val="000000"/>
          <w:sz w:val="22"/>
          <w:szCs w:val="22"/>
        </w:rPr>
        <w:tab/>
        <w:t>10001</w:t>
      </w:r>
    </w:p>
    <w:p w14:paraId="3C305233" w14:textId="77777777" w:rsidR="00AB4714" w:rsidRPr="00AB4714" w:rsidRDefault="00AB4714" w:rsidP="00AB4714">
      <w:pPr>
        <w:tabs>
          <w:tab w:val="left" w:pos="2962"/>
        </w:tabs>
        <w:spacing w:before="0" w:after="0" w:line="276" w:lineRule="auto"/>
        <w:jc w:val="left"/>
        <w:rPr>
          <w:color w:val="000000"/>
          <w:sz w:val="22"/>
          <w:szCs w:val="22"/>
        </w:rPr>
      </w:pPr>
      <w:r w:rsidRPr="00AB4714">
        <w:rPr>
          <w:color w:val="000000"/>
          <w:sz w:val="22"/>
          <w:szCs w:val="22"/>
        </w:rPr>
        <w:t>Výměra [m</w:t>
      </w:r>
      <w:r w:rsidRPr="00AB4714">
        <w:rPr>
          <w:color w:val="000000"/>
          <w:sz w:val="22"/>
          <w:szCs w:val="22"/>
          <w:bdr w:val="none" w:sz="0" w:space="0" w:color="auto" w:frame="1"/>
          <w:vertAlign w:val="superscript"/>
        </w:rPr>
        <w:t>2</w:t>
      </w:r>
      <w:r w:rsidRPr="00AB4714">
        <w:rPr>
          <w:color w:val="000000"/>
          <w:sz w:val="22"/>
          <w:szCs w:val="22"/>
        </w:rPr>
        <w:t>]:</w:t>
      </w:r>
      <w:r w:rsidRPr="00AB4714">
        <w:rPr>
          <w:color w:val="000000"/>
          <w:sz w:val="22"/>
          <w:szCs w:val="22"/>
        </w:rPr>
        <w:tab/>
        <w:t>2514</w:t>
      </w:r>
    </w:p>
    <w:p w14:paraId="0D6731CF" w14:textId="77777777" w:rsidR="00AB4714" w:rsidRPr="00AB4714" w:rsidRDefault="00AB4714" w:rsidP="00AB4714">
      <w:pPr>
        <w:tabs>
          <w:tab w:val="left" w:pos="2962"/>
        </w:tabs>
        <w:spacing w:before="0" w:after="0" w:line="276" w:lineRule="auto"/>
        <w:jc w:val="left"/>
        <w:rPr>
          <w:color w:val="000000"/>
          <w:sz w:val="22"/>
          <w:szCs w:val="22"/>
        </w:rPr>
      </w:pPr>
      <w:r w:rsidRPr="00AB4714">
        <w:rPr>
          <w:color w:val="000000"/>
          <w:sz w:val="22"/>
          <w:szCs w:val="22"/>
        </w:rPr>
        <w:t>Způsob využití:</w:t>
      </w:r>
      <w:r w:rsidRPr="00AB4714">
        <w:rPr>
          <w:color w:val="000000"/>
          <w:sz w:val="22"/>
          <w:szCs w:val="22"/>
        </w:rPr>
        <w:tab/>
        <w:t>ostatní komunikace</w:t>
      </w:r>
    </w:p>
    <w:p w14:paraId="4AEE86F3" w14:textId="77777777" w:rsidR="00AB4714" w:rsidRPr="00AB4714" w:rsidRDefault="00AB4714" w:rsidP="00AB4714">
      <w:pPr>
        <w:tabs>
          <w:tab w:val="left" w:pos="2962"/>
        </w:tabs>
        <w:spacing w:before="0" w:after="0" w:line="276" w:lineRule="auto"/>
        <w:jc w:val="left"/>
        <w:rPr>
          <w:color w:val="000000"/>
          <w:sz w:val="22"/>
          <w:szCs w:val="22"/>
        </w:rPr>
      </w:pPr>
      <w:r w:rsidRPr="00AB4714">
        <w:rPr>
          <w:color w:val="000000"/>
          <w:sz w:val="22"/>
          <w:szCs w:val="22"/>
        </w:rPr>
        <w:t>Druh pozemku:</w:t>
      </w:r>
      <w:r w:rsidRPr="00AB4714">
        <w:rPr>
          <w:color w:val="000000"/>
          <w:sz w:val="22"/>
          <w:szCs w:val="22"/>
        </w:rPr>
        <w:tab/>
        <w:t>ostatní plocha</w:t>
      </w:r>
    </w:p>
    <w:p w14:paraId="15B569B1" w14:textId="77777777" w:rsidR="00AB4714" w:rsidRPr="00AB4714" w:rsidRDefault="00AB4714" w:rsidP="00AB4714">
      <w:pPr>
        <w:pStyle w:val="Textgeotest"/>
        <w:rPr>
          <w:sz w:val="22"/>
          <w:szCs w:val="22"/>
        </w:rPr>
      </w:pPr>
    </w:p>
    <w:p w14:paraId="2601C824" w14:textId="77777777" w:rsidR="00AB4714" w:rsidRPr="00AB4714" w:rsidRDefault="00AB4714" w:rsidP="00AB4714">
      <w:pPr>
        <w:tabs>
          <w:tab w:val="left" w:pos="2962"/>
        </w:tabs>
        <w:spacing w:before="0" w:after="0" w:line="276" w:lineRule="auto"/>
        <w:jc w:val="left"/>
        <w:rPr>
          <w:color w:val="000000"/>
          <w:sz w:val="22"/>
          <w:szCs w:val="22"/>
        </w:rPr>
      </w:pPr>
      <w:r w:rsidRPr="00AB4714">
        <w:rPr>
          <w:color w:val="000000"/>
          <w:sz w:val="22"/>
          <w:szCs w:val="22"/>
        </w:rPr>
        <w:t>Parcelní číslo:</w:t>
      </w:r>
      <w:r w:rsidRPr="00AB4714">
        <w:rPr>
          <w:color w:val="000000"/>
          <w:sz w:val="22"/>
          <w:szCs w:val="22"/>
        </w:rPr>
        <w:tab/>
        <w:t>4872/32, vyjeté koleje, šířka cca 4 m se užívá jako příjezdová cesta</w:t>
      </w:r>
    </w:p>
    <w:p w14:paraId="2FF7DA6A" w14:textId="77777777" w:rsidR="00AB4714" w:rsidRPr="00AB4714" w:rsidRDefault="00AB4714" w:rsidP="00AB4714">
      <w:pPr>
        <w:tabs>
          <w:tab w:val="left" w:pos="2962"/>
        </w:tabs>
        <w:spacing w:before="0" w:after="0" w:line="276" w:lineRule="auto"/>
        <w:jc w:val="left"/>
        <w:rPr>
          <w:color w:val="000000"/>
          <w:sz w:val="22"/>
          <w:szCs w:val="22"/>
        </w:rPr>
      </w:pPr>
      <w:r w:rsidRPr="00AB4714">
        <w:rPr>
          <w:color w:val="000000"/>
          <w:sz w:val="22"/>
          <w:szCs w:val="22"/>
        </w:rPr>
        <w:t>Číslo LV:</w:t>
      </w:r>
      <w:r w:rsidRPr="00AB4714">
        <w:rPr>
          <w:color w:val="000000"/>
          <w:sz w:val="22"/>
          <w:szCs w:val="22"/>
        </w:rPr>
        <w:tab/>
        <w:t>10001</w:t>
      </w:r>
    </w:p>
    <w:p w14:paraId="5282DFE3" w14:textId="77777777" w:rsidR="00AB4714" w:rsidRPr="00AB4714" w:rsidRDefault="00AB4714" w:rsidP="00AB4714">
      <w:pPr>
        <w:tabs>
          <w:tab w:val="left" w:pos="2962"/>
        </w:tabs>
        <w:spacing w:before="0" w:after="0" w:line="276" w:lineRule="auto"/>
        <w:jc w:val="left"/>
        <w:rPr>
          <w:color w:val="000000"/>
          <w:sz w:val="22"/>
          <w:szCs w:val="22"/>
        </w:rPr>
      </w:pPr>
      <w:r w:rsidRPr="00AB4714">
        <w:rPr>
          <w:color w:val="000000"/>
          <w:sz w:val="22"/>
          <w:szCs w:val="22"/>
        </w:rPr>
        <w:t>Výměra [m</w:t>
      </w:r>
      <w:r w:rsidRPr="00C31175">
        <w:rPr>
          <w:color w:val="000000"/>
          <w:sz w:val="22"/>
          <w:szCs w:val="22"/>
          <w:vertAlign w:val="superscript"/>
        </w:rPr>
        <w:t>2</w:t>
      </w:r>
      <w:r w:rsidRPr="00AB4714">
        <w:rPr>
          <w:color w:val="000000"/>
          <w:sz w:val="22"/>
          <w:szCs w:val="22"/>
        </w:rPr>
        <w:t>]:</w:t>
      </w:r>
      <w:r w:rsidRPr="00AB4714">
        <w:rPr>
          <w:color w:val="000000"/>
          <w:sz w:val="22"/>
          <w:szCs w:val="22"/>
        </w:rPr>
        <w:tab/>
        <w:t>3842</w:t>
      </w:r>
    </w:p>
    <w:p w14:paraId="7B7C6D24" w14:textId="77777777" w:rsidR="00AB4714" w:rsidRPr="00AB4714" w:rsidRDefault="00AB4714" w:rsidP="00AB4714">
      <w:pPr>
        <w:tabs>
          <w:tab w:val="left" w:pos="2962"/>
        </w:tabs>
        <w:spacing w:before="0" w:after="0" w:line="276" w:lineRule="auto"/>
        <w:jc w:val="left"/>
        <w:rPr>
          <w:color w:val="000000"/>
          <w:sz w:val="22"/>
          <w:szCs w:val="22"/>
        </w:rPr>
      </w:pPr>
      <w:r w:rsidRPr="00AB4714">
        <w:rPr>
          <w:color w:val="000000"/>
          <w:sz w:val="22"/>
          <w:szCs w:val="22"/>
        </w:rPr>
        <w:t>Druh pozemku:</w:t>
      </w:r>
      <w:r w:rsidRPr="00AB4714">
        <w:rPr>
          <w:color w:val="000000"/>
          <w:sz w:val="22"/>
          <w:szCs w:val="22"/>
        </w:rPr>
        <w:tab/>
        <w:t>orná půda</w:t>
      </w:r>
    </w:p>
    <w:p w14:paraId="0BA2F799" w14:textId="77777777" w:rsidR="00AB4714" w:rsidRPr="009F442C" w:rsidRDefault="00AB4714" w:rsidP="00AB4714">
      <w:pPr>
        <w:pStyle w:val="Textgeotest"/>
        <w:spacing w:before="240" w:after="240"/>
        <w:rPr>
          <w:u w:val="single"/>
        </w:rPr>
      </w:pPr>
      <w:r w:rsidRPr="009F442C">
        <w:rPr>
          <w:u w:val="single"/>
        </w:rPr>
        <w:t>Přístup na stavbu po páteřní komunikaci výrobního areálu:</w:t>
      </w:r>
    </w:p>
    <w:p w14:paraId="06015219" w14:textId="77777777" w:rsidR="00AB4714" w:rsidRDefault="00AB4714" w:rsidP="00AB4714">
      <w:pPr>
        <w:pStyle w:val="Textgeotest"/>
      </w:pPr>
      <w:r w:rsidRPr="00D30520">
        <w:t xml:space="preserve">Přístup </w:t>
      </w:r>
      <w:r>
        <w:t xml:space="preserve">na stavbu </w:t>
      </w:r>
      <w:r w:rsidRPr="00D30520">
        <w:t xml:space="preserve">je </w:t>
      </w:r>
      <w:r>
        <w:t xml:space="preserve">také </w:t>
      </w:r>
      <w:r w:rsidRPr="00D30520">
        <w:t>možný po asfaltové silnici</w:t>
      </w:r>
      <w:r>
        <w:t xml:space="preserve"> </w:t>
      </w:r>
      <w:r w:rsidRPr="00D30520">
        <w:t>z ulice Veslařská</w:t>
      </w:r>
      <w:r>
        <w:t xml:space="preserve">, </w:t>
      </w:r>
      <w:r w:rsidRPr="00D30520">
        <w:t>přes výrobní areál</w:t>
      </w:r>
      <w:r>
        <w:t xml:space="preserve">. </w:t>
      </w:r>
    </w:p>
    <w:p w14:paraId="7BB72E51" w14:textId="63E85F52" w:rsidR="00AB4714" w:rsidRDefault="00AB4714" w:rsidP="00AB4714">
      <w:pPr>
        <w:pStyle w:val="Textgeotest"/>
      </w:pPr>
      <w:r>
        <w:t xml:space="preserve">Jedná se o </w:t>
      </w:r>
      <w:r w:rsidR="00C31175">
        <w:t>vy</w:t>
      </w:r>
      <w:r w:rsidRPr="008F7FB2">
        <w:t>užívaný přístup na stavbu po soukromých pozemcích, souhlasy vlastníků pozemků nejsou součástí PD</w:t>
      </w:r>
      <w:r>
        <w:t>. Dle sdělení MČ Brno-Žabovřesky vydali vlastníci dlouhodobě souhlas s přístupem do areálu po pozemcích komunikace.</w:t>
      </w:r>
    </w:p>
    <w:p w14:paraId="3D78E432" w14:textId="77777777" w:rsidR="00AB4714" w:rsidRDefault="00AB4714" w:rsidP="00AB4714">
      <w:pPr>
        <w:pStyle w:val="Textgeotest"/>
      </w:pPr>
      <w:r>
        <w:t>Jedná se o tyto parcely:</w:t>
      </w:r>
    </w:p>
    <w:p w14:paraId="61D714EC" w14:textId="77777777" w:rsidR="00AB4714" w:rsidRDefault="00AB4714" w:rsidP="00AB4714">
      <w:pPr>
        <w:pStyle w:val="Textgeotest"/>
      </w:pPr>
      <w:r>
        <w:t>5039 (LV60000), dále po soukromých parcelách 4841/39, 4841/15, 4841/16, 4841/18, 4841/17, 4841/23 (LV60000), 4841/24, 4841/25, 4841/26, 4841/29, 4841/30, 4841/31, 4841/32, 4841/22, 4841/21.</w:t>
      </w:r>
    </w:p>
    <w:p w14:paraId="134A9BDF" w14:textId="77777777" w:rsidR="00AB4714" w:rsidRPr="002922BD" w:rsidRDefault="00AB4714" w:rsidP="00AB4714">
      <w:pPr>
        <w:pStyle w:val="Textgeotest"/>
      </w:pPr>
      <w:r w:rsidRPr="002922BD">
        <w:t>V případě, že by došlo k poškození jakékoli komunikace mimo obvod staveniště dopravou stavby, bude tato komunikace uvedena do původního stavu, a to po domluvě s vlastníkem ihned nebo po ukončení stavby.</w:t>
      </w:r>
    </w:p>
    <w:p w14:paraId="304A7056" w14:textId="77777777" w:rsidR="00AB4714" w:rsidRPr="002922BD" w:rsidRDefault="00AB4714" w:rsidP="00AB4714">
      <w:pPr>
        <w:pStyle w:val="Textgeotest"/>
      </w:pPr>
      <w:r w:rsidRPr="002922BD">
        <w:t>Během stavby budou přístupové komunikace pravidelně čištěny a po ukončení prací budou uvedeny do původního stavu.</w:t>
      </w:r>
    </w:p>
    <w:p w14:paraId="32C4612B" w14:textId="77777777" w:rsidR="00AB4714" w:rsidRPr="002922BD" w:rsidRDefault="00AB4714" w:rsidP="00AB4714">
      <w:pPr>
        <w:pStyle w:val="Textgeotest"/>
      </w:pPr>
      <w:r w:rsidRPr="002922BD">
        <w:t>Po dobu stavby bude stání a parkování vozidel stavby řešeno na vybraných místech staveniště. Po ukončení výstavby nebude žádný objekt přístupný pro veřejnou motorovou dopravu.</w:t>
      </w:r>
    </w:p>
    <w:p w14:paraId="32D084DD" w14:textId="77777777" w:rsidR="00AB4714" w:rsidRPr="00130D6E" w:rsidRDefault="00AB4714" w:rsidP="00AB4714">
      <w:r w:rsidRPr="002922BD">
        <w:t>Dopravní obslužnost území se po provedení stavby nijak nemění.</w:t>
      </w:r>
    </w:p>
    <w:p w14:paraId="7E3A049C" w14:textId="2C6E6836" w:rsidR="004344FC" w:rsidRPr="00AB44E2" w:rsidRDefault="004344FC" w:rsidP="00D57F3B">
      <w:pPr>
        <w:pStyle w:val="Nadpis2"/>
      </w:pPr>
      <w:bookmarkStart w:id="272" w:name="_Toc152069936"/>
      <w:bookmarkEnd w:id="270"/>
      <w:bookmarkEnd w:id="271"/>
      <w:r w:rsidRPr="00AB44E2">
        <w:t>Napojení území na stávající dopravní infrastrukturu</w:t>
      </w:r>
      <w:bookmarkEnd w:id="272"/>
    </w:p>
    <w:p w14:paraId="628EB0FE" w14:textId="0B72BF58" w:rsidR="001A5B1F" w:rsidRPr="0069624A" w:rsidRDefault="001A5B1F" w:rsidP="0058206C">
      <w:bookmarkStart w:id="273" w:name="_Toc46915464"/>
      <w:r w:rsidRPr="0069624A">
        <w:t>Viz kapitola 4.1.</w:t>
      </w:r>
    </w:p>
    <w:p w14:paraId="51CEB890" w14:textId="4CF7AEFA" w:rsidR="004344FC" w:rsidRPr="00AB44E2" w:rsidRDefault="004344FC" w:rsidP="00D57F3B">
      <w:pPr>
        <w:pStyle w:val="Nadpis2"/>
      </w:pPr>
      <w:bookmarkStart w:id="274" w:name="_Toc69454062"/>
      <w:bookmarkStart w:id="275" w:name="_Toc152069937"/>
      <w:r w:rsidRPr="00AB44E2">
        <w:t>Doprava v</w:t>
      </w:r>
      <w:r w:rsidR="005C59BC" w:rsidRPr="00AB44E2">
        <w:t> </w:t>
      </w:r>
      <w:r w:rsidRPr="00AB44E2">
        <w:t>klidu</w:t>
      </w:r>
      <w:bookmarkEnd w:id="273"/>
      <w:bookmarkEnd w:id="274"/>
      <w:bookmarkEnd w:id="275"/>
    </w:p>
    <w:p w14:paraId="44E0BB09" w14:textId="77777777" w:rsidR="00AB4714" w:rsidRDefault="00AB4714" w:rsidP="00AB4714">
      <w:r w:rsidRPr="00AB4714">
        <w:t>Po dobu stavby bude stání a parkování vozidel řešeno na vybraných místech staveniště.</w:t>
      </w:r>
    </w:p>
    <w:p w14:paraId="1BE7B360" w14:textId="0563A931" w:rsidR="005C59BC" w:rsidRPr="00AB44E2" w:rsidRDefault="003B3EE5" w:rsidP="00D57F3B">
      <w:pPr>
        <w:pStyle w:val="Nadpis2"/>
      </w:pPr>
      <w:bookmarkStart w:id="276" w:name="_Toc46915465"/>
      <w:bookmarkStart w:id="277" w:name="_Toc69454063"/>
      <w:bookmarkStart w:id="278" w:name="_Toc152069938"/>
      <w:r w:rsidRPr="00AB44E2">
        <w:t>Pěší a cyklistické stezky</w:t>
      </w:r>
      <w:bookmarkEnd w:id="276"/>
      <w:bookmarkEnd w:id="277"/>
      <w:bookmarkEnd w:id="278"/>
    </w:p>
    <w:p w14:paraId="66DF5533" w14:textId="15B02BDB" w:rsidR="004344FC" w:rsidRPr="0069624A" w:rsidRDefault="00D814A3" w:rsidP="00D71DFF">
      <w:pPr>
        <w:pStyle w:val="Textgeotest"/>
        <w:rPr>
          <w:lang w:eastAsia="en-US"/>
        </w:rPr>
      </w:pPr>
      <w:r w:rsidRPr="0069624A">
        <w:rPr>
          <w:lang w:eastAsia="en-US"/>
        </w:rPr>
        <w:t>V rámci stavebních prací nejsou navrhovány.</w:t>
      </w:r>
    </w:p>
    <w:p w14:paraId="51EDC614" w14:textId="0030B4BF" w:rsidR="004344FC" w:rsidRPr="00AB44E2" w:rsidRDefault="004344FC" w:rsidP="007A7712">
      <w:pPr>
        <w:pStyle w:val="Nadpis1"/>
      </w:pPr>
      <w:bookmarkStart w:id="279" w:name="_Toc46915466"/>
      <w:bookmarkStart w:id="280" w:name="_Toc69454064"/>
      <w:bookmarkStart w:id="281" w:name="_Toc152069939"/>
      <w:r w:rsidRPr="00AB44E2">
        <w:t>Řešení vegetace a souvisejících terénních úprav</w:t>
      </w:r>
      <w:bookmarkEnd w:id="279"/>
      <w:bookmarkEnd w:id="280"/>
      <w:bookmarkEnd w:id="281"/>
    </w:p>
    <w:p w14:paraId="475363AD" w14:textId="2B32B927" w:rsidR="003B3EE5" w:rsidRDefault="003B3EE5" w:rsidP="00D57F3B">
      <w:pPr>
        <w:pStyle w:val="Nadpis2"/>
      </w:pPr>
      <w:bookmarkStart w:id="282" w:name="_Toc46915467"/>
      <w:bookmarkStart w:id="283" w:name="_Toc69454065"/>
      <w:bookmarkStart w:id="284" w:name="_Toc152069940"/>
      <w:r w:rsidRPr="00AB44E2">
        <w:t>Terénní úpravy</w:t>
      </w:r>
      <w:bookmarkEnd w:id="282"/>
      <w:bookmarkEnd w:id="283"/>
      <w:bookmarkEnd w:id="284"/>
    </w:p>
    <w:p w14:paraId="61C2B63D" w14:textId="4E8975CB" w:rsidR="00C80862" w:rsidRPr="00C80862" w:rsidRDefault="00C80862" w:rsidP="00C80862">
      <w:r w:rsidRPr="0069624A">
        <w:t>Rozsah terénních úprav stavby je patrný z grafických příloh, bude se jednat o výkop tůn</w:t>
      </w:r>
      <w:r>
        <w:t>ě, d</w:t>
      </w:r>
      <w:r w:rsidRPr="0069624A">
        <w:t>ále dojde k modelaci terénu v podobě násyp</w:t>
      </w:r>
      <w:r>
        <w:t>u</w:t>
      </w:r>
      <w:r w:rsidRPr="0069624A">
        <w:t xml:space="preserve"> </w:t>
      </w:r>
      <w:r>
        <w:t xml:space="preserve">P1, </w:t>
      </w:r>
      <w:r w:rsidRPr="0069624A">
        <w:t xml:space="preserve">do maximální výšky na kótě 209,00 m n. m. </w:t>
      </w:r>
      <w:r w:rsidRPr="00C80862">
        <w:t xml:space="preserve">Veškeré kubatury zeminy získané z výkopů na stavbě budou použity do násypů v rámci stavby. </w:t>
      </w:r>
    </w:p>
    <w:p w14:paraId="05D63ACC" w14:textId="77777777" w:rsidR="00C80862" w:rsidRPr="0069624A" w:rsidRDefault="00C80862" w:rsidP="00C80862">
      <w:pPr>
        <w:pStyle w:val="Textgeotest"/>
        <w:rPr>
          <w:lang w:eastAsia="en-US"/>
        </w:rPr>
      </w:pPr>
      <w:r w:rsidRPr="0069624A">
        <w:rPr>
          <w:lang w:eastAsia="en-US"/>
        </w:rPr>
        <w:t>Před ukončením stavby budou rekultivovány všechny využité plochy a budou uvedeny do původního stavu, dle požadavků jejich majitelů.</w:t>
      </w:r>
    </w:p>
    <w:p w14:paraId="09BBA265" w14:textId="547310AA" w:rsidR="00AB4714" w:rsidRDefault="00AB4714" w:rsidP="00AB4714">
      <w:r w:rsidRPr="00C80862">
        <w:t xml:space="preserve">Původně byly navrženy v projektu 3 terénní valy P1-P3. </w:t>
      </w:r>
      <w:r w:rsidRPr="009A2CC8">
        <w:rPr>
          <w:b/>
          <w:bCs/>
        </w:rPr>
        <w:t>Po úpravě projektu</w:t>
      </w:r>
      <w:r>
        <w:rPr>
          <w:b/>
          <w:bCs/>
        </w:rPr>
        <w:t xml:space="preserve"> a následné změně bilance zemin </w:t>
      </w:r>
      <w:r w:rsidRPr="009A2CC8">
        <w:rPr>
          <w:b/>
          <w:bCs/>
        </w:rPr>
        <w:t xml:space="preserve">(z důvodu vyloučení SO 02 z návrhu), zůstává pro ukládání zeminy pouze plocha P1. </w:t>
      </w:r>
      <w:r>
        <w:t>Důvodem je požadavek investora na vyrovnanou bilanci zemin v rámci stavby.</w:t>
      </w:r>
    </w:p>
    <w:p w14:paraId="675333DF" w14:textId="77777777" w:rsidR="00AB4714" w:rsidRDefault="00AB4714" w:rsidP="00AB4714">
      <w:pPr>
        <w:pStyle w:val="Podtrennadpis"/>
      </w:pPr>
      <w:r>
        <w:t>Terénní val P1:</w:t>
      </w:r>
    </w:p>
    <w:p w14:paraId="7DF9E77F" w14:textId="5B014D5B" w:rsidR="00AB4714" w:rsidRPr="004724D3" w:rsidRDefault="00AB4714" w:rsidP="00AB4714">
      <w:r>
        <w:t>Je navržen se střední výškou 0,5 m a s bilancí 6</w:t>
      </w:r>
      <w:r w:rsidR="00150BBD">
        <w:t>64</w:t>
      </w:r>
      <w:r>
        <w:t xml:space="preserve"> m</w:t>
      </w:r>
      <w:r w:rsidRPr="00C31175">
        <w:rPr>
          <w:vertAlign w:val="superscript"/>
        </w:rPr>
        <w:t>2</w:t>
      </w:r>
      <w:r>
        <w:t xml:space="preserve"> zeminy. Pokud bude mít investor možnost (v průběhu prací, avšak před výsadbou) získat zeminu bez vynaložení investičních prostředků, je možno val </w:t>
      </w:r>
      <w:r w:rsidRPr="00C80862">
        <w:rPr>
          <w:rFonts w:ascii="125" w:hAnsi="125"/>
        </w:rPr>
        <w:t>P1</w:t>
      </w:r>
      <w:r>
        <w:t xml:space="preserve"> dosypat, a to do maximální výšky 209 m n.m. Pro tuto konečnou výšku chybí </w:t>
      </w:r>
      <w:r w:rsidRPr="00602F55">
        <w:t xml:space="preserve">nyní na valu P1 cca </w:t>
      </w:r>
      <w:r w:rsidR="00C80862">
        <w:t>88</w:t>
      </w:r>
      <w:r w:rsidRPr="00602F55">
        <w:t xml:space="preserve"> m</w:t>
      </w:r>
      <w:r w:rsidRPr="00C31175">
        <w:rPr>
          <w:vertAlign w:val="superscript"/>
        </w:rPr>
        <w:t>3</w:t>
      </w:r>
      <w:r w:rsidRPr="00602F55">
        <w:t xml:space="preserve"> zeminy, při střední výšce 0,6 m.</w:t>
      </w:r>
    </w:p>
    <w:p w14:paraId="7732EC25" w14:textId="77777777" w:rsidR="00AB4714" w:rsidRDefault="00AB4714" w:rsidP="00AB4714">
      <w:bookmarkStart w:id="285" w:name="_Hlk133417238"/>
      <w:r w:rsidRPr="00B7186C">
        <w:t>Současná výška území se pohybuje okolo 207,5 – 208 m n.m.</w:t>
      </w:r>
    </w:p>
    <w:p w14:paraId="779A2EC4" w14:textId="77777777" w:rsidR="00AB4714" w:rsidRPr="009764C4" w:rsidRDefault="00AB4714" w:rsidP="00AB4714">
      <w:r w:rsidRPr="009764C4">
        <w:t xml:space="preserve">Zemina bude do </w:t>
      </w:r>
      <w:r>
        <w:t xml:space="preserve">navržených ploch </w:t>
      </w:r>
      <w:r w:rsidRPr="009764C4">
        <w:t>ukládána po vrstvách, hutněna pojezdem.</w:t>
      </w:r>
    </w:p>
    <w:p w14:paraId="7101019F" w14:textId="77777777" w:rsidR="00AB4714" w:rsidRDefault="00AB4714" w:rsidP="00AB4714">
      <w:r w:rsidRPr="009764C4">
        <w:t>Sklony svahů terénních úprav budou 1:2,5</w:t>
      </w:r>
      <w:r>
        <w:t xml:space="preserve">. </w:t>
      </w:r>
    </w:p>
    <w:p w14:paraId="61F3AE5E" w14:textId="77777777" w:rsidR="00C80862" w:rsidRDefault="00C80862" w:rsidP="00C80862">
      <w:pPr>
        <w:pStyle w:val="Podtrennadpis"/>
      </w:pPr>
      <w:r>
        <w:t>Terénní val P2, P3</w:t>
      </w:r>
    </w:p>
    <w:p w14:paraId="628AD66A" w14:textId="6A87BF89" w:rsidR="00C80862" w:rsidRDefault="00FA5D5C" w:rsidP="00C80862">
      <w:r>
        <w:t>P</w:t>
      </w:r>
      <w:r w:rsidR="00C80862">
        <w:t>ouze jako rezervní.</w:t>
      </w:r>
    </w:p>
    <w:p w14:paraId="008D6133" w14:textId="26F683D4" w:rsidR="00C80862" w:rsidRDefault="00C80862" w:rsidP="00C80862">
      <w:r w:rsidRPr="009764C4">
        <w:t>Oproti předchozímu řešení Investičního záměru (Atelier Fontes) tento projekt počítá s prostupností území právě ze západní strany</w:t>
      </w:r>
      <w:r>
        <w:t>, kde je v současnosti umístěna branka v oplocení.</w:t>
      </w:r>
    </w:p>
    <w:p w14:paraId="4AD6A14A" w14:textId="77777777" w:rsidR="00C80862" w:rsidRPr="009764C4" w:rsidRDefault="00C80862" w:rsidP="00C80862">
      <w:r>
        <w:t>P</w:t>
      </w:r>
      <w:r w:rsidRPr="009764C4">
        <w:t xml:space="preserve">roto bude </w:t>
      </w:r>
      <w:r>
        <w:t xml:space="preserve">přístup </w:t>
      </w:r>
      <w:r w:rsidRPr="009764C4">
        <w:t>zachován a terénní modelace bude přirozeně doplňovat terén, a přitom vytvářet optickou bariéru od okolních parcel.</w:t>
      </w:r>
    </w:p>
    <w:bookmarkEnd w:id="285"/>
    <w:p w14:paraId="4EA82AAB" w14:textId="77777777" w:rsidR="00AB4714" w:rsidRPr="00602F55" w:rsidRDefault="00AB4714" w:rsidP="00AB4714">
      <w:r w:rsidRPr="00C80862">
        <w:t>Předpokládá se vyrovnaná bilance kubatur výkopu a násypu.</w:t>
      </w:r>
    </w:p>
    <w:p w14:paraId="1D31D8ED" w14:textId="23828210" w:rsidR="004344FC" w:rsidRPr="00AB44E2" w:rsidRDefault="0068552F" w:rsidP="007A7712">
      <w:pPr>
        <w:pStyle w:val="Nadpis1"/>
      </w:pPr>
      <w:bookmarkStart w:id="286" w:name="_Toc46915470"/>
      <w:bookmarkStart w:id="287" w:name="_Toc69454068"/>
      <w:bookmarkStart w:id="288" w:name="_Toc152069941"/>
      <w:r w:rsidRPr="00AB44E2">
        <w:t>Popis vlivů stavby na životní prostředí a jeho ochrana</w:t>
      </w:r>
      <w:bookmarkEnd w:id="286"/>
      <w:bookmarkEnd w:id="287"/>
      <w:bookmarkEnd w:id="288"/>
    </w:p>
    <w:p w14:paraId="7AE39E07" w14:textId="50F715FD" w:rsidR="007F0B77" w:rsidRPr="0069624A" w:rsidRDefault="0032553E" w:rsidP="00D71DFF">
      <w:pPr>
        <w:pStyle w:val="Textgeotest"/>
      </w:pPr>
      <w:r w:rsidRPr="0069624A">
        <w:t>Stavba nebude mít vzhledem ke svému rozsahu provedeného díla a k účelu následného využívání negativní vliv na životní prostředí</w:t>
      </w:r>
      <w:r w:rsidR="0085272A" w:rsidRPr="0069624A">
        <w:t>.</w:t>
      </w:r>
    </w:p>
    <w:p w14:paraId="5FC3B70C" w14:textId="709F41CA" w:rsidR="0068552F" w:rsidRPr="00AB44E2" w:rsidRDefault="0068552F" w:rsidP="00D57F3B">
      <w:pPr>
        <w:pStyle w:val="Nadpis2"/>
      </w:pPr>
      <w:bookmarkStart w:id="289" w:name="_Toc46915471"/>
      <w:bookmarkStart w:id="290" w:name="_Toc69454069"/>
      <w:bookmarkStart w:id="291" w:name="_Toc152069942"/>
      <w:r w:rsidRPr="00AB44E2">
        <w:t>Vliv na životní prostředí – ovzduší, hluk, voda, odpady a půda</w:t>
      </w:r>
      <w:bookmarkEnd w:id="289"/>
      <w:bookmarkEnd w:id="290"/>
      <w:bookmarkEnd w:id="291"/>
    </w:p>
    <w:p w14:paraId="587B4AFE" w14:textId="336E7DF0" w:rsidR="00101AE9" w:rsidRPr="0069624A" w:rsidRDefault="00101AE9" w:rsidP="00200BC0">
      <w:pPr>
        <w:pStyle w:val="Nadpismal"/>
        <w:rPr>
          <w:b/>
          <w:bCs/>
        </w:rPr>
      </w:pPr>
      <w:r w:rsidRPr="0069624A">
        <w:rPr>
          <w:b/>
          <w:bCs/>
        </w:rPr>
        <w:t>Ovzduší, hluk:</w:t>
      </w:r>
    </w:p>
    <w:p w14:paraId="50D963A8" w14:textId="7EDC0E82" w:rsidR="00C4767D" w:rsidRPr="0069624A" w:rsidRDefault="00C4767D" w:rsidP="00C4767D">
      <w:pPr>
        <w:pStyle w:val="Nadpismal"/>
      </w:pPr>
      <w:r w:rsidRPr="0069624A">
        <w:t>Magistrát města Brna, OŽP (MMB/0611728/2022/</w:t>
      </w:r>
      <w:proofErr w:type="spellStart"/>
      <w:r w:rsidRPr="0069624A">
        <w:t>Zah</w:t>
      </w:r>
      <w:proofErr w:type="spellEnd"/>
      <w:r w:rsidRPr="0069624A">
        <w:t xml:space="preserve"> (DS), vyjádření z hlediska ochrany ovzduší dle zákona č. 201/2012 Sb., o ochraně ovzduší, v platném znění:</w:t>
      </w:r>
    </w:p>
    <w:p w14:paraId="2D92B511" w14:textId="19D1CA79" w:rsidR="00C4767D" w:rsidRPr="0069624A" w:rsidRDefault="00C4767D" w:rsidP="00C4767D">
      <w:pPr>
        <w:rPr>
          <w:i/>
          <w:iCs/>
        </w:rPr>
      </w:pPr>
      <w:r w:rsidRPr="0069624A">
        <w:rPr>
          <w:i/>
          <w:iCs/>
        </w:rPr>
        <w:t>OŽP MMB vyžaduje, aby s přihlédnutím k charakteru prováděných prací byla dodržována technická a organizační opatření k omezení prašnosti, mezi která patří zejména:</w:t>
      </w:r>
    </w:p>
    <w:p w14:paraId="63C7E255" w14:textId="77777777" w:rsidR="00C31175" w:rsidRDefault="002112F8" w:rsidP="002112F8">
      <w:pPr>
        <w:pStyle w:val="Odstavecseseznamem"/>
        <w:numPr>
          <w:ilvl w:val="0"/>
          <w:numId w:val="45"/>
        </w:numPr>
        <w:rPr>
          <w:i/>
          <w:iCs/>
        </w:rPr>
      </w:pPr>
      <w:r w:rsidRPr="0069624A">
        <w:rPr>
          <w:i/>
          <w:iCs/>
        </w:rPr>
        <w:t>D</w:t>
      </w:r>
      <w:r w:rsidR="00C4767D" w:rsidRPr="0069624A">
        <w:rPr>
          <w:i/>
          <w:iCs/>
        </w:rPr>
        <w:t xml:space="preserve">ůkladné kropení vzniklých prašných ploch staveniště (zejména v době suchého a větrného počasí); </w:t>
      </w:r>
    </w:p>
    <w:p w14:paraId="5B69B852" w14:textId="095CFF9E" w:rsidR="00C4767D" w:rsidRPr="0069624A" w:rsidRDefault="00C4767D" w:rsidP="002112F8">
      <w:pPr>
        <w:pStyle w:val="Odstavecseseznamem"/>
        <w:numPr>
          <w:ilvl w:val="0"/>
          <w:numId w:val="45"/>
        </w:numPr>
        <w:rPr>
          <w:i/>
          <w:iCs/>
        </w:rPr>
      </w:pPr>
      <w:r w:rsidRPr="0069624A">
        <w:rPr>
          <w:i/>
          <w:iCs/>
        </w:rPr>
        <w:t xml:space="preserve"> </w:t>
      </w:r>
      <w:r w:rsidR="00C31175">
        <w:rPr>
          <w:i/>
          <w:iCs/>
        </w:rPr>
        <w:t>p</w:t>
      </w:r>
      <w:r w:rsidRPr="0069624A">
        <w:rPr>
          <w:i/>
          <w:iCs/>
        </w:rPr>
        <w:t>ravidelná kontrola čistoty dotčených příjezdových komunikací na staveniště a v případě způsobeného znečištění jejich okamžitá důkladná očista;</w:t>
      </w:r>
    </w:p>
    <w:p w14:paraId="4E03AB1A" w14:textId="00B30968" w:rsidR="00C4767D" w:rsidRPr="0069624A" w:rsidRDefault="002112F8" w:rsidP="002112F8">
      <w:pPr>
        <w:pStyle w:val="Odstavecseseznamem"/>
        <w:numPr>
          <w:ilvl w:val="0"/>
          <w:numId w:val="45"/>
        </w:numPr>
        <w:rPr>
          <w:i/>
          <w:iCs/>
        </w:rPr>
      </w:pPr>
      <w:r w:rsidRPr="0069624A">
        <w:rPr>
          <w:i/>
          <w:iCs/>
        </w:rPr>
        <w:t>s</w:t>
      </w:r>
      <w:r w:rsidR="00C4767D" w:rsidRPr="0069624A">
        <w:rPr>
          <w:i/>
          <w:iCs/>
        </w:rPr>
        <w:t>kladování stavebních materiálů jemných frakci na takových místech a takovým způsobem, aby nedocházelo k jejich roznosu do okolního prostředí vlivem větru;</w:t>
      </w:r>
    </w:p>
    <w:p w14:paraId="7825F980" w14:textId="11E06551" w:rsidR="00C4767D" w:rsidRPr="0069624A" w:rsidRDefault="002112F8" w:rsidP="002112F8">
      <w:pPr>
        <w:pStyle w:val="Odstavecseseznamem"/>
        <w:numPr>
          <w:ilvl w:val="0"/>
          <w:numId w:val="45"/>
        </w:numPr>
        <w:rPr>
          <w:i/>
          <w:iCs/>
        </w:rPr>
      </w:pPr>
      <w:r w:rsidRPr="0069624A">
        <w:rPr>
          <w:i/>
          <w:iCs/>
        </w:rPr>
        <w:t>k</w:t>
      </w:r>
      <w:r w:rsidR="00C4767D" w:rsidRPr="0069624A">
        <w:rPr>
          <w:i/>
          <w:iCs/>
        </w:rPr>
        <w:t>ontrola čistoty vozidel a stavebních strojů před výjezdem ze staveniště a v případě zjištěného znečištění jejich důkladná očista;</w:t>
      </w:r>
    </w:p>
    <w:p w14:paraId="627A4053" w14:textId="66A2D20C" w:rsidR="00C4767D" w:rsidRPr="0069624A" w:rsidRDefault="00C4767D" w:rsidP="002112F8">
      <w:pPr>
        <w:pStyle w:val="Odstavecseseznamem"/>
        <w:numPr>
          <w:ilvl w:val="0"/>
          <w:numId w:val="45"/>
        </w:numPr>
        <w:rPr>
          <w:i/>
          <w:iCs/>
        </w:rPr>
      </w:pPr>
      <w:r w:rsidRPr="0069624A">
        <w:rPr>
          <w:i/>
          <w:iCs/>
        </w:rPr>
        <w:t>řezání stavebních materiálů výhradně pomocí řezáček s vodní clonou (tzv. mokré řezačky), případné důkladné kropení řezaných materiálů;</w:t>
      </w:r>
    </w:p>
    <w:p w14:paraId="75FAFF66" w14:textId="432F819B" w:rsidR="00C4767D" w:rsidRPr="0069624A" w:rsidRDefault="00C4767D" w:rsidP="002112F8">
      <w:pPr>
        <w:pStyle w:val="Odstavecseseznamem"/>
        <w:numPr>
          <w:ilvl w:val="0"/>
          <w:numId w:val="45"/>
        </w:numPr>
        <w:rPr>
          <w:i/>
          <w:iCs/>
        </w:rPr>
      </w:pPr>
      <w:r w:rsidRPr="0069624A">
        <w:rPr>
          <w:i/>
          <w:iCs/>
        </w:rPr>
        <w:t>udržování pořádku na staveništi a v okolí staveniště.</w:t>
      </w:r>
    </w:p>
    <w:p w14:paraId="22945757" w14:textId="2FE76BDD" w:rsidR="00C4767D" w:rsidRPr="0069624A" w:rsidRDefault="00C4767D" w:rsidP="00C4767D"/>
    <w:p w14:paraId="353E8AE3" w14:textId="072BC8E2" w:rsidR="00A55694" w:rsidRPr="0069624A" w:rsidRDefault="000B5D7B" w:rsidP="00D71DFF">
      <w:pPr>
        <w:pStyle w:val="Textgeotest"/>
      </w:pPr>
      <w:r w:rsidRPr="0069624A">
        <w:rPr>
          <w:lang w:eastAsia="en-US"/>
        </w:rPr>
        <w:t xml:space="preserve">K dočasnému zhoršení životního prostředí v dané lokalitě může dojít pouze při provádění stavby, a to pohybem stavebních mechanizmů, jejich </w:t>
      </w:r>
      <w:r w:rsidRPr="0069624A">
        <w:rPr>
          <w:b/>
          <w:bCs/>
          <w:lang w:eastAsia="en-US"/>
        </w:rPr>
        <w:t>hlukem</w:t>
      </w:r>
      <w:r w:rsidRPr="0069624A">
        <w:rPr>
          <w:lang w:eastAsia="en-US"/>
        </w:rPr>
        <w:t xml:space="preserve"> a zvýšenou </w:t>
      </w:r>
      <w:r w:rsidRPr="0069624A">
        <w:rPr>
          <w:b/>
          <w:bCs/>
          <w:lang w:eastAsia="en-US"/>
        </w:rPr>
        <w:t>prašností</w:t>
      </w:r>
      <w:r w:rsidRPr="0069624A">
        <w:rPr>
          <w:lang w:eastAsia="en-US"/>
        </w:rPr>
        <w:t xml:space="preserve">. </w:t>
      </w:r>
      <w:r w:rsidR="00F21445" w:rsidRPr="0069624A">
        <w:t xml:space="preserve">Těžené materiály nejsou zdrojem zapáchajících látek. </w:t>
      </w:r>
      <w:r w:rsidR="00CF1EDC" w:rsidRPr="0069624A">
        <w:t xml:space="preserve">Odhadované emise během výstavby nezpůsobí překročení žádných hygienických limitů pro venkovní chráněné prostory v okolí záměru. </w:t>
      </w:r>
    </w:p>
    <w:p w14:paraId="3009066B" w14:textId="56AC90DE" w:rsidR="000B5D7B" w:rsidRPr="0069624A" w:rsidRDefault="000B5D7B" w:rsidP="00D71DFF">
      <w:pPr>
        <w:pStyle w:val="Textgeotest"/>
        <w:rPr>
          <w:lang w:eastAsia="en-US"/>
        </w:rPr>
      </w:pPr>
      <w:r w:rsidRPr="0069624A">
        <w:rPr>
          <w:lang w:eastAsia="en-US"/>
        </w:rPr>
        <w:t xml:space="preserve">Při zemních pracích a při provozu stavebních mechanizmů bude znečisťován </w:t>
      </w:r>
      <w:r w:rsidRPr="0069624A">
        <w:rPr>
          <w:b/>
          <w:bCs/>
          <w:lang w:eastAsia="en-US"/>
        </w:rPr>
        <w:t>povrch</w:t>
      </w:r>
      <w:r w:rsidRPr="0069624A">
        <w:rPr>
          <w:lang w:eastAsia="en-US"/>
        </w:rPr>
        <w:t xml:space="preserve"> vozovek. Povinností dodavatele stavebních prací bude neustálé čistění povrchu zpevněných ploch a komunikací.</w:t>
      </w:r>
    </w:p>
    <w:p w14:paraId="28ABD52D" w14:textId="0442AAE5" w:rsidR="0068552F" w:rsidRPr="0069624A" w:rsidRDefault="000B5D7B" w:rsidP="00D71DFF">
      <w:pPr>
        <w:pStyle w:val="Textgeotest"/>
        <w:rPr>
          <w:lang w:eastAsia="en-US"/>
        </w:rPr>
      </w:pPr>
      <w:r w:rsidRPr="0069624A">
        <w:rPr>
          <w:lang w:eastAsia="en-US"/>
        </w:rPr>
        <w:t xml:space="preserve">Zvláštní pozornost je třeba věnovat technickému stavu stavebních mechanizmů, které budou na stavbě použity a zamezit především úkapům a jiným únikům ropných látek. Mechanizmy sloužící k pohybu v korytě, nebo v jeho blízkosti, budou opatřeny biologicky rozložitelnými pohonnými hmotami. Tankování stavební mechanizace bude prováděno mimo obvod staveniště. Havarijní znečištění půdy a vody lze eliminovat proškolením </w:t>
      </w:r>
      <w:r w:rsidR="00F46525">
        <w:rPr>
          <w:lang w:eastAsia="en-US"/>
        </w:rPr>
        <w:t>p</w:t>
      </w:r>
      <w:r w:rsidRPr="0069624A">
        <w:rPr>
          <w:lang w:eastAsia="en-US"/>
        </w:rPr>
        <w:t>osádek strojů a</w:t>
      </w:r>
      <w:r w:rsidR="00F21445" w:rsidRPr="0069624A">
        <w:rPr>
          <w:lang w:eastAsia="en-US"/>
        </w:rPr>
        <w:t> </w:t>
      </w:r>
      <w:r w:rsidRPr="0069624A">
        <w:rPr>
          <w:lang w:eastAsia="en-US"/>
        </w:rPr>
        <w:t>důslednou kontrolou technického stavu mechanizace a nákladních aut. Pro případ havárie musí být na staveništi připraveny k okamžitému použití sorbenty Vapex nebo Experlit na likvidaci následků havárie.</w:t>
      </w:r>
    </w:p>
    <w:p w14:paraId="32D16A60" w14:textId="4340F56E" w:rsidR="00101AE9" w:rsidRPr="0069624A" w:rsidRDefault="00101AE9" w:rsidP="00200BC0">
      <w:pPr>
        <w:pStyle w:val="Nadpismal"/>
        <w:rPr>
          <w:b/>
          <w:bCs/>
        </w:rPr>
      </w:pPr>
      <w:r w:rsidRPr="0069624A">
        <w:rPr>
          <w:b/>
          <w:bCs/>
        </w:rPr>
        <w:t>Voda, půda:</w:t>
      </w:r>
    </w:p>
    <w:p w14:paraId="7528B05F" w14:textId="77777777" w:rsidR="00E659DD" w:rsidRPr="0069624A" w:rsidRDefault="00E659DD" w:rsidP="0032143C">
      <w:pPr>
        <w:pStyle w:val="Odstavecseseznamem"/>
        <w:numPr>
          <w:ilvl w:val="0"/>
          <w:numId w:val="13"/>
        </w:numPr>
      </w:pPr>
      <w:r w:rsidRPr="0069624A">
        <w:t>Staveniště bude obsluhováno pouze vozidly, která splňují emisní normu EURO III a vyšší!!!</w:t>
      </w:r>
    </w:p>
    <w:p w14:paraId="35031F01" w14:textId="77777777" w:rsidR="00E659DD" w:rsidRPr="0069624A" w:rsidRDefault="00E659DD" w:rsidP="0032143C">
      <w:pPr>
        <w:pStyle w:val="Odstavecseseznamem"/>
        <w:numPr>
          <w:ilvl w:val="0"/>
          <w:numId w:val="13"/>
        </w:numPr>
      </w:pPr>
      <w:r w:rsidRPr="0069624A">
        <w:t>K práci budou použity pouze mechanizmy a dopravní prostředky v dobrém technickém stavu a tyto budou průběžně kontrolovány se zvláštním zaměřením na těsnost nádrží, hadic a spojů. Při zjištění možnosti úniku pohonných hmot, olejů, mazadel, poškození hadic, netěsnosti spojů je nutné práci okamžitě zastavit a závady odstranit.</w:t>
      </w:r>
    </w:p>
    <w:p w14:paraId="53C931D1" w14:textId="77777777" w:rsidR="00E659DD" w:rsidRPr="0069624A" w:rsidRDefault="00E659DD" w:rsidP="0032143C">
      <w:pPr>
        <w:pStyle w:val="Odstavecseseznamem"/>
        <w:numPr>
          <w:ilvl w:val="0"/>
          <w:numId w:val="13"/>
        </w:numPr>
      </w:pPr>
      <w:r w:rsidRPr="0069624A">
        <w:t xml:space="preserve">Tankování stavební mechanizace bude prováděno mimo obvod staveniště. </w:t>
      </w:r>
    </w:p>
    <w:p w14:paraId="68891190" w14:textId="77777777" w:rsidR="00E659DD" w:rsidRPr="0069624A" w:rsidRDefault="00E659DD" w:rsidP="0032143C">
      <w:pPr>
        <w:pStyle w:val="Odstavecseseznamem"/>
        <w:numPr>
          <w:ilvl w:val="0"/>
          <w:numId w:val="13"/>
        </w:numPr>
      </w:pPr>
      <w:r w:rsidRPr="0069624A">
        <w:t xml:space="preserve">Havarijní znečištění půdy a vody lze eliminovat proškolením osádek strojů a důslednou kontrolou technického stavu mechanizace a nákladních aut. </w:t>
      </w:r>
    </w:p>
    <w:p w14:paraId="6D73BE11" w14:textId="77777777" w:rsidR="00E659DD" w:rsidRPr="0069624A" w:rsidRDefault="00E659DD" w:rsidP="0032143C">
      <w:pPr>
        <w:pStyle w:val="Odstavecseseznamem"/>
        <w:numPr>
          <w:ilvl w:val="0"/>
          <w:numId w:val="13"/>
        </w:numPr>
      </w:pPr>
      <w:r w:rsidRPr="0069624A">
        <w:t>Pro případ havárie musí být na staveništi připraveny k okamžitému použití sorbenty Vapex nebo Experlit na likvidaci následků havárie.</w:t>
      </w:r>
    </w:p>
    <w:p w14:paraId="0C4F7C94" w14:textId="77777777" w:rsidR="00E659DD" w:rsidRPr="0069624A" w:rsidRDefault="00E659DD" w:rsidP="0032143C">
      <w:pPr>
        <w:pStyle w:val="Odstavecseseznamem"/>
        <w:numPr>
          <w:ilvl w:val="0"/>
          <w:numId w:val="13"/>
        </w:numPr>
      </w:pPr>
      <w:r w:rsidRPr="0069624A">
        <w:t>Mechanizmy sloužící k pohybu po staveništi, budou opatřeny biologicky rozložitelnými pohonnými hmotami.</w:t>
      </w:r>
    </w:p>
    <w:p w14:paraId="606AEA8B" w14:textId="77777777" w:rsidR="00E659DD" w:rsidRPr="0069624A" w:rsidRDefault="00E659DD" w:rsidP="0032143C">
      <w:pPr>
        <w:pStyle w:val="Odstavecseseznamem"/>
        <w:numPr>
          <w:ilvl w:val="0"/>
          <w:numId w:val="13"/>
        </w:numPr>
      </w:pPr>
      <w:r w:rsidRPr="0069624A">
        <w:t>Tankování stavební mechanizace bude prováděno mimo obvod staveniště.</w:t>
      </w:r>
    </w:p>
    <w:p w14:paraId="00B4B9DB" w14:textId="77777777" w:rsidR="00E659DD" w:rsidRPr="0069624A" w:rsidRDefault="00E659DD" w:rsidP="0032143C">
      <w:pPr>
        <w:pStyle w:val="Odstavecseseznamem"/>
        <w:numPr>
          <w:ilvl w:val="0"/>
          <w:numId w:val="13"/>
        </w:numPr>
      </w:pPr>
      <w:r w:rsidRPr="0069624A">
        <w:t>Práce prováděné v místech, kde sklon terénu umožňuje splach na okolní ornou půdu, budou práce prováděny za zvýšeného dozoru a opatření pro případnou okamžitou likvidaci unikajících látek.</w:t>
      </w:r>
    </w:p>
    <w:p w14:paraId="304AB47E" w14:textId="77777777" w:rsidR="00E659DD" w:rsidRPr="0069624A" w:rsidRDefault="00E659DD" w:rsidP="0032143C">
      <w:pPr>
        <w:pStyle w:val="Odstavecseseznamem"/>
        <w:numPr>
          <w:ilvl w:val="0"/>
          <w:numId w:val="13"/>
        </w:numPr>
      </w:pPr>
      <w:r w:rsidRPr="0069624A">
        <w:t xml:space="preserve">Během provádění stavebních prací musí být připravena mobilní souprava pro zachycení případných úniků ropných produktů ze stavebních mechanizmů a pracovníci musí být poučeni o jejím použití v případě havarijního úniku olejů či pohonných hmot. </w:t>
      </w:r>
    </w:p>
    <w:p w14:paraId="3CFB0683" w14:textId="77777777" w:rsidR="00E659DD" w:rsidRPr="0069624A" w:rsidRDefault="00E659DD" w:rsidP="0032143C">
      <w:pPr>
        <w:pStyle w:val="Odstavecseseznamem"/>
        <w:numPr>
          <w:ilvl w:val="0"/>
          <w:numId w:val="13"/>
        </w:numPr>
      </w:pPr>
      <w:r w:rsidRPr="0069624A">
        <w:t>Pracoviště bude trvale zabezpečeno prostředky k likvidaci úkapů a drobných látek (např. selektivním olejovým sorbentem).</w:t>
      </w:r>
    </w:p>
    <w:p w14:paraId="0535B289" w14:textId="77777777" w:rsidR="00E659DD" w:rsidRPr="0069624A" w:rsidRDefault="00E659DD" w:rsidP="0032143C">
      <w:pPr>
        <w:pStyle w:val="Odstavecseseznamem"/>
        <w:numPr>
          <w:ilvl w:val="0"/>
          <w:numId w:val="13"/>
        </w:numPr>
      </w:pPr>
      <w:r w:rsidRPr="0069624A">
        <w:t>Při větším znečištění těžebního místa ropnými látkami bude zasažená zemina neprodleně odtěžena a odvezena na zabezpečenou řízenou skládku.</w:t>
      </w:r>
    </w:p>
    <w:p w14:paraId="780EF2F4" w14:textId="4BBA354D" w:rsidR="00E659DD" w:rsidRPr="0069624A" w:rsidRDefault="00E659DD" w:rsidP="0032143C">
      <w:pPr>
        <w:pStyle w:val="Odstavecseseznamem"/>
        <w:numPr>
          <w:ilvl w:val="0"/>
          <w:numId w:val="13"/>
        </w:numPr>
      </w:pPr>
      <w:r w:rsidRPr="0069624A">
        <w:t xml:space="preserve">Při ohrožení </w:t>
      </w:r>
      <w:r w:rsidR="002B330D" w:rsidRPr="0069624A">
        <w:t xml:space="preserve">koryta </w:t>
      </w:r>
      <w:r w:rsidRPr="0069624A">
        <w:t>únikem ropných látek budou ihned učiněna nezbytná opatření k bezprostřední ochraně a zamezení dalších úniků a následně okamžitě informovat organizace. Ve spolupráci s havarijní službou příslušného povodí budou organizována další technická opatření.</w:t>
      </w:r>
    </w:p>
    <w:p w14:paraId="708B7BE4" w14:textId="77777777" w:rsidR="00E659DD" w:rsidRPr="0069624A" w:rsidRDefault="00E659DD" w:rsidP="0032143C">
      <w:pPr>
        <w:pStyle w:val="Odstavecseseznamem"/>
        <w:numPr>
          <w:ilvl w:val="0"/>
          <w:numId w:val="13"/>
        </w:numPr>
      </w:pPr>
      <w:r w:rsidRPr="0069624A">
        <w:t>Stavební stroje budou denně po ukončení prací parkovat na určeném místě s dohodnutým zabezpečením.</w:t>
      </w:r>
    </w:p>
    <w:p w14:paraId="1421F109" w14:textId="321CC068" w:rsidR="00E659DD" w:rsidRPr="0069624A" w:rsidRDefault="00E659DD" w:rsidP="0032143C">
      <w:pPr>
        <w:pStyle w:val="Odstavecseseznamem"/>
        <w:numPr>
          <w:ilvl w:val="0"/>
          <w:numId w:val="13"/>
        </w:numPr>
      </w:pPr>
      <w:r w:rsidRPr="0069624A">
        <w:t>Pokud bude využita pojízdná cisterna nebo jiné vozidlo pro doplňování pohonných hmot bude parkovat na určeném místě. Manipulační plocha bude opatřena přístřeškem a záchytnou jímkou na úkapy. Mimo toto místo nebude k manipulacím s ropnými látkami docházet. Parkoviště musí být zabezpečeno selektivním olejovým sorbentem</w:t>
      </w:r>
    </w:p>
    <w:p w14:paraId="020F8656" w14:textId="59CCA0D8" w:rsidR="00101AE9" w:rsidRPr="0069624A" w:rsidRDefault="00101AE9" w:rsidP="00200BC0">
      <w:pPr>
        <w:pStyle w:val="Nadpismal"/>
      </w:pPr>
      <w:r w:rsidRPr="0069624A">
        <w:t>Odpady:</w:t>
      </w:r>
    </w:p>
    <w:p w14:paraId="003633F9" w14:textId="64BCD165" w:rsidR="00101AE9" w:rsidRPr="0069624A" w:rsidRDefault="00101AE9" w:rsidP="00D71DFF">
      <w:pPr>
        <w:pStyle w:val="Textgeotest"/>
      </w:pPr>
      <w:r w:rsidRPr="0069624A">
        <w:t xml:space="preserve">viz kapitola </w:t>
      </w:r>
      <w:r w:rsidR="00E659DD" w:rsidRPr="0069624A">
        <w:rPr>
          <w:i/>
          <w:iCs/>
        </w:rPr>
        <w:t xml:space="preserve">2.1.8 </w:t>
      </w:r>
      <w:r w:rsidRPr="0069624A">
        <w:rPr>
          <w:i/>
          <w:iCs/>
        </w:rPr>
        <w:t>Základní bilance stavby</w:t>
      </w:r>
      <w:r w:rsidRPr="0069624A">
        <w:t>.</w:t>
      </w:r>
    </w:p>
    <w:p w14:paraId="0BC02839" w14:textId="5B2599F8" w:rsidR="0068552F" w:rsidRPr="00AB44E2" w:rsidRDefault="0068552F" w:rsidP="00D57F3B">
      <w:pPr>
        <w:pStyle w:val="Nadpis2"/>
      </w:pPr>
      <w:bookmarkStart w:id="292" w:name="_Toc46915474"/>
      <w:bookmarkStart w:id="293" w:name="_Toc69454070"/>
      <w:bookmarkStart w:id="294" w:name="_Toc152069943"/>
      <w:r w:rsidRPr="00AB44E2">
        <w:t>Vliv na přírodu a krajinu – ochrana dřevin, ochrana památných stromů, ochrana rostlin a živočichů, zachování ekologických funkcí a vazeb v krajině apod.</w:t>
      </w:r>
      <w:bookmarkEnd w:id="292"/>
      <w:bookmarkEnd w:id="293"/>
      <w:bookmarkEnd w:id="294"/>
    </w:p>
    <w:p w14:paraId="485F4C47" w14:textId="77777777" w:rsidR="00C4767D" w:rsidRPr="0069624A" w:rsidRDefault="00C4767D" w:rsidP="00C4767D">
      <w:pPr>
        <w:pStyle w:val="Textgeotest"/>
        <w:rPr>
          <w:lang w:eastAsia="en-US"/>
        </w:rPr>
      </w:pPr>
      <w:r w:rsidRPr="0069624A">
        <w:rPr>
          <w:lang w:eastAsia="en-US"/>
        </w:rPr>
        <w:t>Navrhovaná stavba nebude mít negativní vliv na životní prostředí. Materiály a suroviny, které budou použity při realizaci stavby, jsou z hlediska vlivu na životní prostředí zcela nezávadné, budou použity materiály</w:t>
      </w:r>
      <w:r w:rsidRPr="0069624A">
        <w:t xml:space="preserve"> přírodě blízké</w:t>
      </w:r>
      <w:r w:rsidRPr="0069624A">
        <w:rPr>
          <w:lang w:eastAsia="en-US"/>
        </w:rPr>
        <w:t xml:space="preserve">. </w:t>
      </w:r>
    </w:p>
    <w:p w14:paraId="4C90ABF7" w14:textId="6521F9A5" w:rsidR="00C4767D" w:rsidRPr="0069624A" w:rsidRDefault="00C4767D" w:rsidP="00C4767D"/>
    <w:p w14:paraId="60DF028B" w14:textId="03E051C5" w:rsidR="00C4767D" w:rsidRPr="0069624A" w:rsidRDefault="00C4767D" w:rsidP="00C4767D">
      <w:pPr>
        <w:pStyle w:val="Nadpismal"/>
      </w:pPr>
      <w:r w:rsidRPr="0069624A">
        <w:t>Magistrát města Brna, OŽP (MMB/0611728/2022/</w:t>
      </w:r>
      <w:proofErr w:type="spellStart"/>
      <w:r w:rsidRPr="0069624A">
        <w:t>Zah</w:t>
      </w:r>
      <w:proofErr w:type="spellEnd"/>
      <w:r w:rsidRPr="0069624A">
        <w:t xml:space="preserve"> (DS), vyjádření z hlediska ochrany přírody a krajiny dle zákona č. 114/1992 Sb., o ochraně přírody a krajiny, v platném znění a z hlediska ochrany a tvorby zeleně:</w:t>
      </w:r>
    </w:p>
    <w:p w14:paraId="7272889C" w14:textId="3BAF7828" w:rsidR="00C4767D" w:rsidRPr="0069624A" w:rsidRDefault="00C4767D" w:rsidP="00C4767D">
      <w:pPr>
        <w:rPr>
          <w:i/>
          <w:iCs/>
        </w:rPr>
      </w:pPr>
      <w:r w:rsidRPr="0069624A">
        <w:rPr>
          <w:i/>
          <w:iCs/>
        </w:rPr>
        <w:t>Vzhledem k tomu, že realizací předmětného záměru dojde v konečném důsledku ke zlepšení ekologicko-stabilizační funkce významného krajinného prvku údolní nivy, není k předmětnému záměru nutné vydání závazného stanoviska v souladu s ustanovením §4 odst. 2 zákona o ochraně přírody. Nicméně při realizaci záměru by mohlo neukázněností pracovníků stavby dojít k částečnému oslabení funkcí významného krajinného prvku, proto je nezbytné dodržet následující podmínky:</w:t>
      </w:r>
    </w:p>
    <w:p w14:paraId="2EEFB6F8" w14:textId="01C37F28" w:rsidR="00C4767D" w:rsidRPr="0069624A" w:rsidRDefault="00C4767D" w:rsidP="00C4767D">
      <w:pPr>
        <w:pStyle w:val="Odstavecseseznamem"/>
        <w:numPr>
          <w:ilvl w:val="0"/>
          <w:numId w:val="43"/>
        </w:numPr>
        <w:rPr>
          <w:i/>
          <w:iCs/>
        </w:rPr>
      </w:pPr>
      <w:r w:rsidRPr="0069624A">
        <w:rPr>
          <w:i/>
          <w:iCs/>
        </w:rPr>
        <w:t>Veškeré práce budou prováděny tak, aby nedošlo ke znečištění půdního prostředí údolní nivy a tím i ke znečištění blízkého vodního toku řeky Svratky.</w:t>
      </w:r>
    </w:p>
    <w:p w14:paraId="3D4B09F5" w14:textId="2CF0A33B" w:rsidR="00C4767D" w:rsidRPr="0069624A" w:rsidRDefault="00C4767D" w:rsidP="00C4767D">
      <w:pPr>
        <w:pStyle w:val="Odstavecseseznamem"/>
        <w:numPr>
          <w:ilvl w:val="0"/>
          <w:numId w:val="43"/>
        </w:numPr>
        <w:rPr>
          <w:i/>
          <w:iCs/>
        </w:rPr>
      </w:pPr>
      <w:r w:rsidRPr="0069624A">
        <w:rPr>
          <w:i/>
          <w:iCs/>
        </w:rPr>
        <w:t>Stavební mechanismy budou v bezvadném technickém stavu, aby nedocházelo k nežádoucím unikům provozních kapalin. Používaná maziva a oleje musí být biodegradabilní.</w:t>
      </w:r>
    </w:p>
    <w:p w14:paraId="02C9C8E2" w14:textId="7520A339" w:rsidR="00C4767D" w:rsidRPr="0069624A" w:rsidRDefault="00C4767D" w:rsidP="00C4767D">
      <w:pPr>
        <w:pStyle w:val="Odstavecseseznamem"/>
        <w:numPr>
          <w:ilvl w:val="0"/>
          <w:numId w:val="43"/>
        </w:numPr>
        <w:rPr>
          <w:i/>
          <w:iCs/>
        </w:rPr>
      </w:pPr>
      <w:r w:rsidRPr="0069624A">
        <w:rPr>
          <w:i/>
          <w:iCs/>
        </w:rPr>
        <w:t>Pro případ havárie musí být na staveništi připraveny sorbenty na likvidaci následků havárie.</w:t>
      </w:r>
    </w:p>
    <w:p w14:paraId="47C05C63" w14:textId="77AD1998" w:rsidR="00C4767D" w:rsidRPr="0069624A" w:rsidRDefault="00C4767D" w:rsidP="002112F8">
      <w:pPr>
        <w:pStyle w:val="Odstavecseseznamem"/>
        <w:numPr>
          <w:ilvl w:val="0"/>
          <w:numId w:val="43"/>
        </w:numPr>
        <w:rPr>
          <w:i/>
          <w:iCs/>
        </w:rPr>
      </w:pPr>
      <w:r w:rsidRPr="0069624A">
        <w:rPr>
          <w:i/>
          <w:iCs/>
        </w:rPr>
        <w:t>Při provádění prací bude dodržována norma ČSN 83 9061 „Technologie vegetačních úprav v</w:t>
      </w:r>
      <w:r w:rsidR="002112F8" w:rsidRPr="0069624A">
        <w:rPr>
          <w:i/>
          <w:iCs/>
        </w:rPr>
        <w:t> krajině – Ochrana</w:t>
      </w:r>
      <w:r w:rsidRPr="0069624A">
        <w:rPr>
          <w:i/>
          <w:iCs/>
        </w:rPr>
        <w:t xml:space="preserve"> stromů, porostů a vegetačních ploch při stavebních pracích“.</w:t>
      </w:r>
    </w:p>
    <w:p w14:paraId="0BE6B981" w14:textId="34DE3C99" w:rsidR="00C4767D" w:rsidRPr="0069624A" w:rsidRDefault="00C4767D" w:rsidP="004236DB">
      <w:pPr>
        <w:pStyle w:val="Odstavecseseznamem"/>
        <w:numPr>
          <w:ilvl w:val="0"/>
          <w:numId w:val="43"/>
        </w:numPr>
        <w:rPr>
          <w:i/>
          <w:iCs/>
        </w:rPr>
      </w:pPr>
      <w:r w:rsidRPr="0069624A">
        <w:rPr>
          <w:i/>
          <w:iCs/>
        </w:rPr>
        <w:t>Po ukončení prací bude nepoužitý stavební materiál ihned odvezen z dotčeného území a okol</w:t>
      </w:r>
      <w:r w:rsidR="002112F8" w:rsidRPr="0069624A">
        <w:rPr>
          <w:i/>
          <w:iCs/>
        </w:rPr>
        <w:t>ní p</w:t>
      </w:r>
      <w:r w:rsidRPr="0069624A">
        <w:rPr>
          <w:i/>
          <w:iCs/>
        </w:rPr>
        <w:t>lochy, které jsou součástí významného krajinného prvku a také součástí regionálního územního systému ekologické stability, budou navráceny do původního stavu.</w:t>
      </w:r>
    </w:p>
    <w:p w14:paraId="5E479B61" w14:textId="0B4E4610" w:rsidR="00C4767D" w:rsidRDefault="002112F8" w:rsidP="002112F8">
      <w:pPr>
        <w:pStyle w:val="Odstavecseseznamem"/>
        <w:numPr>
          <w:ilvl w:val="0"/>
          <w:numId w:val="43"/>
        </w:numPr>
        <w:rPr>
          <w:i/>
          <w:iCs/>
        </w:rPr>
      </w:pPr>
      <w:r w:rsidRPr="0069624A">
        <w:rPr>
          <w:i/>
          <w:iCs/>
        </w:rPr>
        <w:t>K</w:t>
      </w:r>
      <w:r w:rsidR="00C4767D" w:rsidRPr="0069624A">
        <w:rPr>
          <w:i/>
          <w:iCs/>
        </w:rPr>
        <w:t xml:space="preserve">ácení dřevin je vhodné provést v době vegetačního klidu, tj. od 1. 11. do 31. 3. běžného roku. Tím bude také zajištěna ochrana ptáků dle zákona o ochraně přírody, </w:t>
      </w:r>
      <w:r w:rsidRPr="0069624A">
        <w:rPr>
          <w:i/>
          <w:iCs/>
        </w:rPr>
        <w:t>neboť</w:t>
      </w:r>
      <w:r w:rsidR="00C4767D" w:rsidRPr="0069624A">
        <w:rPr>
          <w:i/>
          <w:iCs/>
        </w:rPr>
        <w:t xml:space="preserve">' dle § 5a tohoto zákona nesmí při realizaci záměru dojít k </w:t>
      </w:r>
      <w:r w:rsidRPr="0069624A">
        <w:rPr>
          <w:i/>
          <w:iCs/>
        </w:rPr>
        <w:t>úmyslnému</w:t>
      </w:r>
      <w:r w:rsidR="00C4767D" w:rsidRPr="0069624A">
        <w:rPr>
          <w:i/>
          <w:iCs/>
        </w:rPr>
        <w:t xml:space="preserve"> poškozování, ničení hnízd a vajec nebo odstraňování hnízd volně žijících ptáků a k úmyslnému usmrcování nebo odchytu volně žijících ptáků. V případě kácení dřevin v době hnízdění ptactva (tj. od 1. 4. do 31. 8. běžného roku) by bylo nutné porost nejprve prohlédnout, zda se na něm nevyskytují osídlená ptačí hnízda. V případě zjištění jejich výskytu je nutné s kácením počkat až do </w:t>
      </w:r>
      <w:r w:rsidRPr="0069624A">
        <w:rPr>
          <w:i/>
          <w:iCs/>
        </w:rPr>
        <w:t>doby jejich</w:t>
      </w:r>
      <w:r w:rsidR="00C4767D" w:rsidRPr="0069624A">
        <w:rPr>
          <w:i/>
          <w:iCs/>
        </w:rPr>
        <w:t xml:space="preserve"> </w:t>
      </w:r>
      <w:r w:rsidRPr="0069624A">
        <w:rPr>
          <w:i/>
          <w:iCs/>
        </w:rPr>
        <w:t>vyhnízdění</w:t>
      </w:r>
      <w:r w:rsidR="00C4767D" w:rsidRPr="0069624A">
        <w:rPr>
          <w:i/>
          <w:iCs/>
        </w:rPr>
        <w:t>.</w:t>
      </w:r>
    </w:p>
    <w:p w14:paraId="4218BCCF" w14:textId="2ADF8DAE" w:rsidR="000046A5" w:rsidRPr="00825410" w:rsidRDefault="000046A5" w:rsidP="002112F8">
      <w:pPr>
        <w:pStyle w:val="Odstavecseseznamem"/>
        <w:numPr>
          <w:ilvl w:val="0"/>
          <w:numId w:val="43"/>
        </w:numPr>
        <w:rPr>
          <w:b/>
          <w:bCs/>
          <w:i/>
          <w:iCs/>
        </w:rPr>
      </w:pPr>
      <w:r w:rsidRPr="00825410">
        <w:rPr>
          <w:b/>
          <w:bCs/>
          <w:i/>
          <w:iCs/>
        </w:rPr>
        <w:t>Park nebude oplocen, aby bylo zajištěno fungování vymezeného ÚSES – biocentra.</w:t>
      </w:r>
    </w:p>
    <w:p w14:paraId="0719360C" w14:textId="06150424" w:rsidR="00C4767D" w:rsidRPr="0069624A" w:rsidRDefault="00C4767D" w:rsidP="00C4767D">
      <w:pPr>
        <w:rPr>
          <w:i/>
          <w:iCs/>
          <w:sz w:val="22"/>
          <w:szCs w:val="22"/>
        </w:rPr>
      </w:pPr>
      <w:r w:rsidRPr="0069624A">
        <w:rPr>
          <w:i/>
          <w:iCs/>
        </w:rPr>
        <w:t xml:space="preserve">V prostoru údolní nivy bude příslušný </w:t>
      </w:r>
      <w:r w:rsidR="002112F8" w:rsidRPr="0069624A">
        <w:rPr>
          <w:i/>
          <w:iCs/>
        </w:rPr>
        <w:t>orgán</w:t>
      </w:r>
      <w:r w:rsidRPr="0069624A">
        <w:rPr>
          <w:i/>
          <w:iCs/>
        </w:rPr>
        <w:t xml:space="preserve"> ochrany přírody rozhodovat o povolení všech </w:t>
      </w:r>
      <w:r w:rsidRPr="0069624A">
        <w:rPr>
          <w:i/>
          <w:iCs/>
          <w:sz w:val="22"/>
          <w:szCs w:val="22"/>
        </w:rPr>
        <w:t>dřevin bez ohledu na jejich velikost.</w:t>
      </w:r>
    </w:p>
    <w:p w14:paraId="32EE8546" w14:textId="30E223ED" w:rsidR="00C4767D" w:rsidRPr="0069624A" w:rsidRDefault="00C4767D" w:rsidP="005A496A">
      <w:pPr>
        <w:pStyle w:val="Nadpismal"/>
      </w:pPr>
      <w:bookmarkStart w:id="295" w:name="_Hlk86918006"/>
    </w:p>
    <w:p w14:paraId="6E88F65D" w14:textId="63138CB2" w:rsidR="002112F8" w:rsidRPr="0069624A" w:rsidRDefault="002112F8" w:rsidP="002112F8">
      <w:pPr>
        <w:rPr>
          <w:i/>
          <w:iCs/>
        </w:rPr>
      </w:pPr>
      <w:r w:rsidRPr="0069624A">
        <w:rPr>
          <w:i/>
          <w:iCs/>
        </w:rPr>
        <w:t>Při realizaci stavby je nutné dodržet ČSN 83 9061 Technologie vegetačních úprav v krajině – Ochrana stromů, porostů a vegetačních ploch při stavebních pracích, ČSN 839021 Technologie vegetačních úprav v krajině – Rostliny a jejich výsadba a ČSN 839031 Technologie vegetačních úprav v krajině – Trávníky a jejich zakládání.</w:t>
      </w:r>
    </w:p>
    <w:p w14:paraId="58265103" w14:textId="60BE9089" w:rsidR="002112F8" w:rsidRPr="0069624A" w:rsidRDefault="002112F8" w:rsidP="002112F8">
      <w:pPr>
        <w:rPr>
          <w:i/>
          <w:iCs/>
        </w:rPr>
      </w:pPr>
      <w:r w:rsidRPr="0069624A">
        <w:rPr>
          <w:i/>
          <w:iCs/>
        </w:rPr>
        <w:t>Realizace sadových úprav musí být provedena odbornou zahradnickou firmou k termínu závěrečné prohlídky stavby před vydáním kolaudačního souhlasu.</w:t>
      </w:r>
    </w:p>
    <w:p w14:paraId="5D188367" w14:textId="7E4613DC" w:rsidR="002112F8" w:rsidRPr="0069624A" w:rsidRDefault="002112F8" w:rsidP="002112F8">
      <w:pPr>
        <w:rPr>
          <w:i/>
          <w:iCs/>
        </w:rPr>
      </w:pPr>
      <w:r w:rsidRPr="0069624A">
        <w:rPr>
          <w:i/>
          <w:iCs/>
        </w:rPr>
        <w:t>Následná údržba nově vybudované zeleně musí být investorem zajištěna tak, aby nedošlo k její devastaci a případnému úhynu rostlinného materiálu.</w:t>
      </w:r>
    </w:p>
    <w:p w14:paraId="4466468D" w14:textId="1EA8205E" w:rsidR="005A496A" w:rsidRPr="0069624A" w:rsidRDefault="005A496A" w:rsidP="005A496A">
      <w:pPr>
        <w:pStyle w:val="Nadpismal"/>
      </w:pPr>
      <w:r w:rsidRPr="0069624A">
        <w:t>Ochrana stromů v okolí staveniště</w:t>
      </w:r>
    </w:p>
    <w:p w14:paraId="7C535444" w14:textId="27278E09" w:rsidR="005A496A" w:rsidRPr="0069624A" w:rsidRDefault="005A496A" w:rsidP="005A496A">
      <w:pPr>
        <w:pStyle w:val="Textgeotest"/>
        <w:rPr>
          <w:lang w:eastAsia="en-US"/>
        </w:rPr>
      </w:pPr>
      <w:r w:rsidRPr="0069624A">
        <w:rPr>
          <w:lang w:eastAsia="en-US"/>
        </w:rPr>
        <w:t xml:space="preserve">Veškeré stavební práce vč. zemních prací v blízkosti zachované a chráněné zeleně budou prováděny v souladu s následujícími platnými předpisy: </w:t>
      </w:r>
      <w:r w:rsidRPr="0069624A">
        <w:rPr>
          <w:i/>
          <w:iCs/>
          <w:lang w:eastAsia="en-US"/>
        </w:rPr>
        <w:t xml:space="preserve">ČSN 83 </w:t>
      </w:r>
      <w:r w:rsidR="00B67D96" w:rsidRPr="0069624A">
        <w:rPr>
          <w:i/>
          <w:iCs/>
          <w:lang w:eastAsia="en-US"/>
        </w:rPr>
        <w:t>9061 Sadovnictví</w:t>
      </w:r>
      <w:r w:rsidRPr="0069624A">
        <w:rPr>
          <w:i/>
          <w:iCs/>
          <w:lang w:eastAsia="en-US"/>
        </w:rPr>
        <w:t xml:space="preserve"> a krajinářství – Ochrana stromů, porostů a ploch pro vegetaci při stavebních činnostech</w:t>
      </w:r>
      <w:r w:rsidRPr="0069624A">
        <w:rPr>
          <w:lang w:eastAsia="en-US"/>
        </w:rPr>
        <w:t>.</w:t>
      </w:r>
    </w:p>
    <w:p w14:paraId="4BA872DA" w14:textId="3B03E737" w:rsidR="005A496A" w:rsidRPr="0069624A" w:rsidRDefault="005A496A" w:rsidP="005A496A">
      <w:pPr>
        <w:pStyle w:val="Textgeotest"/>
        <w:rPr>
          <w:lang w:eastAsia="en-US"/>
        </w:rPr>
      </w:pPr>
      <w:r w:rsidRPr="0069624A">
        <w:rPr>
          <w:lang w:eastAsia="en-US"/>
        </w:rPr>
        <w:t>Důležité je vyhnout se negativním faktorům na staveništi, které poškozují stromy, které mají v okolí realizace zůstat. Primárně zamezit zhutnění půdy v kořenovém prostoru, omezit jízdu stavebních strojů v přímé blízkosti dřevin, které mají být ponechány na okolním stanovišti.</w:t>
      </w:r>
    </w:p>
    <w:p w14:paraId="0E5C36F6" w14:textId="038722A1" w:rsidR="005A496A" w:rsidRPr="0069624A" w:rsidRDefault="005A496A" w:rsidP="005A496A">
      <w:pPr>
        <w:pStyle w:val="Textgeotest"/>
        <w:rPr>
          <w:lang w:eastAsia="en-US"/>
        </w:rPr>
      </w:pPr>
      <w:r w:rsidRPr="0069624A">
        <w:rPr>
          <w:lang w:eastAsia="en-US"/>
        </w:rPr>
        <w:t>Snižování terénu v kořenovém prostoru musí být co nejšetrnější, pokud musí k těmto odkopávkám dojít. Doporučujeme kolem ponechaných dřevin, na kterých se dohodne TDI, AD a stavebník, pracovat v kořenovém prostoru co nejšetrněji, pokud možno ručně, tak aby nedošlo k porušení kořenového systému a tím následnému zhoršení dostupnosti vody a živin či k šíření infekce a dřevokazných hub.</w:t>
      </w:r>
    </w:p>
    <w:p w14:paraId="42DBB0C3" w14:textId="1A9D75AA" w:rsidR="005A496A" w:rsidRPr="0069624A" w:rsidRDefault="005A496A" w:rsidP="005A496A">
      <w:pPr>
        <w:pStyle w:val="Textgeotest"/>
        <w:rPr>
          <w:lang w:eastAsia="en-US"/>
        </w:rPr>
      </w:pPr>
      <w:r w:rsidRPr="0069624A">
        <w:rPr>
          <w:lang w:eastAsia="en-US"/>
        </w:rPr>
        <w:t>Podzemní část stromu, představující kořenový prostor, není pravidelná. Přibližný průměr kořenového prostoru je obvykle nejméně dvojnásobkem šířky koruny a podstatná část kořenů, zajišťujících vodu a minerální látky, nezasahuje zpravidla hlouběji než do 0,5 m. Chráněný kořenový prostor (dále jen kořenový prostor) je vymezen okapovou linií a zvětšen po celém obvodu o 1,5 m.</w:t>
      </w:r>
    </w:p>
    <w:p w14:paraId="6813EE99" w14:textId="7BA44BB9" w:rsidR="005A496A" w:rsidRPr="0069624A" w:rsidRDefault="005A496A" w:rsidP="005A496A">
      <w:pPr>
        <w:pStyle w:val="Textgeotest"/>
        <w:rPr>
          <w:lang w:eastAsia="en-US"/>
        </w:rPr>
      </w:pPr>
      <w:r w:rsidRPr="0069624A">
        <w:rPr>
          <w:lang w:eastAsia="en-US"/>
        </w:rPr>
        <w:t xml:space="preserve">U stromů je také nezbytné chránit kmen a kořenové náběhy před mechanickým poškozením. </w:t>
      </w:r>
      <w:r w:rsidRPr="0069624A">
        <w:rPr>
          <w:b/>
          <w:bCs/>
          <w:lang w:eastAsia="en-US"/>
        </w:rPr>
        <w:t>Jestliže není možné zajistit ochranu kořenové zóny</w:t>
      </w:r>
      <w:r w:rsidRPr="0069624A">
        <w:rPr>
          <w:lang w:eastAsia="en-US"/>
        </w:rPr>
        <w:t xml:space="preserve"> je dle ČSN 83 9061 nutné v těchto případech </w:t>
      </w:r>
      <w:r w:rsidRPr="0069624A">
        <w:rPr>
          <w:b/>
          <w:bCs/>
          <w:lang w:eastAsia="en-US"/>
        </w:rPr>
        <w:t>opatřit kmen vypolštářovaným bedněním z fošen, vysokým nejméně 2 m</w:t>
      </w:r>
      <w:r w:rsidRPr="0069624A">
        <w:rPr>
          <w:lang w:eastAsia="en-US"/>
        </w:rPr>
        <w:t>. Ochranné zařízení je třeba připevnit bez poškození stromu a nesmí být osazeno přímo na kořenové náběhy. Kořenový prostor nesmí být trvale zatěžován chůzí, pojezdem, parkováním stavebních strojů či mechanismů, skladováním materiálů apod.</w:t>
      </w:r>
    </w:p>
    <w:p w14:paraId="4BCD92AF" w14:textId="55F885B4" w:rsidR="005A496A" w:rsidRPr="0069624A" w:rsidRDefault="005A496A" w:rsidP="005A496A">
      <w:pPr>
        <w:pStyle w:val="Textgeotest"/>
        <w:rPr>
          <w:lang w:eastAsia="en-US"/>
        </w:rPr>
      </w:pPr>
      <w:r w:rsidRPr="0069624A">
        <w:rPr>
          <w:lang w:eastAsia="en-US"/>
        </w:rPr>
        <w:t>Ve vzdálenosti do 10 m od zachovaných stromů je přísný zákaz míchání betonu, barev podobných látek, které by mohly nasáknout do půdy a negativně ovlivnit její chemizmus.</w:t>
      </w:r>
    </w:p>
    <w:p w14:paraId="288121FC" w14:textId="2DB53671" w:rsidR="005A496A" w:rsidRPr="0069624A" w:rsidRDefault="005A496A" w:rsidP="005A496A">
      <w:pPr>
        <w:pStyle w:val="Textgeotest"/>
        <w:rPr>
          <w:lang w:eastAsia="en-US"/>
        </w:rPr>
      </w:pPr>
      <w:r w:rsidRPr="0069624A">
        <w:rPr>
          <w:lang w:eastAsia="en-US"/>
        </w:rPr>
        <w:t>Ochrana stromu – kořenového systému při následných pracích</w:t>
      </w:r>
      <w:r w:rsidR="00B76879" w:rsidRPr="0069624A">
        <w:rPr>
          <w:lang w:eastAsia="en-US"/>
        </w:rPr>
        <w:t>: r</w:t>
      </w:r>
      <w:r w:rsidRPr="0069624A">
        <w:rPr>
          <w:lang w:eastAsia="en-US"/>
        </w:rPr>
        <w:t>ealizace ručně nebo za použití malé zahradní mechanizace z důvodu poškození stromů a zhutňování kořenového systému.</w:t>
      </w:r>
    </w:p>
    <w:p w14:paraId="62D19174" w14:textId="67C4108A" w:rsidR="005A496A" w:rsidRPr="0069624A" w:rsidRDefault="005A496A" w:rsidP="005A496A">
      <w:pPr>
        <w:pStyle w:val="Textgeotest"/>
        <w:rPr>
          <w:lang w:eastAsia="en-US"/>
        </w:rPr>
      </w:pPr>
      <w:r w:rsidRPr="0069624A">
        <w:rPr>
          <w:lang w:eastAsia="en-US"/>
        </w:rPr>
        <w:t>Případná drobná poškození kořenů je nutno ihned začistit hladkým řezem nožem. Ke zpětnému ohumusování bude použita humózní kvalitní nezaplevelená ornice.</w:t>
      </w:r>
    </w:p>
    <w:p w14:paraId="4A3F03BC" w14:textId="1AEB2299" w:rsidR="00B51796" w:rsidRPr="0069624A" w:rsidRDefault="00B51796" w:rsidP="00D71DFF">
      <w:pPr>
        <w:pStyle w:val="Textgeotest"/>
        <w:rPr>
          <w:lang w:eastAsia="en-US"/>
        </w:rPr>
      </w:pPr>
      <w:r w:rsidRPr="0069624A">
        <w:rPr>
          <w:lang w:eastAsia="en-US"/>
        </w:rPr>
        <w:t xml:space="preserve">Pozemky používané pro dočasný zábor půdy budou uvedeny do původního stavu dle požadavků jejich majitelů a staveniště včetně stavebního dvora bude uvolněno nejpozději do 30 dnů po ukončení stavby. Stavební dvůr bude umístěn, po dohodě se zástupci </w:t>
      </w:r>
      <w:r w:rsidR="006F5917" w:rsidRPr="0069624A">
        <w:rPr>
          <w:lang w:eastAsia="en-US"/>
        </w:rPr>
        <w:t xml:space="preserve">investora </w:t>
      </w:r>
      <w:r w:rsidRPr="0069624A">
        <w:rPr>
          <w:lang w:eastAsia="en-US"/>
        </w:rPr>
        <w:t>na pozemcích v blízkosti stavby</w:t>
      </w:r>
      <w:r w:rsidR="006F5917" w:rsidRPr="0069624A">
        <w:rPr>
          <w:lang w:eastAsia="en-US"/>
        </w:rPr>
        <w:t xml:space="preserve">, které jsou v majetku </w:t>
      </w:r>
      <w:r w:rsidR="0045413C" w:rsidRPr="0069624A">
        <w:rPr>
          <w:lang w:eastAsia="en-US"/>
        </w:rPr>
        <w:t>obce.</w:t>
      </w:r>
      <w:r w:rsidRPr="0069624A">
        <w:rPr>
          <w:lang w:eastAsia="en-US"/>
        </w:rPr>
        <w:t xml:space="preserve"> Pozemky budou upřesněny při předání staveniště.</w:t>
      </w:r>
    </w:p>
    <w:bookmarkEnd w:id="295"/>
    <w:p w14:paraId="42177A66" w14:textId="77777777" w:rsidR="00E659DD" w:rsidRPr="0069624A" w:rsidRDefault="00E659DD" w:rsidP="004F4AAA">
      <w:pPr>
        <w:pStyle w:val="Nadpismal"/>
      </w:pPr>
      <w:r w:rsidRPr="0069624A">
        <w:t>Dále viz kapitoly:</w:t>
      </w:r>
    </w:p>
    <w:p w14:paraId="19BF7D83" w14:textId="04186983" w:rsidR="00E659DD" w:rsidRPr="0069624A" w:rsidRDefault="005118F0" w:rsidP="00E659DD">
      <w:pPr>
        <w:pStyle w:val="Textgeotest"/>
        <w:rPr>
          <w:i/>
          <w:iCs/>
          <w:lang w:eastAsia="en-US"/>
        </w:rPr>
      </w:pPr>
      <w:r w:rsidRPr="0069624A">
        <w:rPr>
          <w:i/>
          <w:iCs/>
          <w:lang w:eastAsia="en-US"/>
        </w:rPr>
        <w:t xml:space="preserve">2.1.8 </w:t>
      </w:r>
      <w:r w:rsidR="00E659DD" w:rsidRPr="0069624A">
        <w:rPr>
          <w:i/>
          <w:iCs/>
          <w:lang w:eastAsia="en-US"/>
        </w:rPr>
        <w:t>Základní bilance stavby</w:t>
      </w:r>
    </w:p>
    <w:p w14:paraId="30B305D7" w14:textId="495A05B4" w:rsidR="005118F0" w:rsidRPr="0069624A" w:rsidRDefault="00BB15B8" w:rsidP="00E659DD">
      <w:pPr>
        <w:pStyle w:val="Textgeotest"/>
        <w:rPr>
          <w:i/>
          <w:iCs/>
        </w:rPr>
      </w:pPr>
      <w:r w:rsidRPr="0069624A">
        <w:rPr>
          <w:i/>
          <w:iCs/>
        </w:rPr>
        <w:t xml:space="preserve">2.10 </w:t>
      </w:r>
      <w:r w:rsidR="004F4AAA" w:rsidRPr="0069624A">
        <w:rPr>
          <w:i/>
          <w:iCs/>
        </w:rPr>
        <w:t>Hygienické požadavky na stavby</w:t>
      </w:r>
    </w:p>
    <w:p w14:paraId="7A447363" w14:textId="142F8A11" w:rsidR="00E659DD" w:rsidRPr="0069624A" w:rsidRDefault="00BB15B8" w:rsidP="00E659DD">
      <w:pPr>
        <w:pStyle w:val="Textgeotest"/>
        <w:rPr>
          <w:i/>
          <w:iCs/>
          <w:lang w:eastAsia="en-US"/>
        </w:rPr>
      </w:pPr>
      <w:r w:rsidRPr="0069624A">
        <w:rPr>
          <w:i/>
          <w:iCs/>
          <w:lang w:eastAsia="en-US"/>
        </w:rPr>
        <w:t xml:space="preserve">2.11 </w:t>
      </w:r>
      <w:r w:rsidR="00E659DD" w:rsidRPr="0069624A">
        <w:rPr>
          <w:i/>
          <w:iCs/>
          <w:lang w:eastAsia="en-US"/>
        </w:rPr>
        <w:t>Zásady ochrany stavby před negativními účinky vnějšího prostředí</w:t>
      </w:r>
    </w:p>
    <w:p w14:paraId="2F0BA017" w14:textId="398FC59A" w:rsidR="00E659DD" w:rsidRPr="0069624A" w:rsidRDefault="00BB15B8" w:rsidP="00E659DD">
      <w:pPr>
        <w:pStyle w:val="Textgeotest"/>
        <w:rPr>
          <w:i/>
          <w:iCs/>
          <w:lang w:eastAsia="en-US"/>
        </w:rPr>
      </w:pPr>
      <w:r w:rsidRPr="0069624A">
        <w:rPr>
          <w:i/>
          <w:iCs/>
          <w:lang w:eastAsia="en-US"/>
        </w:rPr>
        <w:t>6.</w:t>
      </w:r>
      <w:r w:rsidR="004F4AAA" w:rsidRPr="0069624A">
        <w:rPr>
          <w:i/>
          <w:iCs/>
          <w:lang w:eastAsia="en-US"/>
        </w:rPr>
        <w:t>1</w:t>
      </w:r>
      <w:r w:rsidR="00E659DD" w:rsidRPr="0069624A">
        <w:rPr>
          <w:i/>
          <w:iCs/>
          <w:lang w:eastAsia="en-US"/>
        </w:rPr>
        <w:t>. Vliv na životní prostředí – ovzduší, hluk, voda, odpady a půda.</w:t>
      </w:r>
    </w:p>
    <w:p w14:paraId="305CC4E3" w14:textId="0CBBF872" w:rsidR="0068552F" w:rsidRPr="0069624A" w:rsidRDefault="0068552F" w:rsidP="00D57F3B">
      <w:pPr>
        <w:pStyle w:val="Nadpis2"/>
      </w:pPr>
      <w:bookmarkStart w:id="296" w:name="_Toc46915475"/>
      <w:bookmarkStart w:id="297" w:name="_Toc69454071"/>
      <w:bookmarkStart w:id="298" w:name="_Toc152069944"/>
      <w:r w:rsidRPr="0069624A">
        <w:t>Vliv na soustavu chráněných území Natura 2000</w:t>
      </w:r>
      <w:bookmarkEnd w:id="296"/>
      <w:bookmarkEnd w:id="297"/>
      <w:bookmarkEnd w:id="298"/>
    </w:p>
    <w:p w14:paraId="19CF8C08" w14:textId="77777777" w:rsidR="00D30D85" w:rsidRPr="0069624A" w:rsidRDefault="00FC754B" w:rsidP="00D71DFF">
      <w:pPr>
        <w:pStyle w:val="Textgeotest"/>
      </w:pPr>
      <w:r w:rsidRPr="0069624A">
        <w:rPr>
          <w:lang w:eastAsia="en-US"/>
        </w:rPr>
        <w:t xml:space="preserve">Uvažovaný záměr nebude mít vliv na </w:t>
      </w:r>
      <w:r w:rsidR="00D30D85" w:rsidRPr="0069624A">
        <w:t>soustavu chráněných území Natura 2000.</w:t>
      </w:r>
    </w:p>
    <w:p w14:paraId="104B7E52" w14:textId="3C85A230" w:rsidR="0068552F" w:rsidRPr="0069624A" w:rsidRDefault="0068552F" w:rsidP="00D57F3B">
      <w:pPr>
        <w:pStyle w:val="Nadpis2"/>
      </w:pPr>
      <w:bookmarkStart w:id="299" w:name="_Toc46915476"/>
      <w:bookmarkStart w:id="300" w:name="_Toc69454072"/>
      <w:bookmarkStart w:id="301" w:name="_Toc152069945"/>
      <w:r w:rsidRPr="0069624A">
        <w:t xml:space="preserve">Způsob zohlednění podmínek závazného stanoviska </w:t>
      </w:r>
      <w:r w:rsidR="00D30D85" w:rsidRPr="0069624A">
        <w:t>P</w:t>
      </w:r>
      <w:r w:rsidRPr="0069624A">
        <w:t xml:space="preserve">osouzení vlivu záměru na životní prostředí, </w:t>
      </w:r>
      <w:r w:rsidR="00FF148D" w:rsidRPr="0069624A">
        <w:t>je-li</w:t>
      </w:r>
      <w:r w:rsidRPr="0069624A">
        <w:t xml:space="preserve"> podkladem</w:t>
      </w:r>
      <w:bookmarkEnd w:id="299"/>
      <w:bookmarkEnd w:id="300"/>
      <w:bookmarkEnd w:id="301"/>
    </w:p>
    <w:p w14:paraId="36CC5D6E" w14:textId="5FE5319C" w:rsidR="00897E58" w:rsidRPr="0069624A" w:rsidRDefault="0099407B" w:rsidP="001C3342">
      <w:pPr>
        <w:pStyle w:val="Textgeotest"/>
        <w:rPr>
          <w:lang w:eastAsia="en-US"/>
        </w:rPr>
      </w:pPr>
      <w:r>
        <w:rPr>
          <w:lang w:eastAsia="en-US"/>
        </w:rPr>
        <w:t>Z</w:t>
      </w:r>
      <w:r w:rsidR="00FC754B" w:rsidRPr="0099407B">
        <w:rPr>
          <w:lang w:eastAsia="en-US"/>
        </w:rPr>
        <w:t>ávazné stanovisk</w:t>
      </w:r>
      <w:r w:rsidR="003F2AA1" w:rsidRPr="0099407B">
        <w:rPr>
          <w:lang w:eastAsia="en-US"/>
        </w:rPr>
        <w:t>o</w:t>
      </w:r>
      <w:r w:rsidR="00FC754B" w:rsidRPr="0099407B">
        <w:rPr>
          <w:lang w:eastAsia="en-US"/>
        </w:rPr>
        <w:t xml:space="preserve"> </w:t>
      </w:r>
      <w:r>
        <w:rPr>
          <w:lang w:eastAsia="en-US"/>
        </w:rPr>
        <w:t>nebude pokladem k projektu.</w:t>
      </w:r>
    </w:p>
    <w:p w14:paraId="4D741265" w14:textId="7B76C4BB" w:rsidR="0068552F" w:rsidRPr="0069624A" w:rsidRDefault="0068552F" w:rsidP="00D57F3B">
      <w:pPr>
        <w:pStyle w:val="Nadpis2"/>
      </w:pPr>
      <w:bookmarkStart w:id="302" w:name="_Toc46915477"/>
      <w:bookmarkStart w:id="303" w:name="_Toc69454073"/>
      <w:bookmarkStart w:id="304" w:name="_Toc152069946"/>
      <w:r w:rsidRPr="0069624A">
        <w:t xml:space="preserve">V případě záměrů spadajících do režimu zákona o integrované prevenci základní </w:t>
      </w:r>
      <w:r w:rsidR="002F583E" w:rsidRPr="0069624A">
        <w:t xml:space="preserve">parametry způsobu naplnění závěrů o nejlepších dostupných technikách nebo integrované povolení, </w:t>
      </w:r>
      <w:r w:rsidR="00FF148D" w:rsidRPr="0069624A">
        <w:t>bylo-li</w:t>
      </w:r>
      <w:r w:rsidR="002F583E" w:rsidRPr="0069624A">
        <w:t xml:space="preserve"> vydáno</w:t>
      </w:r>
      <w:bookmarkEnd w:id="302"/>
      <w:bookmarkEnd w:id="303"/>
      <w:bookmarkEnd w:id="304"/>
    </w:p>
    <w:p w14:paraId="63F681BB" w14:textId="1B9876D4" w:rsidR="002F583E" w:rsidRPr="0069624A" w:rsidRDefault="00FC754B" w:rsidP="00D71DFF">
      <w:pPr>
        <w:pStyle w:val="Textgeotest"/>
        <w:rPr>
          <w:lang w:eastAsia="en-US"/>
        </w:rPr>
      </w:pPr>
      <w:r w:rsidRPr="0099407B">
        <w:rPr>
          <w:lang w:eastAsia="en-US"/>
        </w:rPr>
        <w:t>Nebylo vydáno.</w:t>
      </w:r>
    </w:p>
    <w:p w14:paraId="471E98FA" w14:textId="5948E32D" w:rsidR="002F583E" w:rsidRPr="0069624A" w:rsidRDefault="002F583E" w:rsidP="00D57F3B">
      <w:pPr>
        <w:pStyle w:val="Nadpis2"/>
      </w:pPr>
      <w:bookmarkStart w:id="305" w:name="_Toc46915478"/>
      <w:bookmarkStart w:id="306" w:name="_Toc69454074"/>
      <w:bookmarkStart w:id="307" w:name="_Toc152069947"/>
      <w:r w:rsidRPr="0069624A">
        <w:t>Navrhovaná ochranná a bezpečnostní pásma, rozsah omezení a podmínky ochrany podle jiných právních předpisů</w:t>
      </w:r>
      <w:bookmarkEnd w:id="305"/>
      <w:bookmarkEnd w:id="306"/>
      <w:bookmarkEnd w:id="307"/>
    </w:p>
    <w:p w14:paraId="5C400DFD" w14:textId="76C4F928" w:rsidR="002F583E" w:rsidRPr="0069624A" w:rsidRDefault="00EC1486" w:rsidP="00D71DFF">
      <w:pPr>
        <w:pStyle w:val="Textgeotest"/>
      </w:pPr>
      <w:r w:rsidRPr="0069624A">
        <w:t>V souvislosti s navrhovanou stavbou nejsou navrhována nová ochranná pásma.</w:t>
      </w:r>
    </w:p>
    <w:p w14:paraId="6FC04B4F" w14:textId="6419380C" w:rsidR="002F583E" w:rsidRPr="00AB44E2" w:rsidRDefault="002F583E" w:rsidP="007A7712">
      <w:pPr>
        <w:pStyle w:val="Nadpis1"/>
      </w:pPr>
      <w:bookmarkStart w:id="308" w:name="_Toc46915479"/>
      <w:bookmarkStart w:id="309" w:name="_Toc69454075"/>
      <w:bookmarkStart w:id="310" w:name="_Toc152069948"/>
      <w:r w:rsidRPr="00AB44E2">
        <w:t>Ochrana obyvatelstva. Splnění základních požadavků</w:t>
      </w:r>
      <w:bookmarkEnd w:id="308"/>
      <w:bookmarkEnd w:id="309"/>
      <w:bookmarkEnd w:id="310"/>
    </w:p>
    <w:p w14:paraId="7D80D556" w14:textId="5782D062" w:rsidR="00EC1486" w:rsidRPr="0069624A" w:rsidRDefault="00EC1486" w:rsidP="00D71DFF">
      <w:pPr>
        <w:pStyle w:val="Textgeotest"/>
      </w:pPr>
      <w:r w:rsidRPr="0069624A">
        <w:t>Během výstavby nebudou očekávané negativní vlivy překračovat žádné hygienické limity v okolních obcích nebo chráněných venkovních prostorech.</w:t>
      </w:r>
    </w:p>
    <w:p w14:paraId="1994D09D" w14:textId="77777777" w:rsidR="00760E5D" w:rsidRPr="0069624A" w:rsidRDefault="00EC1486" w:rsidP="00760E5D">
      <w:pPr>
        <w:pStyle w:val="Textgeotest"/>
      </w:pPr>
      <w:r w:rsidRPr="0069624A">
        <w:t xml:space="preserve">Dokončená stavba nebude mít negativní vliv na obyvatelstvo. </w:t>
      </w:r>
    </w:p>
    <w:p w14:paraId="0380C505" w14:textId="19219157" w:rsidR="00F00B10" w:rsidRPr="0069624A" w:rsidRDefault="00F00B10" w:rsidP="00D71DFF">
      <w:pPr>
        <w:pStyle w:val="Textgeotest"/>
      </w:pPr>
      <w:r w:rsidRPr="0069624A">
        <w:t>V této akci nejsou dotčeny zájmy chráněné orgánem ochrany veřejného zdraví.</w:t>
      </w:r>
    </w:p>
    <w:p w14:paraId="7E131346" w14:textId="1564B8AD" w:rsidR="00F00B10" w:rsidRPr="0069624A" w:rsidRDefault="00F00B10" w:rsidP="00D71DFF">
      <w:pPr>
        <w:pStyle w:val="Textgeotest"/>
      </w:pPr>
      <w:r w:rsidRPr="0069624A">
        <w:t xml:space="preserve">Stavba </w:t>
      </w:r>
      <w:r w:rsidR="00F76F49" w:rsidRPr="0069624A">
        <w:t xml:space="preserve">není určena k </w:t>
      </w:r>
      <w:r w:rsidRPr="0069624A">
        <w:t>užívání osobám s omezenou schopností pohybu a orientace.</w:t>
      </w:r>
    </w:p>
    <w:p w14:paraId="3CD7690E" w14:textId="77777777" w:rsidR="00F00B10" w:rsidRPr="0069624A" w:rsidRDefault="00F00B10" w:rsidP="00D71DFF">
      <w:pPr>
        <w:pStyle w:val="Textgeotest"/>
      </w:pPr>
      <w:r w:rsidRPr="0069624A">
        <w:t>Stavba je navržena tak, aby jejím provozem nemohlo dojít k ohrožení bezpečnosti provozu stavby ani jejího okolí.</w:t>
      </w:r>
    </w:p>
    <w:p w14:paraId="2EE6050B" w14:textId="34B1DF69" w:rsidR="00F00B10" w:rsidRPr="0069624A" w:rsidRDefault="00760E5D" w:rsidP="00D71DFF">
      <w:pPr>
        <w:pStyle w:val="Textgeotest"/>
      </w:pPr>
      <w:r w:rsidRPr="0069624A">
        <w:t>S</w:t>
      </w:r>
      <w:r w:rsidR="00F00B10" w:rsidRPr="0069624A">
        <w:t>taveniště</w:t>
      </w:r>
      <w:r w:rsidR="00EE2D15" w:rsidRPr="0069624A">
        <w:t xml:space="preserve"> se</w:t>
      </w:r>
      <w:r w:rsidR="00F00B10" w:rsidRPr="0069624A">
        <w:t xml:space="preserve"> nachází</w:t>
      </w:r>
      <w:r w:rsidR="00EE2D15" w:rsidRPr="0069624A">
        <w:t xml:space="preserve"> v </w:t>
      </w:r>
      <w:r w:rsidRPr="0069624A">
        <w:t>zastavěné části obce</w:t>
      </w:r>
      <w:r w:rsidR="00710DE2" w:rsidRPr="0069624A">
        <w:t>.</w:t>
      </w:r>
      <w:r w:rsidR="00F00B10" w:rsidRPr="0069624A">
        <w:t xml:space="preserve"> Obvod staveniště </w:t>
      </w:r>
      <w:r w:rsidR="00F00B10" w:rsidRPr="0069624A">
        <w:rPr>
          <w:u w:val="single"/>
        </w:rPr>
        <w:t>nebude</w:t>
      </w:r>
      <w:r w:rsidR="00F00B10" w:rsidRPr="0069624A">
        <w:t xml:space="preserve"> oplocen. Je však nutné provést vhodnou formou upozornění na nebezpečí spojené s prováděním stavby. Všechny vstupy a přístupové cesty musí být řádně označeny bezpečnostními tabulkami. Při provádění prací musí být dodrženy veškeré zákony a předpisy, zejména zákon, kterým se upravují další požadavky bezpečnosti a ochrany při práci č. 309/2006 Sb. a s ním související předpisy 591/2006 Sb. O požadavcích na bezpečnost a ochranu zdraví při práci na staveništích a 378/200</w:t>
      </w:r>
      <w:r w:rsidR="00A0340D" w:rsidRPr="0069624A">
        <w:t>1</w:t>
      </w:r>
      <w:r w:rsidR="00F00B10" w:rsidRPr="0069624A">
        <w:t xml:space="preserve"> Sb., bližší požadavky na bezpečný provoz a používání strojů, technických zařízení, přístrojů a nářadí.</w:t>
      </w:r>
    </w:p>
    <w:p w14:paraId="298A78AD" w14:textId="0CA2CDF0" w:rsidR="002E5E8D" w:rsidRPr="0069624A" w:rsidRDefault="00F00B10" w:rsidP="00D71DFF">
      <w:pPr>
        <w:pStyle w:val="Textgeotest"/>
      </w:pPr>
      <w:r w:rsidRPr="0069624A">
        <w:t xml:space="preserve">Zhotovitel vymezí pracoviště pro výkon jednotlivých prací a činností podle nařízení vlády </w:t>
      </w:r>
      <w:r w:rsidR="002E5E8D" w:rsidRPr="0069624A">
        <w:t>č. 246/2018 Sb.</w:t>
      </w:r>
      <w:r w:rsidRPr="0069624A">
        <w:t xml:space="preserve">, </w:t>
      </w:r>
      <w:r w:rsidR="002E5E8D" w:rsidRPr="0069624A">
        <w:t>kterým se mění nařízení vlády č. 361/2007 Sb., kterým se stanoví podmínky ochrany zdraví při práci, ve znění pozdějších předpisů.</w:t>
      </w:r>
    </w:p>
    <w:p w14:paraId="764E73FB" w14:textId="0D16EA51" w:rsidR="002E5E8D" w:rsidRPr="0069624A" w:rsidRDefault="00F00B10" w:rsidP="00D71DFF">
      <w:pPr>
        <w:pStyle w:val="Textgeotest"/>
      </w:pPr>
      <w:r w:rsidRPr="0069624A">
        <w:t xml:space="preserve">Zhotovitel dále zajistí, aby při provozu a používání strojů a technických zařízení a dopravních prostředků na staveništi byly dodržovány požadavky </w:t>
      </w:r>
      <w:r w:rsidR="009D77B4" w:rsidRPr="0069624A">
        <w:t>n</w:t>
      </w:r>
      <w:r w:rsidR="002E5E8D" w:rsidRPr="0069624A">
        <w:t>ařízení vlády č. 378/2001 Sb.</w:t>
      </w:r>
      <w:r w:rsidR="009D77B4" w:rsidRPr="0069624A">
        <w:t xml:space="preserve">, </w:t>
      </w:r>
      <w:r w:rsidR="002E5E8D" w:rsidRPr="0069624A">
        <w:t>kterým se stanoví bližší požadavky na bezpečný provoz a používání strojů, technických zařízení, přístrojů a nářadí</w:t>
      </w:r>
      <w:r w:rsidR="009D77B4" w:rsidRPr="0069624A">
        <w:t>.</w:t>
      </w:r>
    </w:p>
    <w:p w14:paraId="25CC5AA5" w14:textId="47DE5CC9" w:rsidR="002F583E" w:rsidRPr="00AB44E2" w:rsidRDefault="002F583E" w:rsidP="007A7712">
      <w:pPr>
        <w:pStyle w:val="Nadpis1"/>
      </w:pPr>
      <w:bookmarkStart w:id="311" w:name="_Toc46915480"/>
      <w:bookmarkStart w:id="312" w:name="_Toc69454076"/>
      <w:bookmarkStart w:id="313" w:name="_Toc152069949"/>
      <w:r w:rsidRPr="00AB44E2">
        <w:t>Zásady organizace výstavby</w:t>
      </w:r>
      <w:bookmarkEnd w:id="311"/>
      <w:bookmarkEnd w:id="312"/>
      <w:bookmarkEnd w:id="313"/>
    </w:p>
    <w:p w14:paraId="389A5C8B" w14:textId="4FDD4A2A" w:rsidR="001308EB" w:rsidRPr="0069624A" w:rsidRDefault="001308EB" w:rsidP="00D57F3B">
      <w:pPr>
        <w:pStyle w:val="Nadpis2"/>
      </w:pPr>
      <w:bookmarkStart w:id="314" w:name="_Toc46915481"/>
      <w:bookmarkStart w:id="315" w:name="_Toc69454077"/>
      <w:bookmarkStart w:id="316" w:name="_Toc152069950"/>
      <w:r w:rsidRPr="0069624A">
        <w:t>Potřeby a spotřeby rozhodujících médií a hmot, jejich zajištění</w:t>
      </w:r>
      <w:bookmarkEnd w:id="314"/>
      <w:bookmarkEnd w:id="315"/>
      <w:bookmarkEnd w:id="316"/>
    </w:p>
    <w:p w14:paraId="3DA847C7" w14:textId="68561E24" w:rsidR="001308EB" w:rsidRPr="0069624A" w:rsidRDefault="001308EB" w:rsidP="00D71DFF">
      <w:pPr>
        <w:pStyle w:val="Textgeotest"/>
      </w:pPr>
      <w:r w:rsidRPr="0069624A">
        <w:t>Výstavba jednotlivých částí stavby je navržena v běžné a dostupné materiálové základně. Předpokládaná technologie je u tohoto druhu staveb zcela běžná.</w:t>
      </w:r>
    </w:p>
    <w:p w14:paraId="0DA03663" w14:textId="6C05206A" w:rsidR="001308EB" w:rsidRPr="0069624A" w:rsidRDefault="001308EB" w:rsidP="00D57F3B">
      <w:pPr>
        <w:pStyle w:val="Nadpis2"/>
      </w:pPr>
      <w:bookmarkStart w:id="317" w:name="_Toc46915482"/>
      <w:bookmarkStart w:id="318" w:name="_Toc69454078"/>
      <w:bookmarkStart w:id="319" w:name="_Toc152069951"/>
      <w:r w:rsidRPr="0069624A">
        <w:t>Odvodnění staveniště</w:t>
      </w:r>
      <w:bookmarkEnd w:id="317"/>
      <w:bookmarkEnd w:id="318"/>
      <w:bookmarkEnd w:id="319"/>
    </w:p>
    <w:p w14:paraId="61C60222" w14:textId="6443193C" w:rsidR="003C516C" w:rsidRPr="0069624A" w:rsidRDefault="003C516C" w:rsidP="00D71DFF">
      <w:pPr>
        <w:pStyle w:val="Textgeotest"/>
      </w:pPr>
      <w:bookmarkStart w:id="320" w:name="_Toc46915483"/>
      <w:r w:rsidRPr="0069624A">
        <w:t>Převádění vody a odvodnění pracovní spáry si provede dodavatel dle svého uvážení a zkušeností z provádění obdobných stavebních prací. V případě potřeby může být provedeno zahrázkování nebo jiné vhodné odklonění vody od základové spáry. Navržené řešení však musí investor a projektant odsouhlasit</w:t>
      </w:r>
      <w:bookmarkStart w:id="321" w:name="_Hlk498878145"/>
      <w:bookmarkStart w:id="322" w:name="_Hlk6294863"/>
      <w:r w:rsidRPr="0069624A">
        <w:t>.</w:t>
      </w:r>
      <w:bookmarkEnd w:id="321"/>
      <w:bookmarkEnd w:id="322"/>
    </w:p>
    <w:p w14:paraId="5F8C55DB" w14:textId="472DEB6C" w:rsidR="002F583E" w:rsidRPr="0069624A" w:rsidRDefault="002F583E" w:rsidP="00D57F3B">
      <w:pPr>
        <w:pStyle w:val="Nadpis2"/>
      </w:pPr>
      <w:bookmarkStart w:id="323" w:name="_Toc69454079"/>
      <w:bookmarkStart w:id="324" w:name="_Toc152069952"/>
      <w:r w:rsidRPr="0069624A">
        <w:t>Napojení staveniště na stávající dopravní a technickou infrastrukturu</w:t>
      </w:r>
      <w:bookmarkEnd w:id="320"/>
      <w:bookmarkEnd w:id="323"/>
      <w:bookmarkEnd w:id="324"/>
    </w:p>
    <w:p w14:paraId="7F50584B" w14:textId="0971A38E" w:rsidR="000D64EC" w:rsidRPr="00FA5D5C" w:rsidRDefault="000D64EC" w:rsidP="00200BC0">
      <w:pPr>
        <w:pStyle w:val="Nadpismal"/>
      </w:pPr>
      <w:r w:rsidRPr="00FA5D5C">
        <w:t>Dopravní infrastruktura:</w:t>
      </w:r>
    </w:p>
    <w:p w14:paraId="0454EDE8" w14:textId="77777777" w:rsidR="00FA5D5C" w:rsidRDefault="00FA5D5C" w:rsidP="00FA5D5C">
      <w:r>
        <w:t>Stavba je přístupná z pozemků investora a z páteřní komunikace areálu.</w:t>
      </w:r>
    </w:p>
    <w:p w14:paraId="4937873E" w14:textId="77777777" w:rsidR="00FA5D5C" w:rsidRDefault="00FA5D5C" w:rsidP="00FA5D5C">
      <w:pPr>
        <w:pStyle w:val="Textgeotest"/>
        <w:spacing w:before="240" w:after="240"/>
        <w:rPr>
          <w:u w:val="single"/>
        </w:rPr>
      </w:pPr>
      <w:r w:rsidRPr="002B3163">
        <w:rPr>
          <w:u w:val="single"/>
        </w:rPr>
        <w:t>Přístup na stavbu po pozemcích investora:</w:t>
      </w:r>
    </w:p>
    <w:p w14:paraId="724C2492" w14:textId="77777777" w:rsidR="00FA5D5C" w:rsidRPr="00AB4714" w:rsidRDefault="00FA5D5C" w:rsidP="00FA5D5C">
      <w:pPr>
        <w:tabs>
          <w:tab w:val="left" w:pos="2962"/>
        </w:tabs>
        <w:spacing w:before="0" w:after="0" w:line="276" w:lineRule="auto"/>
        <w:jc w:val="left"/>
        <w:rPr>
          <w:color w:val="000000"/>
          <w:sz w:val="22"/>
          <w:szCs w:val="22"/>
        </w:rPr>
      </w:pPr>
      <w:r w:rsidRPr="00AB4714">
        <w:rPr>
          <w:color w:val="000000"/>
          <w:sz w:val="22"/>
          <w:szCs w:val="22"/>
        </w:rPr>
        <w:t>Parcelní číslo:</w:t>
      </w:r>
      <w:r w:rsidRPr="00AB4714">
        <w:rPr>
          <w:color w:val="000000"/>
          <w:sz w:val="22"/>
          <w:szCs w:val="22"/>
        </w:rPr>
        <w:tab/>
        <w:t>4889/1</w:t>
      </w:r>
    </w:p>
    <w:p w14:paraId="6E23E714" w14:textId="77777777" w:rsidR="00FA5D5C" w:rsidRPr="00AB4714" w:rsidRDefault="00FA5D5C" w:rsidP="00FA5D5C">
      <w:pPr>
        <w:tabs>
          <w:tab w:val="left" w:pos="2962"/>
        </w:tabs>
        <w:spacing w:before="0" w:after="0" w:line="276" w:lineRule="auto"/>
        <w:jc w:val="left"/>
        <w:rPr>
          <w:color w:val="000000"/>
          <w:sz w:val="22"/>
          <w:szCs w:val="22"/>
        </w:rPr>
      </w:pPr>
      <w:r w:rsidRPr="00AB4714">
        <w:rPr>
          <w:color w:val="000000"/>
          <w:sz w:val="22"/>
          <w:szCs w:val="22"/>
        </w:rPr>
        <w:t>Katastrální území:</w:t>
      </w:r>
      <w:r w:rsidRPr="00AB4714">
        <w:rPr>
          <w:color w:val="000000"/>
          <w:sz w:val="22"/>
          <w:szCs w:val="22"/>
        </w:rPr>
        <w:tab/>
        <w:t>Žabovřesky [610470]</w:t>
      </w:r>
    </w:p>
    <w:p w14:paraId="7264D5C9" w14:textId="77777777" w:rsidR="00FA5D5C" w:rsidRPr="00AB4714" w:rsidRDefault="00FA5D5C" w:rsidP="00FA5D5C">
      <w:pPr>
        <w:tabs>
          <w:tab w:val="left" w:pos="2962"/>
        </w:tabs>
        <w:spacing w:before="0" w:after="0" w:line="276" w:lineRule="auto"/>
        <w:jc w:val="left"/>
        <w:rPr>
          <w:color w:val="000000"/>
          <w:sz w:val="22"/>
          <w:szCs w:val="22"/>
        </w:rPr>
      </w:pPr>
      <w:r w:rsidRPr="00AB4714">
        <w:rPr>
          <w:color w:val="000000"/>
          <w:sz w:val="22"/>
          <w:szCs w:val="22"/>
        </w:rPr>
        <w:t>Číslo LV:</w:t>
      </w:r>
      <w:r w:rsidRPr="00AB4714">
        <w:rPr>
          <w:color w:val="000000"/>
          <w:sz w:val="22"/>
          <w:szCs w:val="22"/>
        </w:rPr>
        <w:tab/>
        <w:t>10001</w:t>
      </w:r>
    </w:p>
    <w:p w14:paraId="216A7309" w14:textId="77777777" w:rsidR="00FA5D5C" w:rsidRPr="00AB4714" w:rsidRDefault="00FA5D5C" w:rsidP="00FA5D5C">
      <w:pPr>
        <w:tabs>
          <w:tab w:val="left" w:pos="2962"/>
        </w:tabs>
        <w:spacing w:before="0" w:after="0" w:line="276" w:lineRule="auto"/>
        <w:jc w:val="left"/>
        <w:rPr>
          <w:color w:val="000000"/>
          <w:sz w:val="22"/>
          <w:szCs w:val="22"/>
        </w:rPr>
      </w:pPr>
      <w:r w:rsidRPr="00AB4714">
        <w:rPr>
          <w:color w:val="000000"/>
          <w:sz w:val="22"/>
          <w:szCs w:val="22"/>
        </w:rPr>
        <w:t>Výměra [m</w:t>
      </w:r>
      <w:r w:rsidRPr="00AB4714">
        <w:rPr>
          <w:color w:val="000000"/>
          <w:sz w:val="22"/>
          <w:szCs w:val="22"/>
          <w:bdr w:val="none" w:sz="0" w:space="0" w:color="auto" w:frame="1"/>
          <w:vertAlign w:val="superscript"/>
        </w:rPr>
        <w:t>2</w:t>
      </w:r>
      <w:r w:rsidRPr="00AB4714">
        <w:rPr>
          <w:color w:val="000000"/>
          <w:sz w:val="22"/>
          <w:szCs w:val="22"/>
        </w:rPr>
        <w:t>]:</w:t>
      </w:r>
      <w:r w:rsidRPr="00AB4714">
        <w:rPr>
          <w:color w:val="000000"/>
          <w:sz w:val="22"/>
          <w:szCs w:val="22"/>
        </w:rPr>
        <w:tab/>
        <w:t>2914</w:t>
      </w:r>
    </w:p>
    <w:p w14:paraId="0BCBF338" w14:textId="77777777" w:rsidR="00FA5D5C" w:rsidRPr="00AB4714" w:rsidRDefault="00FA5D5C" w:rsidP="00FA5D5C">
      <w:pPr>
        <w:tabs>
          <w:tab w:val="left" w:pos="2962"/>
        </w:tabs>
        <w:spacing w:before="0" w:after="0" w:line="276" w:lineRule="auto"/>
        <w:jc w:val="left"/>
        <w:rPr>
          <w:color w:val="000000"/>
          <w:sz w:val="22"/>
          <w:szCs w:val="22"/>
        </w:rPr>
      </w:pPr>
      <w:r w:rsidRPr="00AB4714">
        <w:rPr>
          <w:color w:val="000000"/>
          <w:sz w:val="22"/>
          <w:szCs w:val="22"/>
        </w:rPr>
        <w:t>Způsob využití:</w:t>
      </w:r>
      <w:r w:rsidRPr="00AB4714">
        <w:rPr>
          <w:color w:val="000000"/>
          <w:sz w:val="22"/>
          <w:szCs w:val="22"/>
        </w:rPr>
        <w:tab/>
        <w:t>ostatní komunikace</w:t>
      </w:r>
    </w:p>
    <w:p w14:paraId="2A3E61BE" w14:textId="77777777" w:rsidR="00FA5D5C" w:rsidRPr="00AB4714" w:rsidRDefault="00FA5D5C" w:rsidP="00FA5D5C">
      <w:pPr>
        <w:tabs>
          <w:tab w:val="left" w:pos="2962"/>
        </w:tabs>
        <w:spacing w:before="0" w:after="0" w:line="276" w:lineRule="auto"/>
        <w:jc w:val="left"/>
        <w:rPr>
          <w:color w:val="000000"/>
          <w:sz w:val="22"/>
          <w:szCs w:val="22"/>
        </w:rPr>
      </w:pPr>
      <w:r w:rsidRPr="00AB4714">
        <w:rPr>
          <w:color w:val="000000"/>
          <w:sz w:val="22"/>
          <w:szCs w:val="22"/>
        </w:rPr>
        <w:t>Druh pozemku:</w:t>
      </w:r>
      <w:r w:rsidRPr="00AB4714">
        <w:rPr>
          <w:color w:val="000000"/>
          <w:sz w:val="22"/>
          <w:szCs w:val="22"/>
        </w:rPr>
        <w:tab/>
        <w:t>ostatní plocha</w:t>
      </w:r>
    </w:p>
    <w:p w14:paraId="36388AEB" w14:textId="77777777" w:rsidR="00FA5D5C" w:rsidRPr="00AB4714" w:rsidRDefault="00FA5D5C" w:rsidP="00FA5D5C">
      <w:pPr>
        <w:pStyle w:val="Textgeotest"/>
        <w:rPr>
          <w:sz w:val="22"/>
          <w:szCs w:val="22"/>
        </w:rPr>
      </w:pPr>
    </w:p>
    <w:p w14:paraId="32362B7E" w14:textId="77777777" w:rsidR="00FA5D5C" w:rsidRPr="00AB4714" w:rsidRDefault="00FA5D5C" w:rsidP="00FA5D5C">
      <w:pPr>
        <w:tabs>
          <w:tab w:val="left" w:pos="2962"/>
        </w:tabs>
        <w:spacing w:before="0" w:after="0" w:line="276" w:lineRule="auto"/>
        <w:jc w:val="left"/>
        <w:rPr>
          <w:color w:val="000000"/>
          <w:sz w:val="22"/>
          <w:szCs w:val="22"/>
        </w:rPr>
      </w:pPr>
      <w:r w:rsidRPr="00AB4714">
        <w:rPr>
          <w:color w:val="000000"/>
          <w:sz w:val="22"/>
          <w:szCs w:val="22"/>
        </w:rPr>
        <w:t>Parcelní číslo:</w:t>
      </w:r>
      <w:r w:rsidRPr="00AB4714">
        <w:rPr>
          <w:color w:val="000000"/>
          <w:sz w:val="22"/>
          <w:szCs w:val="22"/>
        </w:rPr>
        <w:tab/>
        <w:t>4872/69</w:t>
      </w:r>
    </w:p>
    <w:p w14:paraId="632F5D9C" w14:textId="77777777" w:rsidR="00FA5D5C" w:rsidRPr="00AB4714" w:rsidRDefault="00FA5D5C" w:rsidP="00FA5D5C">
      <w:pPr>
        <w:tabs>
          <w:tab w:val="left" w:pos="2962"/>
        </w:tabs>
        <w:spacing w:before="0" w:after="0" w:line="276" w:lineRule="auto"/>
        <w:jc w:val="left"/>
        <w:rPr>
          <w:color w:val="000000"/>
          <w:sz w:val="22"/>
          <w:szCs w:val="22"/>
        </w:rPr>
      </w:pPr>
      <w:r w:rsidRPr="00AB4714">
        <w:rPr>
          <w:color w:val="000000"/>
          <w:sz w:val="22"/>
          <w:szCs w:val="22"/>
        </w:rPr>
        <w:t>Číslo LV:</w:t>
      </w:r>
      <w:r w:rsidRPr="00AB4714">
        <w:rPr>
          <w:color w:val="000000"/>
          <w:sz w:val="22"/>
          <w:szCs w:val="22"/>
        </w:rPr>
        <w:tab/>
        <w:t>10001</w:t>
      </w:r>
    </w:p>
    <w:p w14:paraId="2B270589" w14:textId="77777777" w:rsidR="00FA5D5C" w:rsidRPr="00AB4714" w:rsidRDefault="00FA5D5C" w:rsidP="00FA5D5C">
      <w:pPr>
        <w:tabs>
          <w:tab w:val="left" w:pos="2962"/>
        </w:tabs>
        <w:spacing w:before="0" w:after="0" w:line="276" w:lineRule="auto"/>
        <w:jc w:val="left"/>
        <w:rPr>
          <w:color w:val="000000"/>
          <w:sz w:val="22"/>
          <w:szCs w:val="22"/>
        </w:rPr>
      </w:pPr>
      <w:r w:rsidRPr="00AB4714">
        <w:rPr>
          <w:color w:val="000000"/>
          <w:sz w:val="22"/>
          <w:szCs w:val="22"/>
        </w:rPr>
        <w:t>Výměra [m</w:t>
      </w:r>
      <w:r w:rsidRPr="00AB4714">
        <w:rPr>
          <w:color w:val="000000"/>
          <w:sz w:val="22"/>
          <w:szCs w:val="22"/>
          <w:bdr w:val="none" w:sz="0" w:space="0" w:color="auto" w:frame="1"/>
          <w:vertAlign w:val="superscript"/>
        </w:rPr>
        <w:t>2</w:t>
      </w:r>
      <w:r w:rsidRPr="00AB4714">
        <w:rPr>
          <w:color w:val="000000"/>
          <w:sz w:val="22"/>
          <w:szCs w:val="22"/>
        </w:rPr>
        <w:t>]:</w:t>
      </w:r>
      <w:r w:rsidRPr="00AB4714">
        <w:rPr>
          <w:color w:val="000000"/>
          <w:sz w:val="22"/>
          <w:szCs w:val="22"/>
        </w:rPr>
        <w:tab/>
        <w:t>2514</w:t>
      </w:r>
    </w:p>
    <w:p w14:paraId="130C26C6" w14:textId="77777777" w:rsidR="00FA5D5C" w:rsidRPr="00AB4714" w:rsidRDefault="00FA5D5C" w:rsidP="00FA5D5C">
      <w:pPr>
        <w:tabs>
          <w:tab w:val="left" w:pos="2962"/>
        </w:tabs>
        <w:spacing w:before="0" w:after="0" w:line="276" w:lineRule="auto"/>
        <w:jc w:val="left"/>
        <w:rPr>
          <w:color w:val="000000"/>
          <w:sz w:val="22"/>
          <w:szCs w:val="22"/>
        </w:rPr>
      </w:pPr>
      <w:r w:rsidRPr="00AB4714">
        <w:rPr>
          <w:color w:val="000000"/>
          <w:sz w:val="22"/>
          <w:szCs w:val="22"/>
        </w:rPr>
        <w:t>Způsob využití:</w:t>
      </w:r>
      <w:r w:rsidRPr="00AB4714">
        <w:rPr>
          <w:color w:val="000000"/>
          <w:sz w:val="22"/>
          <w:szCs w:val="22"/>
        </w:rPr>
        <w:tab/>
        <w:t>ostatní komunikace</w:t>
      </w:r>
    </w:p>
    <w:p w14:paraId="543830C7" w14:textId="77777777" w:rsidR="00FA5D5C" w:rsidRPr="00AB4714" w:rsidRDefault="00FA5D5C" w:rsidP="00FA5D5C">
      <w:pPr>
        <w:tabs>
          <w:tab w:val="left" w:pos="2962"/>
        </w:tabs>
        <w:spacing w:before="0" w:after="0" w:line="276" w:lineRule="auto"/>
        <w:jc w:val="left"/>
        <w:rPr>
          <w:color w:val="000000"/>
          <w:sz w:val="22"/>
          <w:szCs w:val="22"/>
        </w:rPr>
      </w:pPr>
      <w:r w:rsidRPr="00AB4714">
        <w:rPr>
          <w:color w:val="000000"/>
          <w:sz w:val="22"/>
          <w:szCs w:val="22"/>
        </w:rPr>
        <w:t>Druh pozemku:</w:t>
      </w:r>
      <w:r w:rsidRPr="00AB4714">
        <w:rPr>
          <w:color w:val="000000"/>
          <w:sz w:val="22"/>
          <w:szCs w:val="22"/>
        </w:rPr>
        <w:tab/>
        <w:t>ostatní plocha</w:t>
      </w:r>
    </w:p>
    <w:p w14:paraId="0AB41AA3" w14:textId="77777777" w:rsidR="00FA5D5C" w:rsidRPr="00AB4714" w:rsidRDefault="00FA5D5C" w:rsidP="00FA5D5C">
      <w:pPr>
        <w:pStyle w:val="Textgeotest"/>
        <w:rPr>
          <w:sz w:val="22"/>
          <w:szCs w:val="22"/>
        </w:rPr>
      </w:pPr>
    </w:p>
    <w:p w14:paraId="3A6E989C" w14:textId="77777777" w:rsidR="00FA5D5C" w:rsidRPr="00AB4714" w:rsidRDefault="00FA5D5C" w:rsidP="00FA5D5C">
      <w:pPr>
        <w:tabs>
          <w:tab w:val="left" w:pos="2962"/>
        </w:tabs>
        <w:spacing w:before="0" w:after="0" w:line="276" w:lineRule="auto"/>
        <w:jc w:val="left"/>
        <w:rPr>
          <w:color w:val="000000"/>
          <w:sz w:val="22"/>
          <w:szCs w:val="22"/>
        </w:rPr>
      </w:pPr>
      <w:r w:rsidRPr="00AB4714">
        <w:rPr>
          <w:color w:val="000000"/>
          <w:sz w:val="22"/>
          <w:szCs w:val="22"/>
        </w:rPr>
        <w:t>Parcelní číslo:</w:t>
      </w:r>
      <w:r w:rsidRPr="00AB4714">
        <w:rPr>
          <w:color w:val="000000"/>
          <w:sz w:val="22"/>
          <w:szCs w:val="22"/>
        </w:rPr>
        <w:tab/>
        <w:t>4872/32, vyjeté koleje, šířka cca 4 m se užívá jako příjezdová cesta</w:t>
      </w:r>
    </w:p>
    <w:p w14:paraId="3FE177C2" w14:textId="77777777" w:rsidR="00FA5D5C" w:rsidRPr="00AB4714" w:rsidRDefault="00FA5D5C" w:rsidP="00FA5D5C">
      <w:pPr>
        <w:tabs>
          <w:tab w:val="left" w:pos="2962"/>
        </w:tabs>
        <w:spacing w:before="0" w:after="0" w:line="276" w:lineRule="auto"/>
        <w:jc w:val="left"/>
        <w:rPr>
          <w:color w:val="000000"/>
          <w:sz w:val="22"/>
          <w:szCs w:val="22"/>
        </w:rPr>
      </w:pPr>
      <w:r w:rsidRPr="00AB4714">
        <w:rPr>
          <w:color w:val="000000"/>
          <w:sz w:val="22"/>
          <w:szCs w:val="22"/>
        </w:rPr>
        <w:t>Číslo LV:</w:t>
      </w:r>
      <w:r w:rsidRPr="00AB4714">
        <w:rPr>
          <w:color w:val="000000"/>
          <w:sz w:val="22"/>
          <w:szCs w:val="22"/>
        </w:rPr>
        <w:tab/>
        <w:t>10001</w:t>
      </w:r>
    </w:p>
    <w:p w14:paraId="47BC1435" w14:textId="77777777" w:rsidR="00FA5D5C" w:rsidRPr="00AB4714" w:rsidRDefault="00FA5D5C" w:rsidP="00FA5D5C">
      <w:pPr>
        <w:tabs>
          <w:tab w:val="left" w:pos="2962"/>
        </w:tabs>
        <w:spacing w:before="0" w:after="0" w:line="276" w:lineRule="auto"/>
        <w:jc w:val="left"/>
        <w:rPr>
          <w:color w:val="000000"/>
          <w:sz w:val="22"/>
          <w:szCs w:val="22"/>
        </w:rPr>
      </w:pPr>
      <w:r w:rsidRPr="00AB4714">
        <w:rPr>
          <w:color w:val="000000"/>
          <w:sz w:val="22"/>
          <w:szCs w:val="22"/>
        </w:rPr>
        <w:t>Výměra [m</w:t>
      </w:r>
      <w:r w:rsidRPr="005A6F09">
        <w:rPr>
          <w:color w:val="000000"/>
          <w:sz w:val="22"/>
          <w:szCs w:val="22"/>
          <w:vertAlign w:val="superscript"/>
        </w:rPr>
        <w:t>2</w:t>
      </w:r>
      <w:r w:rsidRPr="00AB4714">
        <w:rPr>
          <w:color w:val="000000"/>
          <w:sz w:val="22"/>
          <w:szCs w:val="22"/>
        </w:rPr>
        <w:t>]:</w:t>
      </w:r>
      <w:r w:rsidRPr="00AB4714">
        <w:rPr>
          <w:color w:val="000000"/>
          <w:sz w:val="22"/>
          <w:szCs w:val="22"/>
        </w:rPr>
        <w:tab/>
        <w:t>3842</w:t>
      </w:r>
    </w:p>
    <w:p w14:paraId="15602114" w14:textId="77777777" w:rsidR="00FA5D5C" w:rsidRPr="00AB4714" w:rsidRDefault="00FA5D5C" w:rsidP="00FA5D5C">
      <w:pPr>
        <w:tabs>
          <w:tab w:val="left" w:pos="2962"/>
        </w:tabs>
        <w:spacing w:before="0" w:after="0" w:line="276" w:lineRule="auto"/>
        <w:jc w:val="left"/>
        <w:rPr>
          <w:color w:val="000000"/>
          <w:sz w:val="22"/>
          <w:szCs w:val="22"/>
        </w:rPr>
      </w:pPr>
      <w:r w:rsidRPr="00AB4714">
        <w:rPr>
          <w:color w:val="000000"/>
          <w:sz w:val="22"/>
          <w:szCs w:val="22"/>
        </w:rPr>
        <w:t>Druh pozemku:</w:t>
      </w:r>
      <w:r w:rsidRPr="00AB4714">
        <w:rPr>
          <w:color w:val="000000"/>
          <w:sz w:val="22"/>
          <w:szCs w:val="22"/>
        </w:rPr>
        <w:tab/>
        <w:t>orná půda</w:t>
      </w:r>
    </w:p>
    <w:p w14:paraId="23E1BE5B" w14:textId="77777777" w:rsidR="00FA5D5C" w:rsidRPr="009F442C" w:rsidRDefault="00FA5D5C" w:rsidP="00FA5D5C">
      <w:pPr>
        <w:pStyle w:val="Textgeotest"/>
        <w:spacing w:before="240" w:after="240"/>
        <w:rPr>
          <w:u w:val="single"/>
        </w:rPr>
      </w:pPr>
      <w:r w:rsidRPr="009F442C">
        <w:rPr>
          <w:u w:val="single"/>
        </w:rPr>
        <w:t>Přístup na stavbu po páteřní komunikaci výrobního areálu:</w:t>
      </w:r>
    </w:p>
    <w:p w14:paraId="2650647B" w14:textId="77777777" w:rsidR="00FA5D5C" w:rsidRDefault="00FA5D5C" w:rsidP="00FA5D5C">
      <w:pPr>
        <w:pStyle w:val="Textgeotest"/>
      </w:pPr>
      <w:r w:rsidRPr="00D30520">
        <w:t xml:space="preserve">Přístup </w:t>
      </w:r>
      <w:r>
        <w:t xml:space="preserve">na stavbu </w:t>
      </w:r>
      <w:r w:rsidRPr="00D30520">
        <w:t xml:space="preserve">je </w:t>
      </w:r>
      <w:r>
        <w:t xml:space="preserve">také </w:t>
      </w:r>
      <w:r w:rsidRPr="00D30520">
        <w:t>možný po asfaltové silnici</w:t>
      </w:r>
      <w:r>
        <w:t xml:space="preserve"> </w:t>
      </w:r>
      <w:r w:rsidRPr="00D30520">
        <w:t>z ulice Veslařská</w:t>
      </w:r>
      <w:r>
        <w:t xml:space="preserve">, </w:t>
      </w:r>
      <w:r w:rsidRPr="00D30520">
        <w:t>přes výrobní areál</w:t>
      </w:r>
      <w:r>
        <w:t xml:space="preserve">. </w:t>
      </w:r>
    </w:p>
    <w:p w14:paraId="752B77BB" w14:textId="20A35217" w:rsidR="00FA5D5C" w:rsidRDefault="00FA5D5C" w:rsidP="00FA5D5C">
      <w:pPr>
        <w:pStyle w:val="Textgeotest"/>
      </w:pPr>
      <w:r>
        <w:t xml:space="preserve">Jedná se o </w:t>
      </w:r>
      <w:r w:rsidR="009C42D8">
        <w:t>vy</w:t>
      </w:r>
      <w:r w:rsidRPr="008F7FB2">
        <w:t>užívaný přístup na stavbu po soukromých pozemcích, souhlasy vlastníků pozemků nejsou součástí PD</w:t>
      </w:r>
      <w:r>
        <w:t>. Dle sdělení MČ Brno-Žabovřesky vydali vlastníci dlouhodobě souhlas s přístupem do areálu po pozemcích komunikace.</w:t>
      </w:r>
    </w:p>
    <w:p w14:paraId="1F9D31DA" w14:textId="77777777" w:rsidR="00FA5D5C" w:rsidRDefault="00FA5D5C" w:rsidP="00FA5D5C">
      <w:pPr>
        <w:pStyle w:val="Textgeotest"/>
      </w:pPr>
      <w:r>
        <w:t>Jedná se o tyto parcely:</w:t>
      </w:r>
    </w:p>
    <w:p w14:paraId="6C8E47D7" w14:textId="77777777" w:rsidR="00FA5D5C" w:rsidRDefault="00FA5D5C" w:rsidP="00FA5D5C">
      <w:pPr>
        <w:pStyle w:val="Textgeotest"/>
      </w:pPr>
      <w:r>
        <w:t>5039 (LV60000), dále po soukromých parcelách 4841/39, 4841/15, 4841/16, 4841/18, 4841/17, 4841/23 (LV60000), 4841/24, 4841/25, 4841/26, 4841/29, 4841/30, 4841/31, 4841/32, 4841/22, 4841/21.</w:t>
      </w:r>
    </w:p>
    <w:p w14:paraId="29670688" w14:textId="77777777" w:rsidR="00FA5D5C" w:rsidRPr="002922BD" w:rsidRDefault="00FA5D5C" w:rsidP="00FA5D5C">
      <w:pPr>
        <w:pStyle w:val="Textgeotest"/>
      </w:pPr>
      <w:r w:rsidRPr="002922BD">
        <w:t>V případě, že by došlo k poškození jakékoli komunikace mimo obvod staveniště dopravou stavby, bude tato komunikace uvedena do původního stavu, a to po domluvě s vlastníkem ihned nebo po ukončení stavby.</w:t>
      </w:r>
    </w:p>
    <w:p w14:paraId="707259F5" w14:textId="77777777" w:rsidR="00FA5D5C" w:rsidRPr="002922BD" w:rsidRDefault="00FA5D5C" w:rsidP="00FA5D5C">
      <w:pPr>
        <w:pStyle w:val="Textgeotest"/>
      </w:pPr>
      <w:r w:rsidRPr="002922BD">
        <w:t>Během stavby budou přístupové komunikace pravidelně čištěny a po ukončení prací budou uvedeny do původního stavu.</w:t>
      </w:r>
    </w:p>
    <w:p w14:paraId="6DF201F0" w14:textId="77777777" w:rsidR="00FA5D5C" w:rsidRPr="002922BD" w:rsidRDefault="00FA5D5C" w:rsidP="00FA5D5C">
      <w:pPr>
        <w:pStyle w:val="Textgeotest"/>
      </w:pPr>
      <w:r w:rsidRPr="002922BD">
        <w:t>Po dobu stavby bude stání a parkování vozidel stavby řešeno na vybraných místech staveniště. Po ukončení výstavby nebude žádný objekt přístupný pro veřejnou motorovou dopravu.</w:t>
      </w:r>
    </w:p>
    <w:p w14:paraId="784150CA" w14:textId="77777777" w:rsidR="00FA5D5C" w:rsidRPr="00FA5D5C" w:rsidRDefault="00FA5D5C" w:rsidP="00FA5D5C">
      <w:r w:rsidRPr="00FA5D5C">
        <w:t>Dopravní obslužnost území se po provedení stavby nijak nemění.</w:t>
      </w:r>
    </w:p>
    <w:p w14:paraId="0E614F31" w14:textId="25350515" w:rsidR="000D64EC" w:rsidRPr="00FA5D5C" w:rsidRDefault="000D64EC" w:rsidP="00D71DFF">
      <w:pPr>
        <w:pStyle w:val="Textgeotest"/>
      </w:pPr>
      <w:r w:rsidRPr="00FA5D5C">
        <w:t>Na vjezdu do staveniště bude umístěna informační tabule – „</w:t>
      </w:r>
      <w:r w:rsidRPr="00FA5D5C">
        <w:rPr>
          <w:b/>
        </w:rPr>
        <w:t>Bezpečnostní upozornění</w:t>
      </w:r>
      <w:r w:rsidRPr="00FA5D5C">
        <w:t>“.</w:t>
      </w:r>
    </w:p>
    <w:p w14:paraId="521B0728" w14:textId="190842DD" w:rsidR="000D64EC" w:rsidRPr="00FA5D5C" w:rsidRDefault="000D64EC" w:rsidP="007A4D7D">
      <w:pPr>
        <w:pStyle w:val="OBrTAb"/>
      </w:pPr>
      <w:r w:rsidRPr="00FA5D5C">
        <w:t>Příklad tabule „Bezpečnostní upozornění“</w:t>
      </w:r>
      <w:r w:rsidRPr="00FA5D5C">
        <w:tab/>
        <w:t xml:space="preserve">Obrázek č. </w:t>
      </w:r>
      <w:r w:rsidR="00C60EAD" w:rsidRPr="00FA5D5C">
        <w:t>8</w:t>
      </w:r>
      <w:r w:rsidRPr="00FA5D5C">
        <w:t>.3</w:t>
      </w:r>
      <w:r w:rsidR="008A6389" w:rsidRPr="00FA5D5C">
        <w:t>–</w:t>
      </w:r>
      <w:r w:rsidRPr="00FA5D5C">
        <w:t>1</w:t>
      </w:r>
    </w:p>
    <w:p w14:paraId="6CE8462F" w14:textId="77777777" w:rsidR="00C04E48" w:rsidRPr="0099407B" w:rsidRDefault="000D64EC" w:rsidP="00456169">
      <w:pPr>
        <w:pStyle w:val="Textgeotest"/>
        <w:jc w:val="center"/>
      </w:pPr>
      <w:r w:rsidRPr="0099407B">
        <w:rPr>
          <w:noProof/>
        </w:rPr>
        <w:drawing>
          <wp:inline distT="0" distB="0" distL="0" distR="0" wp14:anchorId="2823F038" wp14:editId="688A4E39">
            <wp:extent cx="3714222" cy="2624446"/>
            <wp:effectExtent l="0" t="0" r="635" b="5080"/>
            <wp:docPr id="3" name="Obrázek 3" descr="cedule_bezpečnostní upozornění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descr="cedule_bezpečnostní upozornění (1)"/>
                    <pic:cNvPicPr>
                      <a:picLocks noChangeAspect="1" noChangeArrowheads="1"/>
                    </pic:cNvPicPr>
                  </pic:nvPicPr>
                  <pic:blipFill rotWithShape="1">
                    <a:blip r:embed="rId19" cstate="print">
                      <a:extLst>
                        <a:ext uri="{28A0092B-C50C-407E-A947-70E740481C1C}">
                          <a14:useLocalDpi xmlns:a14="http://schemas.microsoft.com/office/drawing/2010/main"/>
                        </a:ext>
                      </a:extLst>
                    </a:blip>
                    <a:srcRect/>
                    <a:stretch/>
                  </pic:blipFill>
                  <pic:spPr bwMode="auto">
                    <a:xfrm>
                      <a:off x="0" y="0"/>
                      <a:ext cx="3783543" cy="2673428"/>
                    </a:xfrm>
                    <a:prstGeom prst="rect">
                      <a:avLst/>
                    </a:prstGeom>
                    <a:noFill/>
                    <a:ln>
                      <a:noFill/>
                    </a:ln>
                    <a:extLst>
                      <a:ext uri="{53640926-AAD7-44D8-BBD7-CCE9431645EC}">
                        <a14:shadowObscured xmlns:a14="http://schemas.microsoft.com/office/drawing/2010/main"/>
                      </a:ext>
                    </a:extLst>
                  </pic:spPr>
                </pic:pic>
              </a:graphicData>
            </a:graphic>
          </wp:inline>
        </w:drawing>
      </w:r>
    </w:p>
    <w:p w14:paraId="6EC06E63" w14:textId="2EB83217" w:rsidR="000D64EC" w:rsidRPr="00FA5D5C" w:rsidRDefault="000D64EC" w:rsidP="00200BC0">
      <w:pPr>
        <w:pStyle w:val="Nadpismal"/>
      </w:pPr>
      <w:r w:rsidRPr="00FA5D5C">
        <w:t>Technická infrastruktura:</w:t>
      </w:r>
    </w:p>
    <w:p w14:paraId="72081D4B" w14:textId="77777777" w:rsidR="009A5B81" w:rsidRPr="00FA5D5C" w:rsidRDefault="009A5B81" w:rsidP="00D71DFF">
      <w:pPr>
        <w:pStyle w:val="Textgeotest"/>
      </w:pPr>
      <w:r w:rsidRPr="00FA5D5C">
        <w:t>Během výstavby nebude s</w:t>
      </w:r>
      <w:r w:rsidR="00D6387C" w:rsidRPr="00FA5D5C">
        <w:t xml:space="preserve">taveniště připojeno na technickou infrastrukturu, pro potřeby stavby </w:t>
      </w:r>
      <w:r w:rsidRPr="00FA5D5C">
        <w:t xml:space="preserve">není nutno </w:t>
      </w:r>
      <w:r w:rsidR="00D6387C" w:rsidRPr="00FA5D5C">
        <w:t>zřizovat staveništní přípojku el. energie.</w:t>
      </w:r>
      <w:r w:rsidRPr="00FA5D5C">
        <w:t xml:space="preserve"> </w:t>
      </w:r>
      <w:r w:rsidR="00D6387C" w:rsidRPr="00FA5D5C">
        <w:t>Pitná i užitková voda bude na staveniště dovážena, sociální zařízení bude mobilní.</w:t>
      </w:r>
      <w:r w:rsidRPr="00FA5D5C">
        <w:t xml:space="preserve"> </w:t>
      </w:r>
    </w:p>
    <w:p w14:paraId="58DC4F7C" w14:textId="725F8CC0" w:rsidR="00D6387C" w:rsidRPr="00FA5D5C" w:rsidRDefault="00D962A3" w:rsidP="00D57F3B">
      <w:pPr>
        <w:pStyle w:val="Nadpis2"/>
      </w:pPr>
      <w:bookmarkStart w:id="325" w:name="_Toc46915484"/>
      <w:bookmarkStart w:id="326" w:name="_Toc69454080"/>
      <w:bookmarkStart w:id="327" w:name="_Toc152069953"/>
      <w:r w:rsidRPr="00FA5D5C">
        <w:t>Vliv provádění stavby na okolní stavby a pozemky</w:t>
      </w:r>
      <w:bookmarkEnd w:id="325"/>
      <w:bookmarkEnd w:id="326"/>
      <w:bookmarkEnd w:id="327"/>
    </w:p>
    <w:p w14:paraId="56A78B06" w14:textId="30F0BD99" w:rsidR="00D962A3" w:rsidRPr="00FA5D5C" w:rsidRDefault="00D962A3" w:rsidP="00D71DFF">
      <w:pPr>
        <w:pStyle w:val="Textgeotest"/>
        <w:rPr>
          <w:lang w:eastAsia="en-US"/>
        </w:rPr>
      </w:pPr>
      <w:r w:rsidRPr="00FA5D5C">
        <w:t>Z hlediska odtokových poměrů je cílem stavby zlepšení stávajících podmínek</w:t>
      </w:r>
      <w:r w:rsidR="00FF148D" w:rsidRPr="00FA5D5C">
        <w:t>.</w:t>
      </w:r>
    </w:p>
    <w:p w14:paraId="044F2BC7" w14:textId="00E9593B" w:rsidR="00D962A3" w:rsidRPr="00FA5D5C" w:rsidRDefault="00D962A3" w:rsidP="00D57F3B">
      <w:pPr>
        <w:pStyle w:val="Nadpis2"/>
      </w:pPr>
      <w:bookmarkStart w:id="328" w:name="_Toc46915485"/>
      <w:bookmarkStart w:id="329" w:name="_Toc69454081"/>
      <w:bookmarkStart w:id="330" w:name="_Toc152069954"/>
      <w:r w:rsidRPr="00FA5D5C">
        <w:t>Ochrana okolí staveniště a požadavky na související asanace, demolice, kácení dřevin</w:t>
      </w:r>
      <w:bookmarkEnd w:id="328"/>
      <w:bookmarkEnd w:id="329"/>
      <w:bookmarkEnd w:id="330"/>
    </w:p>
    <w:p w14:paraId="52A03F95" w14:textId="6D5E4164" w:rsidR="00B36B59" w:rsidRPr="00FA5D5C" w:rsidRDefault="009A5B81" w:rsidP="00B36B59">
      <w:pPr>
        <w:pStyle w:val="Textgeotest"/>
      </w:pPr>
      <w:r w:rsidRPr="00FA5D5C">
        <w:t>Asanační práce</w:t>
      </w:r>
      <w:r w:rsidR="00DB779A" w:rsidRPr="00FA5D5C">
        <w:t xml:space="preserve"> a </w:t>
      </w:r>
      <w:r w:rsidRPr="00FA5D5C">
        <w:t>demolice nebudou prováděny.</w:t>
      </w:r>
      <w:r w:rsidR="00DB779A" w:rsidRPr="00FA5D5C">
        <w:t xml:space="preserve"> Kácení dřevin viz SO 01.1 Likvidace invazivních druhů.</w:t>
      </w:r>
    </w:p>
    <w:p w14:paraId="71B5508C" w14:textId="7FEF7237" w:rsidR="004C533C" w:rsidRPr="00FA5D5C" w:rsidRDefault="004C533C" w:rsidP="00D57F3B">
      <w:pPr>
        <w:pStyle w:val="Nadpis2"/>
      </w:pPr>
      <w:bookmarkStart w:id="331" w:name="_Toc46915486"/>
      <w:bookmarkStart w:id="332" w:name="_Toc69454082"/>
      <w:bookmarkStart w:id="333" w:name="_Toc152069955"/>
      <w:r w:rsidRPr="00FA5D5C">
        <w:t>Maximální dočasné a trvalé zábory pro staveniště</w:t>
      </w:r>
      <w:bookmarkEnd w:id="331"/>
      <w:bookmarkEnd w:id="332"/>
      <w:bookmarkEnd w:id="333"/>
    </w:p>
    <w:p w14:paraId="34DECB69" w14:textId="41B71E08" w:rsidR="008B0298" w:rsidRPr="00FA5D5C" w:rsidRDefault="00CA3CAD" w:rsidP="008B0298">
      <w:pPr>
        <w:spacing w:before="150" w:after="150"/>
      </w:pPr>
      <w:r w:rsidRPr="00FA5D5C">
        <w:t xml:space="preserve">Obvod </w:t>
      </w:r>
      <w:r w:rsidR="00425799" w:rsidRPr="00FA5D5C">
        <w:t>zájmového území</w:t>
      </w:r>
      <w:r w:rsidR="005121A6" w:rsidRPr="00FA5D5C">
        <w:t xml:space="preserve"> a plochy záborů jsou </w:t>
      </w:r>
      <w:r w:rsidRPr="00FA5D5C">
        <w:t>vyznačen</w:t>
      </w:r>
      <w:r w:rsidR="005121A6" w:rsidRPr="00FA5D5C">
        <w:t>y</w:t>
      </w:r>
      <w:r w:rsidRPr="00FA5D5C">
        <w:t xml:space="preserve"> na situačních výkresových přílohách. </w:t>
      </w:r>
    </w:p>
    <w:p w14:paraId="0D3F4933" w14:textId="34308FCA" w:rsidR="00DF496D" w:rsidRPr="00FA5D5C" w:rsidRDefault="008B0298" w:rsidP="00722C23">
      <w:bookmarkStart w:id="334" w:name="_Hlk71534466"/>
      <w:r w:rsidRPr="00FA5D5C">
        <w:t xml:space="preserve">Plochy </w:t>
      </w:r>
      <w:r w:rsidRPr="00FA5D5C">
        <w:rPr>
          <w:b/>
          <w:bCs/>
        </w:rPr>
        <w:t>zařízení</w:t>
      </w:r>
      <w:r w:rsidRPr="00FA5D5C">
        <w:t xml:space="preserve"> staveniště budou zvoleny </w:t>
      </w:r>
      <w:bookmarkStart w:id="335" w:name="_Hlk71534457"/>
      <w:r w:rsidR="00722C23" w:rsidRPr="00FA5D5C">
        <w:t>po domluvě s </w:t>
      </w:r>
      <w:r w:rsidR="00106428" w:rsidRPr="00FA5D5C">
        <w:t>investorem</w:t>
      </w:r>
      <w:r w:rsidR="00722C23" w:rsidRPr="00FA5D5C">
        <w:t>, před zahájením stavby</w:t>
      </w:r>
      <w:bookmarkEnd w:id="335"/>
      <w:r w:rsidR="00722C23" w:rsidRPr="00FA5D5C">
        <w:rPr>
          <w:i/>
          <w:iCs/>
        </w:rPr>
        <w:t>.</w:t>
      </w:r>
      <w:r w:rsidR="00722C23" w:rsidRPr="00FA5D5C">
        <w:t xml:space="preserve"> Jedná se</w:t>
      </w:r>
      <w:r w:rsidR="00722C23" w:rsidRPr="00FA5D5C">
        <w:rPr>
          <w:sz w:val="28"/>
          <w:szCs w:val="28"/>
        </w:rPr>
        <w:t xml:space="preserve"> </w:t>
      </w:r>
      <w:r w:rsidR="00722C23" w:rsidRPr="00FA5D5C">
        <w:t>především o provizorní zázemí zahrnující sestavu stavebních kontejnerů jako dočasnou stavbu (po dobu výstavby zajistí pro pracovníky stavby kancelář, šatny a příruční sklady), skladovací a manipulační plochy. Případné oplocení této plochy bude řešeno v dokumentaci zhotovitele stavby.</w:t>
      </w:r>
    </w:p>
    <w:p w14:paraId="6E78C3FB" w14:textId="7C67C4C1" w:rsidR="004C533C" w:rsidRPr="00FA5D5C" w:rsidRDefault="004C533C" w:rsidP="00D57F3B">
      <w:pPr>
        <w:pStyle w:val="Nadpis2"/>
      </w:pPr>
      <w:bookmarkStart w:id="336" w:name="_Toc46915487"/>
      <w:bookmarkStart w:id="337" w:name="_Toc69454083"/>
      <w:bookmarkStart w:id="338" w:name="_Toc152069956"/>
      <w:bookmarkEnd w:id="334"/>
      <w:r w:rsidRPr="00FA5D5C">
        <w:t>Požadavky na bezbariérové obchozí trasy</w:t>
      </w:r>
      <w:bookmarkEnd w:id="336"/>
      <w:bookmarkEnd w:id="337"/>
      <w:bookmarkEnd w:id="338"/>
    </w:p>
    <w:p w14:paraId="33F41561" w14:textId="7AFBCC83" w:rsidR="004C533C" w:rsidRPr="00FA5D5C" w:rsidRDefault="00520873" w:rsidP="00D71DFF">
      <w:pPr>
        <w:pStyle w:val="Textgeotest"/>
        <w:rPr>
          <w:lang w:eastAsia="en-US"/>
        </w:rPr>
      </w:pPr>
      <w:r w:rsidRPr="00FA5D5C">
        <w:rPr>
          <w:lang w:eastAsia="en-US"/>
        </w:rPr>
        <w:t>Bezbariérové obchozí trasy nejsou navrhovány.</w:t>
      </w:r>
    </w:p>
    <w:p w14:paraId="28E1B0D5" w14:textId="76716578" w:rsidR="007B597A" w:rsidRPr="00FA5D5C" w:rsidRDefault="007B597A" w:rsidP="00D57F3B">
      <w:pPr>
        <w:pStyle w:val="Nadpis2"/>
      </w:pPr>
      <w:bookmarkStart w:id="339" w:name="_Toc46915488"/>
      <w:bookmarkStart w:id="340" w:name="_Toc69454084"/>
      <w:bookmarkStart w:id="341" w:name="_Toc152069957"/>
      <w:r w:rsidRPr="00FA5D5C">
        <w:t>Maximální produkovaná množství a druhy odpadů a emisí při výstavbě</w:t>
      </w:r>
      <w:r w:rsidR="00A70942" w:rsidRPr="00FA5D5C">
        <w:t>, jejich likvidace</w:t>
      </w:r>
      <w:bookmarkEnd w:id="339"/>
      <w:bookmarkEnd w:id="340"/>
      <w:bookmarkEnd w:id="341"/>
    </w:p>
    <w:p w14:paraId="1BDB19C4" w14:textId="7AF52CE6" w:rsidR="00C54139" w:rsidRPr="00FA5D5C" w:rsidRDefault="00C54139" w:rsidP="00C54139">
      <w:r w:rsidRPr="00FA5D5C">
        <w:t xml:space="preserve">Viz kapitola </w:t>
      </w:r>
      <w:r w:rsidR="007A771B" w:rsidRPr="00FA5D5C">
        <w:rPr>
          <w:i/>
          <w:iCs/>
        </w:rPr>
        <w:t>2.1.</w:t>
      </w:r>
      <w:r w:rsidRPr="00FA5D5C">
        <w:rPr>
          <w:i/>
          <w:iCs/>
        </w:rPr>
        <w:t>8 Základní bilance stavby</w:t>
      </w:r>
      <w:r w:rsidRPr="00FA5D5C">
        <w:t>.</w:t>
      </w:r>
    </w:p>
    <w:p w14:paraId="29A7354F" w14:textId="1C35D16C" w:rsidR="004C533C" w:rsidRPr="00FA5D5C" w:rsidRDefault="004C533C" w:rsidP="00D57F3B">
      <w:pPr>
        <w:pStyle w:val="Nadpis2"/>
      </w:pPr>
      <w:bookmarkStart w:id="342" w:name="_Toc46915489"/>
      <w:bookmarkStart w:id="343" w:name="_Toc69454085"/>
      <w:bookmarkStart w:id="344" w:name="_Toc152069958"/>
      <w:r w:rsidRPr="00FA5D5C">
        <w:t>Bilance zemních prací, požadavky na přísun nebo deponie zemin</w:t>
      </w:r>
      <w:bookmarkEnd w:id="342"/>
      <w:bookmarkEnd w:id="343"/>
      <w:bookmarkEnd w:id="344"/>
    </w:p>
    <w:p w14:paraId="42F7F159" w14:textId="77777777" w:rsidR="00FA5D5C" w:rsidRPr="00F473ED" w:rsidRDefault="00FA5D5C" w:rsidP="00FA5D5C">
      <w:pPr>
        <w:pStyle w:val="Nadpismal"/>
        <w:spacing w:before="120"/>
      </w:pPr>
      <w:bookmarkStart w:id="345" w:name="_Hlk71534652"/>
      <w:bookmarkStart w:id="346" w:name="_Hlk87444184"/>
      <w:bookmarkStart w:id="347" w:name="_Toc46915490"/>
      <w:bookmarkStart w:id="348" w:name="_Toc69454086"/>
      <w:r w:rsidRPr="00F473ED">
        <w:t>Bilance zemních prací:</w:t>
      </w:r>
    </w:p>
    <w:p w14:paraId="3CF2A917" w14:textId="77777777" w:rsidR="00FA5D5C" w:rsidRPr="00F473ED" w:rsidRDefault="00FA5D5C" w:rsidP="00FA5D5C">
      <w:pPr>
        <w:pStyle w:val="OBrTAb"/>
      </w:pPr>
      <w:bookmarkStart w:id="349" w:name="_Hlk133414853"/>
      <w:r w:rsidRPr="00F473ED">
        <w:t>Bilance zemních materiálů u hlavních stavebních objektů</w:t>
      </w:r>
      <w:r w:rsidRPr="00F473ED">
        <w:tab/>
        <w:t>Tabulka č. 8–1</w:t>
      </w: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124"/>
        <w:gridCol w:w="3402"/>
        <w:gridCol w:w="3534"/>
      </w:tblGrid>
      <w:tr w:rsidR="00FA5D5C" w:rsidRPr="00853CC8" w14:paraId="77BBFCBA" w14:textId="77777777" w:rsidTr="009D2908">
        <w:trPr>
          <w:trHeight w:val="340"/>
        </w:trPr>
        <w:tc>
          <w:tcPr>
            <w:tcW w:w="2124" w:type="dxa"/>
            <w:shd w:val="clear" w:color="auto" w:fill="F2F2F2" w:themeFill="background1" w:themeFillShade="F2"/>
            <w:vAlign w:val="center"/>
          </w:tcPr>
          <w:p w14:paraId="444DB551" w14:textId="77777777" w:rsidR="00FA5D5C" w:rsidRPr="00853CC8" w:rsidRDefault="00FA5D5C" w:rsidP="009D2908">
            <w:pPr>
              <w:spacing w:before="0"/>
              <w:jc w:val="left"/>
              <w:rPr>
                <w:sz w:val="22"/>
                <w:szCs w:val="22"/>
              </w:rPr>
            </w:pPr>
            <w:r w:rsidRPr="00853CC8">
              <w:rPr>
                <w:sz w:val="22"/>
                <w:szCs w:val="22"/>
              </w:rPr>
              <w:t>Objekt</w:t>
            </w:r>
          </w:p>
        </w:tc>
        <w:tc>
          <w:tcPr>
            <w:tcW w:w="3402" w:type="dxa"/>
            <w:shd w:val="clear" w:color="auto" w:fill="F2F2F2" w:themeFill="background1" w:themeFillShade="F2"/>
            <w:vAlign w:val="center"/>
          </w:tcPr>
          <w:p w14:paraId="7431B5B8" w14:textId="77777777" w:rsidR="00FA5D5C" w:rsidRPr="00853CC8" w:rsidRDefault="00FA5D5C" w:rsidP="009D2908">
            <w:pPr>
              <w:spacing w:before="0"/>
              <w:jc w:val="left"/>
              <w:rPr>
                <w:sz w:val="22"/>
                <w:szCs w:val="22"/>
              </w:rPr>
            </w:pPr>
            <w:r w:rsidRPr="00853CC8">
              <w:rPr>
                <w:sz w:val="22"/>
                <w:szCs w:val="22"/>
              </w:rPr>
              <w:t>Výkopy zeminy celkem (m</w:t>
            </w:r>
            <w:r w:rsidRPr="00853CC8">
              <w:rPr>
                <w:sz w:val="22"/>
                <w:szCs w:val="22"/>
                <w:vertAlign w:val="superscript"/>
              </w:rPr>
              <w:t>3</w:t>
            </w:r>
            <w:r w:rsidRPr="00853CC8">
              <w:rPr>
                <w:sz w:val="22"/>
                <w:szCs w:val="22"/>
              </w:rPr>
              <w:t>)</w:t>
            </w:r>
          </w:p>
        </w:tc>
        <w:tc>
          <w:tcPr>
            <w:tcW w:w="3534" w:type="dxa"/>
            <w:shd w:val="clear" w:color="auto" w:fill="F2F2F2" w:themeFill="background1" w:themeFillShade="F2"/>
            <w:vAlign w:val="center"/>
          </w:tcPr>
          <w:p w14:paraId="3215571F" w14:textId="77777777" w:rsidR="00FA5D5C" w:rsidRPr="00853CC8" w:rsidRDefault="00FA5D5C" w:rsidP="009D2908">
            <w:pPr>
              <w:spacing w:before="0"/>
              <w:jc w:val="left"/>
              <w:rPr>
                <w:sz w:val="22"/>
                <w:szCs w:val="22"/>
              </w:rPr>
            </w:pPr>
            <w:r w:rsidRPr="00853CC8">
              <w:rPr>
                <w:sz w:val="22"/>
                <w:szCs w:val="22"/>
              </w:rPr>
              <w:t>Násypy/zásypy zeminy celkem (m</w:t>
            </w:r>
            <w:r w:rsidRPr="00853CC8">
              <w:rPr>
                <w:sz w:val="22"/>
                <w:szCs w:val="22"/>
                <w:vertAlign w:val="superscript"/>
              </w:rPr>
              <w:t>3</w:t>
            </w:r>
            <w:r w:rsidRPr="00853CC8">
              <w:rPr>
                <w:sz w:val="22"/>
                <w:szCs w:val="22"/>
              </w:rPr>
              <w:t>)</w:t>
            </w:r>
          </w:p>
        </w:tc>
      </w:tr>
      <w:tr w:rsidR="00FA5D5C" w:rsidRPr="00853CC8" w14:paraId="05E93611" w14:textId="77777777" w:rsidTr="009D2908">
        <w:trPr>
          <w:trHeight w:val="340"/>
        </w:trPr>
        <w:tc>
          <w:tcPr>
            <w:tcW w:w="2124" w:type="dxa"/>
            <w:vAlign w:val="center"/>
          </w:tcPr>
          <w:p w14:paraId="01DB5BD1" w14:textId="77777777" w:rsidR="00FA5D5C" w:rsidRPr="003C0286" w:rsidRDefault="00FA5D5C" w:rsidP="009D2908">
            <w:pPr>
              <w:spacing w:before="0"/>
              <w:jc w:val="left"/>
              <w:rPr>
                <w:sz w:val="22"/>
                <w:szCs w:val="22"/>
              </w:rPr>
            </w:pPr>
            <w:r w:rsidRPr="003C0286">
              <w:rPr>
                <w:sz w:val="22"/>
                <w:szCs w:val="22"/>
              </w:rPr>
              <w:t>SO 01</w:t>
            </w:r>
          </w:p>
        </w:tc>
        <w:tc>
          <w:tcPr>
            <w:tcW w:w="3402" w:type="dxa"/>
            <w:vAlign w:val="center"/>
          </w:tcPr>
          <w:p w14:paraId="575E184C" w14:textId="75679DEA" w:rsidR="00FA5D5C" w:rsidRPr="003C0286" w:rsidRDefault="00FA5D5C" w:rsidP="009D2908">
            <w:pPr>
              <w:spacing w:before="0"/>
              <w:jc w:val="left"/>
              <w:rPr>
                <w:sz w:val="22"/>
                <w:szCs w:val="22"/>
              </w:rPr>
            </w:pPr>
            <w:r w:rsidRPr="003C0286">
              <w:rPr>
                <w:sz w:val="22"/>
                <w:szCs w:val="22"/>
              </w:rPr>
              <w:fldChar w:fldCharType="begin"/>
            </w:r>
            <w:r w:rsidRPr="003C0286">
              <w:rPr>
                <w:sz w:val="22"/>
                <w:szCs w:val="22"/>
              </w:rPr>
              <w:instrText xml:space="preserve"> LINK Excel.Sheet.8 \\\\cz.poyry.com\\dfs\\projects\\active\\brq\\3A11285_sn_cholticky\\3A11285_31_DSP_zd\\KUBATURY\\KUBATURY_SO.xls 01_HRAZ!R46C7 \a \t  \* MERGEFORMAT </w:instrText>
            </w:r>
            <w:r w:rsidRPr="003C0286">
              <w:rPr>
                <w:sz w:val="22"/>
                <w:szCs w:val="22"/>
              </w:rPr>
              <w:fldChar w:fldCharType="end"/>
            </w:r>
            <w:r w:rsidRPr="003C0286">
              <w:rPr>
                <w:sz w:val="22"/>
                <w:szCs w:val="22"/>
              </w:rPr>
              <w:t>6</w:t>
            </w:r>
            <w:r w:rsidR="00150BBD" w:rsidRPr="003C0286">
              <w:rPr>
                <w:sz w:val="22"/>
                <w:szCs w:val="22"/>
              </w:rPr>
              <w:t>64</w:t>
            </w:r>
          </w:p>
        </w:tc>
        <w:tc>
          <w:tcPr>
            <w:tcW w:w="3534" w:type="dxa"/>
            <w:vAlign w:val="center"/>
          </w:tcPr>
          <w:p w14:paraId="4FD6FE5E" w14:textId="6AE59F18" w:rsidR="00FA5D5C" w:rsidRPr="00853CC8" w:rsidRDefault="00FA5D5C" w:rsidP="009D2908">
            <w:pPr>
              <w:spacing w:before="0"/>
              <w:jc w:val="left"/>
              <w:rPr>
                <w:sz w:val="22"/>
                <w:szCs w:val="22"/>
              </w:rPr>
            </w:pPr>
            <w:r w:rsidRPr="003C0286">
              <w:rPr>
                <w:sz w:val="22"/>
                <w:szCs w:val="22"/>
              </w:rPr>
              <w:t>6</w:t>
            </w:r>
            <w:r w:rsidR="00150BBD" w:rsidRPr="003C0286">
              <w:rPr>
                <w:sz w:val="22"/>
                <w:szCs w:val="22"/>
              </w:rPr>
              <w:t>64</w:t>
            </w:r>
          </w:p>
        </w:tc>
      </w:tr>
    </w:tbl>
    <w:bookmarkEnd w:id="345"/>
    <w:bookmarkEnd w:id="349"/>
    <w:p w14:paraId="5ECBDC73" w14:textId="77777777" w:rsidR="00FA5D5C" w:rsidRPr="00853CC8" w:rsidRDefault="00FA5D5C" w:rsidP="00FA5D5C">
      <w:pPr>
        <w:pStyle w:val="Podtrennadpis"/>
      </w:pPr>
      <w:r w:rsidRPr="00853CC8">
        <w:t>Požadavky na přísun zemin:</w:t>
      </w:r>
    </w:p>
    <w:p w14:paraId="4DD52369" w14:textId="77777777" w:rsidR="00FA5D5C" w:rsidRDefault="00FA5D5C" w:rsidP="00FA5D5C">
      <w:bookmarkStart w:id="350" w:name="_Hlk134696195"/>
      <w:r w:rsidRPr="00853CC8">
        <w:t>Stavba nevyžaduje přísun zemin.</w:t>
      </w:r>
      <w:r>
        <w:t xml:space="preserve"> </w:t>
      </w:r>
    </w:p>
    <w:p w14:paraId="04BC41C0" w14:textId="77777777" w:rsidR="00FA5D5C" w:rsidRDefault="00FA5D5C" w:rsidP="00FA5D5C">
      <w:r>
        <w:t xml:space="preserve">Pokud by investor doplnil chybějící zeminu pro terénní valy P1-P3 z vlastních zdrojů, muselo by se jednat o zeminu 17 05 04 (dle </w:t>
      </w:r>
      <w:r w:rsidRPr="00853CC8">
        <w:t>Katalogu odpadů – vyhlášky MŽP č. 8/2021 Sb., katalogové číslo 17 05 04, název odpadu</w:t>
      </w:r>
      <w:r>
        <w:t>:</w:t>
      </w:r>
      <w:r w:rsidRPr="00853CC8">
        <w:t xml:space="preserve"> Zemina a kamení neuvedená pod číslem 17 05 03, kategorie O</w:t>
      </w:r>
      <w:r>
        <w:t>).</w:t>
      </w:r>
    </w:p>
    <w:bookmarkEnd w:id="350"/>
    <w:p w14:paraId="4533049E" w14:textId="77777777" w:rsidR="00FA5D5C" w:rsidRPr="00853CC8" w:rsidRDefault="00FA5D5C" w:rsidP="00FA5D5C">
      <w:pPr>
        <w:pStyle w:val="Podtrennadpis"/>
      </w:pPr>
      <w:r w:rsidRPr="00853CC8">
        <w:t>Deponie zemin:</w:t>
      </w:r>
    </w:p>
    <w:p w14:paraId="5144FF22" w14:textId="77777777" w:rsidR="00FA5D5C" w:rsidRPr="00853CC8" w:rsidRDefault="00FA5D5C" w:rsidP="00FA5D5C">
      <w:r w:rsidRPr="00853CC8">
        <w:t>V rámci stavby budou využity veškeré kubatury získané hloubením tůně.</w:t>
      </w:r>
    </w:p>
    <w:p w14:paraId="5EFC9E1B" w14:textId="77777777" w:rsidR="00FA5D5C" w:rsidRPr="00F473ED" w:rsidRDefault="00FA5D5C" w:rsidP="00FA5D5C">
      <w:pPr>
        <w:pStyle w:val="Podtrennadpis"/>
      </w:pPr>
      <w:r w:rsidRPr="00F473ED">
        <w:t>Skrývky:</w:t>
      </w:r>
    </w:p>
    <w:p w14:paraId="1C4A5B16" w14:textId="77777777" w:rsidR="00FA5D5C" w:rsidRDefault="00FA5D5C" w:rsidP="00FA5D5C">
      <w:pPr>
        <w:pStyle w:val="Textgeotest"/>
        <w:spacing w:before="120"/>
      </w:pPr>
      <w:bookmarkStart w:id="351" w:name="_Hlk134696257"/>
      <w:r w:rsidRPr="00F473ED">
        <w:t>Přestože je území dle katastru nemovitostí vedeno jako orná plocha a TTP, ve skutečnosti se jedná o plochu zarostlou náletovými dřevinami</w:t>
      </w:r>
      <w:r>
        <w:t>.</w:t>
      </w:r>
    </w:p>
    <w:p w14:paraId="6B951655" w14:textId="77777777" w:rsidR="00FA5D5C" w:rsidRDefault="00FA5D5C" w:rsidP="00FA5D5C">
      <w:pPr>
        <w:pStyle w:val="Textgeotest"/>
        <w:spacing w:before="120"/>
      </w:pPr>
      <w:r>
        <w:t>Skrývka zeminy bude provedena pouze na ploše budoucí tůně T1, zemina se použije v zájmovém území v rámci vegetačních opatření.</w:t>
      </w:r>
    </w:p>
    <w:p w14:paraId="562B1B73" w14:textId="342729B4" w:rsidR="00066B22" w:rsidRPr="00AB44E2" w:rsidRDefault="00066B22" w:rsidP="00D57F3B">
      <w:pPr>
        <w:pStyle w:val="Nadpis2"/>
      </w:pPr>
      <w:bookmarkStart w:id="352" w:name="_Toc152069959"/>
      <w:bookmarkEnd w:id="346"/>
      <w:bookmarkEnd w:id="351"/>
      <w:r w:rsidRPr="00AB44E2">
        <w:t>Ochrana životního prostředí při výstavbě</w:t>
      </w:r>
      <w:bookmarkEnd w:id="347"/>
      <w:bookmarkEnd w:id="348"/>
      <w:bookmarkEnd w:id="352"/>
    </w:p>
    <w:p w14:paraId="104B34EB" w14:textId="77777777" w:rsidR="00101AE9" w:rsidRPr="00FA5D5C" w:rsidRDefault="00101AE9" w:rsidP="00D71DFF">
      <w:pPr>
        <w:pStyle w:val="Textgeotest"/>
        <w:rPr>
          <w:lang w:eastAsia="en-US"/>
        </w:rPr>
      </w:pPr>
      <w:r w:rsidRPr="00FA5D5C">
        <w:rPr>
          <w:lang w:eastAsia="en-US"/>
        </w:rPr>
        <w:t xml:space="preserve">Při zemních pracích a při provozu stavebních mechanizmů bude znečisťován </w:t>
      </w:r>
      <w:r w:rsidRPr="00FA5D5C">
        <w:rPr>
          <w:b/>
          <w:bCs/>
          <w:lang w:eastAsia="en-US"/>
        </w:rPr>
        <w:t>povrch</w:t>
      </w:r>
      <w:r w:rsidRPr="00FA5D5C">
        <w:rPr>
          <w:lang w:eastAsia="en-US"/>
        </w:rPr>
        <w:t xml:space="preserve"> vozovek. Povinností dodavatele stavebních prací bude neustálé čistění povrchu zpevněných ploch a komunikací.</w:t>
      </w:r>
    </w:p>
    <w:p w14:paraId="0B56A90D" w14:textId="596ACF25" w:rsidR="00776A9F" w:rsidRPr="00FA5D5C" w:rsidRDefault="00776A9F" w:rsidP="00D71DFF">
      <w:pPr>
        <w:pStyle w:val="Textgeotest"/>
      </w:pPr>
      <w:r w:rsidRPr="00FA5D5C">
        <w:t>Stromy vybrané k zachování budou opatřeny pasivní ochranou před poškozením technikou (ochrana kmene za kořenovými náběhy, pevná konstrukce do výšky min. 2 m nebo do nejnižšího kosterního větvení; mezi kmenem a ochrannou konstrukcí musí být mechanicky tlumivý materiál).</w:t>
      </w:r>
    </w:p>
    <w:p w14:paraId="0B30E561" w14:textId="0A250E5E" w:rsidR="00101AE9" w:rsidRPr="00FA5D5C" w:rsidRDefault="00101AE9" w:rsidP="00D71DFF">
      <w:pPr>
        <w:pStyle w:val="Textgeotest"/>
        <w:rPr>
          <w:lang w:eastAsia="en-US"/>
        </w:rPr>
      </w:pPr>
      <w:r w:rsidRPr="00FA5D5C">
        <w:rPr>
          <w:lang w:eastAsia="en-US"/>
        </w:rPr>
        <w:t>Dále viz kapitol</w:t>
      </w:r>
      <w:r w:rsidR="00FC0CD1" w:rsidRPr="00FA5D5C">
        <w:rPr>
          <w:lang w:eastAsia="en-US"/>
        </w:rPr>
        <w:t>y:</w:t>
      </w:r>
    </w:p>
    <w:p w14:paraId="4AA4D702" w14:textId="41CF510B" w:rsidR="00FC0CD1" w:rsidRPr="00FA5D5C" w:rsidRDefault="00722C23" w:rsidP="00D71DFF">
      <w:pPr>
        <w:pStyle w:val="Textgeotest"/>
        <w:rPr>
          <w:i/>
          <w:iCs/>
          <w:lang w:eastAsia="en-US"/>
        </w:rPr>
      </w:pPr>
      <w:r w:rsidRPr="00FA5D5C">
        <w:rPr>
          <w:i/>
          <w:iCs/>
          <w:lang w:eastAsia="en-US"/>
        </w:rPr>
        <w:t>2.1.8</w:t>
      </w:r>
      <w:r w:rsidR="00FC0CD1" w:rsidRPr="00FA5D5C">
        <w:rPr>
          <w:i/>
          <w:iCs/>
          <w:lang w:eastAsia="en-US"/>
        </w:rPr>
        <w:t>.</w:t>
      </w:r>
      <w:r w:rsidR="00FC0CD1" w:rsidRPr="00FA5D5C">
        <w:rPr>
          <w:i/>
          <w:iCs/>
          <w:lang w:eastAsia="en-US"/>
        </w:rPr>
        <w:tab/>
        <w:t>Základní bilance stavby – potřeby a spotřeby médií a hmot, hospodaření s dešťovou vodou, celkové produkované množství a druhy odpadů a emisí apod.</w:t>
      </w:r>
    </w:p>
    <w:p w14:paraId="5E444EEE" w14:textId="16F77357" w:rsidR="00FC0CD1" w:rsidRPr="00FA5D5C" w:rsidRDefault="00BB15B8" w:rsidP="00D71DFF">
      <w:pPr>
        <w:pStyle w:val="Textgeotest"/>
        <w:rPr>
          <w:i/>
          <w:iCs/>
          <w:lang w:eastAsia="en-US"/>
        </w:rPr>
      </w:pPr>
      <w:r w:rsidRPr="00FA5D5C">
        <w:rPr>
          <w:i/>
          <w:iCs/>
        </w:rPr>
        <w:t xml:space="preserve">2.10.2 </w:t>
      </w:r>
      <w:r w:rsidR="00FC0CD1" w:rsidRPr="00FA5D5C">
        <w:rPr>
          <w:i/>
          <w:iCs/>
        </w:rPr>
        <w:t>Vliv stavby na okolí – ochrana proti hluku a vibracím</w:t>
      </w:r>
    </w:p>
    <w:p w14:paraId="00DED353" w14:textId="457FD169" w:rsidR="00FC0CD1" w:rsidRPr="00FA5D5C" w:rsidRDefault="00BB15B8" w:rsidP="00D71DFF">
      <w:pPr>
        <w:pStyle w:val="Textgeotest"/>
        <w:rPr>
          <w:i/>
          <w:iCs/>
          <w:lang w:eastAsia="en-US"/>
        </w:rPr>
      </w:pPr>
      <w:r w:rsidRPr="00FA5D5C">
        <w:rPr>
          <w:i/>
          <w:iCs/>
          <w:lang w:eastAsia="en-US"/>
        </w:rPr>
        <w:t xml:space="preserve">2.10.4 </w:t>
      </w:r>
      <w:r w:rsidR="00FC0CD1" w:rsidRPr="00FA5D5C">
        <w:rPr>
          <w:i/>
          <w:iCs/>
          <w:lang w:eastAsia="en-US"/>
        </w:rPr>
        <w:tab/>
        <w:t>Vliv stavby na okolí – provozní řád prací z hlediska ochrany vod před znečištěním</w:t>
      </w:r>
    </w:p>
    <w:p w14:paraId="70282835" w14:textId="052745C5" w:rsidR="00FC0CD1" w:rsidRPr="00FA5D5C" w:rsidRDefault="00BB15B8" w:rsidP="00D71DFF">
      <w:pPr>
        <w:pStyle w:val="Textgeotest"/>
        <w:rPr>
          <w:i/>
          <w:iCs/>
          <w:lang w:eastAsia="en-US"/>
        </w:rPr>
      </w:pPr>
      <w:r w:rsidRPr="00FA5D5C">
        <w:rPr>
          <w:i/>
          <w:iCs/>
          <w:lang w:eastAsia="en-US"/>
        </w:rPr>
        <w:t>2.11 Zásady</w:t>
      </w:r>
      <w:r w:rsidR="00FC0CD1" w:rsidRPr="00FA5D5C">
        <w:rPr>
          <w:i/>
          <w:iCs/>
          <w:lang w:eastAsia="en-US"/>
        </w:rPr>
        <w:t xml:space="preserve"> ochrany stavby před negativními účinky vnějšího prostředí</w:t>
      </w:r>
    </w:p>
    <w:p w14:paraId="7F1973AD" w14:textId="708B9039" w:rsidR="00FC0CD1" w:rsidRPr="00FA5D5C" w:rsidRDefault="005118F0" w:rsidP="00D71DFF">
      <w:pPr>
        <w:pStyle w:val="Textgeotest"/>
        <w:rPr>
          <w:i/>
          <w:iCs/>
          <w:lang w:eastAsia="en-US"/>
        </w:rPr>
      </w:pPr>
      <w:r w:rsidRPr="00FA5D5C">
        <w:rPr>
          <w:i/>
          <w:iCs/>
          <w:lang w:eastAsia="en-US"/>
        </w:rPr>
        <w:t xml:space="preserve">6.1. </w:t>
      </w:r>
      <w:r w:rsidR="00FC0CD1" w:rsidRPr="00FA5D5C">
        <w:rPr>
          <w:i/>
          <w:iCs/>
          <w:lang w:eastAsia="en-US"/>
        </w:rPr>
        <w:t>Vliv na životní prostředí – ovzduší, hluk, voda, odpady a půda</w:t>
      </w:r>
      <w:r w:rsidR="00671A7E" w:rsidRPr="00FA5D5C">
        <w:rPr>
          <w:i/>
          <w:iCs/>
          <w:lang w:eastAsia="en-US"/>
        </w:rPr>
        <w:t>.</w:t>
      </w:r>
    </w:p>
    <w:p w14:paraId="41F8601A" w14:textId="77777777" w:rsidR="00671A7E" w:rsidRPr="00AB44E2" w:rsidRDefault="005C7C56" w:rsidP="00D57F3B">
      <w:pPr>
        <w:pStyle w:val="Nadpis2"/>
      </w:pPr>
      <w:bookmarkStart w:id="353" w:name="_Toc481587519"/>
      <w:bookmarkStart w:id="354" w:name="_Toc516651658"/>
      <w:bookmarkStart w:id="355" w:name="_Toc46915491"/>
      <w:bookmarkStart w:id="356" w:name="_Toc69454087"/>
      <w:bookmarkStart w:id="357" w:name="_Toc152069960"/>
      <w:r w:rsidRPr="00AB44E2">
        <w:t>Zásady bezpečnosti a ochrany zdraví při práci na staveništi, posouzení potřeby koord</w:t>
      </w:r>
      <w:r w:rsidR="00671A7E" w:rsidRPr="00AB44E2">
        <w:t xml:space="preserve">. </w:t>
      </w:r>
      <w:r w:rsidRPr="00AB44E2">
        <w:t>bezpečnosti a ochrany zdraví</w:t>
      </w:r>
      <w:bookmarkEnd w:id="357"/>
    </w:p>
    <w:bookmarkEnd w:id="353"/>
    <w:bookmarkEnd w:id="354"/>
    <w:bookmarkEnd w:id="355"/>
    <w:bookmarkEnd w:id="356"/>
    <w:p w14:paraId="55A46DC4" w14:textId="0163643A" w:rsidR="005C7C56" w:rsidRPr="00FA5D5C" w:rsidRDefault="005C7C56" w:rsidP="00D71DFF">
      <w:pPr>
        <w:pStyle w:val="Textgeotest"/>
        <w:rPr>
          <w:lang w:eastAsia="en-US"/>
        </w:rPr>
      </w:pPr>
      <w:r w:rsidRPr="00FA5D5C">
        <w:rPr>
          <w:lang w:eastAsia="en-US"/>
        </w:rPr>
        <w:t>Prováděcím předpisem, který upravuje bezpečnost p</w:t>
      </w:r>
      <w:r w:rsidR="00EF1E0C" w:rsidRPr="00FA5D5C">
        <w:rPr>
          <w:lang w:eastAsia="en-US"/>
        </w:rPr>
        <w:t>r</w:t>
      </w:r>
      <w:r w:rsidRPr="00FA5D5C">
        <w:rPr>
          <w:lang w:eastAsia="en-US"/>
        </w:rPr>
        <w:t>áce a technických zařízení při stavebních pracích v současné době</w:t>
      </w:r>
      <w:r w:rsidR="005A6F09">
        <w:rPr>
          <w:lang w:eastAsia="en-US"/>
        </w:rPr>
        <w:t>,</w:t>
      </w:r>
      <w:r w:rsidRPr="00FA5D5C">
        <w:rPr>
          <w:lang w:eastAsia="en-US"/>
        </w:rPr>
        <w:t xml:space="preserve"> je vyhláška ČÚBP a ČBÚ </w:t>
      </w:r>
      <w:r w:rsidR="009D77B4" w:rsidRPr="00FA5D5C">
        <w:rPr>
          <w:lang w:eastAsia="en-US"/>
        </w:rPr>
        <w:t xml:space="preserve">vyhláška č. 601/2006 Sb., </w:t>
      </w:r>
      <w:r w:rsidRPr="00FA5D5C">
        <w:rPr>
          <w:lang w:eastAsia="en-US"/>
        </w:rPr>
        <w:t>kde jsou podrobně uvedeny povinnosti dodavatelů zemních prací – zajištění výkopových prací, zajištění stability stěn výkopů apod.</w:t>
      </w:r>
    </w:p>
    <w:p w14:paraId="2013D44B" w14:textId="6D6099D6" w:rsidR="005C7C56" w:rsidRPr="00FA5D5C" w:rsidRDefault="00D225D5" w:rsidP="00D71DFF">
      <w:pPr>
        <w:pStyle w:val="Textgeotest"/>
      </w:pPr>
      <w:r w:rsidRPr="00FA5D5C">
        <w:t>Budou-li</w:t>
      </w:r>
      <w:r w:rsidR="005C7C56" w:rsidRPr="00FA5D5C">
        <w:t xml:space="preserve"> na staveništi působit současně zaměstnanci více než jednoho zhotovitele stavby, je zadavatel stavby povinen určit potřebný počet koordinátorů bezpečnosti a ochrany zdraví při práci na staveništi (dále jen "koordinátor") s přihlédnutím k rozsahu a složitosti díla a jeho náročnosti na koordinaci ve fázi přípravy a ve fázi jeho realizace. Činnosti koordinátora při přípravě díla a při jeho realizaci mohou být vykonávány toutéž osobou.</w:t>
      </w:r>
    </w:p>
    <w:p w14:paraId="33C3FDCA" w14:textId="77777777" w:rsidR="005C7C56" w:rsidRPr="00FA5D5C" w:rsidRDefault="005C7C56" w:rsidP="00D71DFF">
      <w:pPr>
        <w:pStyle w:val="Textgeotest"/>
      </w:pPr>
      <w:r w:rsidRPr="00FA5D5C">
        <w:rPr>
          <w:i/>
        </w:rPr>
        <w:t>1)</w:t>
      </w:r>
      <w:r w:rsidRPr="00FA5D5C">
        <w:t xml:space="preserve"> V případech, kdy při realizaci stavby</w:t>
      </w:r>
    </w:p>
    <w:p w14:paraId="00EBFF3C" w14:textId="77777777" w:rsidR="005C7C56" w:rsidRPr="00FA5D5C" w:rsidRDefault="005C7C56" w:rsidP="003E6101">
      <w:pPr>
        <w:pStyle w:val="Odstavecseseznamem"/>
        <w:numPr>
          <w:ilvl w:val="0"/>
          <w:numId w:val="11"/>
        </w:numPr>
        <w:rPr>
          <w:i/>
        </w:rPr>
      </w:pPr>
      <w:r w:rsidRPr="00FA5D5C">
        <w:t>celková předpokládaná doba trvání prací a činností je delší než 30 pracovních dnů, ve kterých budou vykonávány práce a činnosti a bude na nich pracovat současně více než 20 fyzických osob po dobu delší než 1 pracovní den,</w:t>
      </w:r>
    </w:p>
    <w:p w14:paraId="78AB53E5" w14:textId="77777777" w:rsidR="005C7C56" w:rsidRPr="00FA5D5C" w:rsidRDefault="005C7C56" w:rsidP="00D71DFF">
      <w:pPr>
        <w:pStyle w:val="Textgeotest"/>
      </w:pPr>
      <w:r w:rsidRPr="00FA5D5C">
        <w:t>nebo</w:t>
      </w:r>
    </w:p>
    <w:p w14:paraId="5FBE73BF" w14:textId="77777777" w:rsidR="005C7C56" w:rsidRPr="00FA5D5C" w:rsidRDefault="005C7C56" w:rsidP="003E6101">
      <w:pPr>
        <w:pStyle w:val="Odstavecseseznamem"/>
        <w:numPr>
          <w:ilvl w:val="0"/>
          <w:numId w:val="11"/>
        </w:numPr>
        <w:rPr>
          <w:i/>
        </w:rPr>
      </w:pPr>
      <w:r w:rsidRPr="00FA5D5C">
        <w:t>celkový plánovaný objem prací a činností během realizace díla přesáhne 500 pracovních dnů v přepočtu na jednu fyzickou osobu,</w:t>
      </w:r>
    </w:p>
    <w:p w14:paraId="286B5FFF" w14:textId="4D974784" w:rsidR="005C7C56" w:rsidRPr="00FA5D5C" w:rsidRDefault="005C7C56" w:rsidP="00D71DFF">
      <w:pPr>
        <w:pStyle w:val="Textgeotest"/>
      </w:pPr>
      <w:r w:rsidRPr="00FA5D5C">
        <w:t>je zadavatel stavby povinen doručit oznámení o zahájení prací, jehož náležitosti stanoví prováděcí právní předpis, oblastnímu inspektorátu práce příslušnému podle místa staveniště nejpozději do 8 dnů před předáním staveniště zhotoviteli; oznámení může být doručeno v</w:t>
      </w:r>
      <w:r w:rsidR="001705ED" w:rsidRPr="00FA5D5C">
        <w:t> </w:t>
      </w:r>
      <w:r w:rsidRPr="00FA5D5C">
        <w:t xml:space="preserve">listinné nebo elektronické podobě. </w:t>
      </w:r>
      <w:r w:rsidR="00D225D5" w:rsidRPr="00FA5D5C">
        <w:t>Dojde-li</w:t>
      </w:r>
      <w:r w:rsidRPr="00FA5D5C">
        <w:t xml:space="preserve"> k podstatným změnám údajů obsažených v</w:t>
      </w:r>
      <w:r w:rsidR="001705ED" w:rsidRPr="00FA5D5C">
        <w:t> </w:t>
      </w:r>
      <w:r w:rsidRPr="00FA5D5C">
        <w:t>oznámení, je zadavatel stavby povinen provést bez zbytečného odkladu jeho aktualizaci. Stejnopis oznámení o zahájení prací musí být vyvěšen na viditelném místě u vstupu na staveniště po celou dobu provádění stavby až do ukončení prací a předání stavby stavebníkovi k užívání. Rozsáhlé stavby mohou být označeny jiným vhodným způsobem, například tabulí s</w:t>
      </w:r>
      <w:r w:rsidR="001705ED" w:rsidRPr="00FA5D5C">
        <w:t> </w:t>
      </w:r>
      <w:r w:rsidRPr="00FA5D5C">
        <w:t>uvedením potřebných údajů. Uvedené údaje mohou být součástí štítku nebo tabule umisťované na staveništi nebo stavbě.</w:t>
      </w:r>
    </w:p>
    <w:p w14:paraId="3A4E8BE9" w14:textId="7CBA7603" w:rsidR="005C7C56" w:rsidRPr="00FA5D5C" w:rsidRDefault="005C7C56" w:rsidP="00D71DFF">
      <w:pPr>
        <w:pStyle w:val="Textgeotest"/>
      </w:pPr>
      <w:r w:rsidRPr="00FA5D5C">
        <w:rPr>
          <w:i/>
        </w:rPr>
        <w:t>2)</w:t>
      </w:r>
      <w:r w:rsidRPr="00FA5D5C">
        <w:t xml:space="preserve"> </w:t>
      </w:r>
      <w:r w:rsidR="00D225D5" w:rsidRPr="00FA5D5C">
        <w:t>Budou-li</w:t>
      </w:r>
      <w:r w:rsidRPr="00FA5D5C">
        <w:t xml:space="preserve"> na staveništi vykonávány práce a činnosti vystavující fyzickou osobu zvýšenému ohrožení života nebo poškození zdraví, které jsou stanoveny prováděcím právním předpisem, stejně jako v případech podle odstavce 1, zadavatel stavby zajistí, aby před zahájením prací na staveništi byl zpracován plán bezpečnosti a ochrany zdraví při práci na staveništi (dále jen "plán") podle druhu a velikosti stavby tak, aby plně vyhovoval potřebám zajištění bezpečné a</w:t>
      </w:r>
      <w:r w:rsidR="001705ED" w:rsidRPr="00FA5D5C">
        <w:t> </w:t>
      </w:r>
      <w:r w:rsidRPr="00FA5D5C">
        <w:t>zdraví neohrožující práce. V plánu je nutné uvést potřebná opatření z hlediska časové potřeby i způsobu provedení; musí být rovněž přizpůsoben skutečnému stavu a podstatným změnám během realizace stavby.</w:t>
      </w:r>
    </w:p>
    <w:p w14:paraId="725A2E0D" w14:textId="77777777" w:rsidR="005C7C56" w:rsidRPr="00FA5D5C" w:rsidRDefault="005C7C56" w:rsidP="00D71DFF">
      <w:pPr>
        <w:pStyle w:val="Textgeotest"/>
      </w:pPr>
      <w:r w:rsidRPr="00FA5D5C">
        <w:t>Staveniště musí být zřetelně označeno a opatřeno výstražnými tabulkami se zákazem vstupu nepovolaných osob. Vážné ohrožení bezpečnosti práce na staveništi představují nezakryté nebo neohraničené otvory a jámy. Důležitou součástí staveniště jsou skladovací plochy. Na správné ukládání stavebního materiálu je třeba dbát hned od zahájení prací na stavbě. Během celého průběhu výstavby je nutné umožnit bezpečné ukládání, přemisťování a odebírání stavebního materiálu, který je umístěn na staveništních skládkách, které lze realizovat na parcelách dočasného záboru.</w:t>
      </w:r>
    </w:p>
    <w:p w14:paraId="555FC881" w14:textId="77777777" w:rsidR="005C7C56" w:rsidRPr="00FA5D5C" w:rsidRDefault="005C7C56" w:rsidP="00D71DFF">
      <w:pPr>
        <w:pStyle w:val="Textgeotest"/>
        <w:rPr>
          <w:lang w:eastAsia="en-US"/>
        </w:rPr>
      </w:pPr>
      <w:r w:rsidRPr="00FA5D5C">
        <w:rPr>
          <w:lang w:eastAsia="en-US"/>
        </w:rPr>
        <w:t xml:space="preserve">Za bezpečnost práce a technických zařízení při výstavbě zodpovídá dodavatel stavby. </w:t>
      </w:r>
    </w:p>
    <w:p w14:paraId="569BD308" w14:textId="77777777" w:rsidR="005C7C56" w:rsidRPr="00FA5D5C" w:rsidRDefault="005C7C56" w:rsidP="00D71DFF">
      <w:pPr>
        <w:pStyle w:val="Textgeotest"/>
        <w:rPr>
          <w:lang w:eastAsia="en-US"/>
        </w:rPr>
      </w:pPr>
      <w:r w:rsidRPr="00FA5D5C">
        <w:rPr>
          <w:lang w:eastAsia="en-US"/>
        </w:rPr>
        <w:t xml:space="preserve">Při provádění stavebních prací je nutné dodržet ustanovení (v platných zněních): </w:t>
      </w:r>
    </w:p>
    <w:p w14:paraId="7C84BF8E" w14:textId="5CFEEF97" w:rsidR="005C7C56" w:rsidRPr="00FA5D5C" w:rsidRDefault="005C7C56" w:rsidP="00D71DFF">
      <w:pPr>
        <w:pStyle w:val="Textgeotest"/>
        <w:rPr>
          <w:lang w:eastAsia="en-US"/>
        </w:rPr>
      </w:pPr>
      <w:r w:rsidRPr="00FA5D5C">
        <w:rPr>
          <w:lang w:eastAsia="en-US"/>
        </w:rPr>
        <w:t xml:space="preserve">Bezpečnost práce na stavbě musí být zajištěna dle: </w:t>
      </w:r>
    </w:p>
    <w:p w14:paraId="3B3A49A6" w14:textId="77777777" w:rsidR="009D77B4" w:rsidRPr="00FA5D5C" w:rsidRDefault="009D77B4" w:rsidP="00D71DFF">
      <w:pPr>
        <w:pStyle w:val="Textgeotest"/>
        <w:rPr>
          <w:lang w:eastAsia="en-US"/>
        </w:rPr>
      </w:pPr>
    </w:p>
    <w:tbl>
      <w:tblPr>
        <w:tblStyle w:val="Prosttabulka4"/>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955"/>
        <w:gridCol w:w="6109"/>
      </w:tblGrid>
      <w:tr w:rsidR="00FA5D5C" w:rsidRPr="00FA5D5C" w14:paraId="298EDDFE" w14:textId="77777777" w:rsidTr="00D14103">
        <w:trPr>
          <w:cnfStyle w:val="100000000000" w:firstRow="1" w:lastRow="0" w:firstColumn="0" w:lastColumn="0" w:oddVBand="0" w:evenVBand="0" w:oddHBand="0"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630" w:type="pct"/>
            <w:shd w:val="clear" w:color="auto" w:fill="auto"/>
            <w:noWrap/>
            <w:hideMark/>
          </w:tcPr>
          <w:p w14:paraId="3347DEC3" w14:textId="77777777" w:rsidR="009D77B4" w:rsidRPr="00FA5D5C" w:rsidRDefault="009D77B4" w:rsidP="009D77B4">
            <w:pPr>
              <w:spacing w:before="0" w:after="0"/>
              <w:jc w:val="left"/>
              <w:rPr>
                <w:rFonts w:eastAsia="Times New Roman"/>
                <w:b w:val="0"/>
                <w:bCs w:val="0"/>
                <w:sz w:val="22"/>
                <w:szCs w:val="22"/>
              </w:rPr>
            </w:pPr>
            <w:r w:rsidRPr="00FA5D5C">
              <w:rPr>
                <w:rFonts w:eastAsia="Times New Roman"/>
                <w:b w:val="0"/>
                <w:bCs w:val="0"/>
                <w:sz w:val="22"/>
                <w:szCs w:val="22"/>
              </w:rPr>
              <w:t>Zákon č. 262/2006 Sb.</w:t>
            </w:r>
          </w:p>
        </w:tc>
        <w:tc>
          <w:tcPr>
            <w:tcW w:w="3370" w:type="pct"/>
            <w:shd w:val="clear" w:color="auto" w:fill="auto"/>
            <w:hideMark/>
          </w:tcPr>
          <w:p w14:paraId="6739A57F" w14:textId="77777777" w:rsidR="009D77B4" w:rsidRPr="00FA5D5C" w:rsidRDefault="009D77B4" w:rsidP="009D77B4">
            <w:pPr>
              <w:spacing w:before="0" w:after="0"/>
              <w:jc w:val="left"/>
              <w:cnfStyle w:val="100000000000" w:firstRow="1" w:lastRow="0" w:firstColumn="0" w:lastColumn="0" w:oddVBand="0" w:evenVBand="0" w:oddHBand="0" w:evenHBand="0" w:firstRowFirstColumn="0" w:firstRowLastColumn="0" w:lastRowFirstColumn="0" w:lastRowLastColumn="0"/>
              <w:rPr>
                <w:rFonts w:eastAsia="Times New Roman"/>
                <w:b w:val="0"/>
                <w:bCs w:val="0"/>
                <w:sz w:val="22"/>
                <w:szCs w:val="22"/>
              </w:rPr>
            </w:pPr>
            <w:r w:rsidRPr="00FA5D5C">
              <w:rPr>
                <w:rFonts w:eastAsia="Times New Roman"/>
                <w:b w:val="0"/>
                <w:bCs w:val="0"/>
                <w:sz w:val="22"/>
                <w:szCs w:val="22"/>
              </w:rPr>
              <w:t>Zákon zákoník práce</w:t>
            </w:r>
          </w:p>
        </w:tc>
      </w:tr>
      <w:tr w:rsidR="00FA5D5C" w:rsidRPr="00FA5D5C" w14:paraId="3BAAB84A" w14:textId="77777777" w:rsidTr="00D1410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630" w:type="pct"/>
            <w:shd w:val="clear" w:color="auto" w:fill="auto"/>
            <w:noWrap/>
            <w:hideMark/>
          </w:tcPr>
          <w:p w14:paraId="68E71F7B" w14:textId="77777777" w:rsidR="009D77B4" w:rsidRPr="00FA5D5C" w:rsidRDefault="009D77B4" w:rsidP="009D77B4">
            <w:pPr>
              <w:spacing w:before="0" w:after="0"/>
              <w:jc w:val="left"/>
              <w:rPr>
                <w:rFonts w:eastAsia="Times New Roman"/>
                <w:b w:val="0"/>
                <w:bCs w:val="0"/>
                <w:sz w:val="22"/>
                <w:szCs w:val="22"/>
              </w:rPr>
            </w:pPr>
            <w:r w:rsidRPr="00FA5D5C">
              <w:rPr>
                <w:rFonts w:eastAsia="Times New Roman"/>
                <w:b w:val="0"/>
                <w:bCs w:val="0"/>
                <w:sz w:val="22"/>
                <w:szCs w:val="22"/>
              </w:rPr>
              <w:t>Zákon č. 309/2006 Sb.</w:t>
            </w:r>
          </w:p>
        </w:tc>
        <w:tc>
          <w:tcPr>
            <w:tcW w:w="3370" w:type="pct"/>
            <w:shd w:val="clear" w:color="auto" w:fill="auto"/>
            <w:hideMark/>
          </w:tcPr>
          <w:p w14:paraId="05AF9318" w14:textId="77777777" w:rsidR="009D77B4" w:rsidRPr="00FA5D5C" w:rsidRDefault="009D77B4" w:rsidP="009D77B4">
            <w:pPr>
              <w:spacing w:before="0" w:after="0"/>
              <w:jc w:val="left"/>
              <w:cnfStyle w:val="000000100000" w:firstRow="0" w:lastRow="0" w:firstColumn="0" w:lastColumn="0" w:oddVBand="0" w:evenVBand="0" w:oddHBand="1" w:evenHBand="0" w:firstRowFirstColumn="0" w:firstRowLastColumn="0" w:lastRowFirstColumn="0" w:lastRowLastColumn="0"/>
              <w:rPr>
                <w:rFonts w:eastAsia="Times New Roman"/>
                <w:sz w:val="22"/>
                <w:szCs w:val="22"/>
              </w:rPr>
            </w:pPr>
            <w:r w:rsidRPr="00FA5D5C">
              <w:rPr>
                <w:rFonts w:eastAsia="Times New Roman"/>
                <w:sz w:val="22"/>
                <w:szCs w:val="22"/>
              </w:rPr>
              <w:t>Zákon, kterým se upravují další požadavky bezpečnosti a ochrany zdraví při práci v pracovněprávních vztazích a o zajištění bezpečnosti a ochrany zdraví při činnosti nebo poskytování služeb mimo pracovněprávní vztahy (zákon o zajištění dalších podmínek bezpečnosti a ochrany zdraví při práci)</w:t>
            </w:r>
          </w:p>
        </w:tc>
      </w:tr>
      <w:tr w:rsidR="00FA5D5C" w:rsidRPr="00FA5D5C" w14:paraId="46FD195D" w14:textId="77777777" w:rsidTr="00D14103">
        <w:trPr>
          <w:trHeight w:val="340"/>
        </w:trPr>
        <w:tc>
          <w:tcPr>
            <w:cnfStyle w:val="001000000000" w:firstRow="0" w:lastRow="0" w:firstColumn="1" w:lastColumn="0" w:oddVBand="0" w:evenVBand="0" w:oddHBand="0" w:evenHBand="0" w:firstRowFirstColumn="0" w:firstRowLastColumn="0" w:lastRowFirstColumn="0" w:lastRowLastColumn="0"/>
            <w:tcW w:w="1630" w:type="pct"/>
            <w:shd w:val="clear" w:color="auto" w:fill="auto"/>
            <w:noWrap/>
            <w:hideMark/>
          </w:tcPr>
          <w:p w14:paraId="1F6CCE0B" w14:textId="77777777" w:rsidR="009D77B4" w:rsidRPr="00FA5D5C" w:rsidRDefault="009D77B4" w:rsidP="009D77B4">
            <w:pPr>
              <w:spacing w:before="0" w:after="0"/>
              <w:jc w:val="left"/>
              <w:rPr>
                <w:rFonts w:eastAsia="Times New Roman"/>
                <w:b w:val="0"/>
                <w:bCs w:val="0"/>
                <w:sz w:val="22"/>
                <w:szCs w:val="22"/>
              </w:rPr>
            </w:pPr>
            <w:r w:rsidRPr="00FA5D5C">
              <w:rPr>
                <w:rFonts w:eastAsia="Times New Roman"/>
                <w:b w:val="0"/>
                <w:bCs w:val="0"/>
                <w:sz w:val="22"/>
                <w:szCs w:val="22"/>
              </w:rPr>
              <w:t>Nařízení vlády č. 591/2006 Sb.</w:t>
            </w:r>
          </w:p>
        </w:tc>
        <w:tc>
          <w:tcPr>
            <w:tcW w:w="3370" w:type="pct"/>
            <w:shd w:val="clear" w:color="auto" w:fill="auto"/>
            <w:hideMark/>
          </w:tcPr>
          <w:p w14:paraId="2C2949B3" w14:textId="77777777" w:rsidR="009D77B4" w:rsidRPr="00FA5D5C" w:rsidRDefault="009D77B4" w:rsidP="009D77B4">
            <w:pPr>
              <w:spacing w:before="0" w:after="0"/>
              <w:jc w:val="left"/>
              <w:cnfStyle w:val="000000000000" w:firstRow="0" w:lastRow="0" w:firstColumn="0" w:lastColumn="0" w:oddVBand="0" w:evenVBand="0" w:oddHBand="0" w:evenHBand="0" w:firstRowFirstColumn="0" w:firstRowLastColumn="0" w:lastRowFirstColumn="0" w:lastRowLastColumn="0"/>
              <w:rPr>
                <w:rFonts w:eastAsia="Times New Roman"/>
                <w:sz w:val="22"/>
                <w:szCs w:val="22"/>
              </w:rPr>
            </w:pPr>
            <w:r w:rsidRPr="00FA5D5C">
              <w:rPr>
                <w:rFonts w:eastAsia="Times New Roman"/>
                <w:sz w:val="22"/>
                <w:szCs w:val="22"/>
              </w:rPr>
              <w:t>Nařízení vlády o bližších minimálních požadavcích na bezpečnost a ochranu zdraví při práci na staveništích</w:t>
            </w:r>
          </w:p>
        </w:tc>
      </w:tr>
      <w:tr w:rsidR="00FA5D5C" w:rsidRPr="00FA5D5C" w14:paraId="539432C8" w14:textId="77777777" w:rsidTr="00D1410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630" w:type="pct"/>
            <w:shd w:val="clear" w:color="auto" w:fill="auto"/>
            <w:noWrap/>
            <w:hideMark/>
          </w:tcPr>
          <w:p w14:paraId="76C2ED9B" w14:textId="5AB24CA7" w:rsidR="009D77B4" w:rsidRPr="00FA5D5C" w:rsidRDefault="009D77B4" w:rsidP="009D77B4">
            <w:pPr>
              <w:spacing w:before="0" w:after="0"/>
              <w:jc w:val="left"/>
              <w:rPr>
                <w:rFonts w:eastAsia="Times New Roman"/>
                <w:b w:val="0"/>
                <w:bCs w:val="0"/>
                <w:sz w:val="22"/>
                <w:szCs w:val="22"/>
              </w:rPr>
            </w:pPr>
            <w:r w:rsidRPr="00FA5D5C">
              <w:rPr>
                <w:rFonts w:eastAsia="Times New Roman"/>
                <w:b w:val="0"/>
                <w:bCs w:val="0"/>
                <w:sz w:val="22"/>
                <w:szCs w:val="22"/>
              </w:rPr>
              <w:t xml:space="preserve">Nařízení vlády č. </w:t>
            </w:r>
            <w:r w:rsidR="00D14103" w:rsidRPr="00FA5D5C">
              <w:rPr>
                <w:rFonts w:eastAsia="Times New Roman"/>
                <w:b w:val="0"/>
                <w:bCs w:val="0"/>
                <w:sz w:val="22"/>
                <w:szCs w:val="22"/>
              </w:rPr>
              <w:t>201/2010</w:t>
            </w:r>
            <w:r w:rsidRPr="00FA5D5C">
              <w:rPr>
                <w:rFonts w:eastAsia="Times New Roman"/>
                <w:b w:val="0"/>
                <w:bCs w:val="0"/>
                <w:sz w:val="22"/>
                <w:szCs w:val="22"/>
              </w:rPr>
              <w:t xml:space="preserve"> Sb.</w:t>
            </w:r>
          </w:p>
        </w:tc>
        <w:tc>
          <w:tcPr>
            <w:tcW w:w="3370" w:type="pct"/>
            <w:shd w:val="clear" w:color="auto" w:fill="auto"/>
            <w:hideMark/>
          </w:tcPr>
          <w:p w14:paraId="2F2257EF" w14:textId="5A738B48" w:rsidR="009D77B4" w:rsidRPr="00FA5D5C" w:rsidRDefault="00D14103" w:rsidP="009D77B4">
            <w:pPr>
              <w:spacing w:before="0" w:after="0"/>
              <w:jc w:val="left"/>
              <w:cnfStyle w:val="000000100000" w:firstRow="0" w:lastRow="0" w:firstColumn="0" w:lastColumn="0" w:oddVBand="0" w:evenVBand="0" w:oddHBand="1" w:evenHBand="0" w:firstRowFirstColumn="0" w:firstRowLastColumn="0" w:lastRowFirstColumn="0" w:lastRowLastColumn="0"/>
              <w:rPr>
                <w:rFonts w:eastAsia="Times New Roman"/>
                <w:sz w:val="22"/>
                <w:szCs w:val="22"/>
              </w:rPr>
            </w:pPr>
            <w:r w:rsidRPr="00FA5D5C">
              <w:rPr>
                <w:rFonts w:eastAsia="Times New Roman"/>
                <w:sz w:val="22"/>
                <w:szCs w:val="22"/>
              </w:rPr>
              <w:t>Nařízení vlády o způsobu evidence úrazů, hlášení a zasílání záznamu o úrazu</w:t>
            </w:r>
          </w:p>
        </w:tc>
      </w:tr>
      <w:tr w:rsidR="00FA5D5C" w:rsidRPr="00FA5D5C" w14:paraId="727E74E5" w14:textId="77777777" w:rsidTr="00D14103">
        <w:trPr>
          <w:trHeight w:val="340"/>
        </w:trPr>
        <w:tc>
          <w:tcPr>
            <w:cnfStyle w:val="001000000000" w:firstRow="0" w:lastRow="0" w:firstColumn="1" w:lastColumn="0" w:oddVBand="0" w:evenVBand="0" w:oddHBand="0" w:evenHBand="0" w:firstRowFirstColumn="0" w:firstRowLastColumn="0" w:lastRowFirstColumn="0" w:lastRowLastColumn="0"/>
            <w:tcW w:w="1630" w:type="pct"/>
            <w:shd w:val="clear" w:color="auto" w:fill="auto"/>
            <w:noWrap/>
            <w:hideMark/>
          </w:tcPr>
          <w:p w14:paraId="776CFD04" w14:textId="77777777" w:rsidR="009D77B4" w:rsidRPr="00FA5D5C" w:rsidRDefault="009D77B4" w:rsidP="009D77B4">
            <w:pPr>
              <w:spacing w:before="0" w:after="0"/>
              <w:jc w:val="left"/>
              <w:rPr>
                <w:rFonts w:eastAsia="Times New Roman"/>
                <w:b w:val="0"/>
                <w:bCs w:val="0"/>
                <w:sz w:val="22"/>
                <w:szCs w:val="22"/>
              </w:rPr>
            </w:pPr>
            <w:r w:rsidRPr="00FA5D5C">
              <w:rPr>
                <w:rFonts w:eastAsia="Times New Roman"/>
                <w:b w:val="0"/>
                <w:bCs w:val="0"/>
                <w:sz w:val="22"/>
                <w:szCs w:val="22"/>
              </w:rPr>
              <w:t>Vyhláška č. 39/2003 Sb.</w:t>
            </w:r>
          </w:p>
        </w:tc>
        <w:tc>
          <w:tcPr>
            <w:tcW w:w="3370" w:type="pct"/>
            <w:shd w:val="clear" w:color="auto" w:fill="auto"/>
            <w:hideMark/>
          </w:tcPr>
          <w:p w14:paraId="2B3384E8" w14:textId="77777777" w:rsidR="009D77B4" w:rsidRPr="00FA5D5C" w:rsidRDefault="009D77B4" w:rsidP="009D77B4">
            <w:pPr>
              <w:spacing w:before="0" w:after="0"/>
              <w:jc w:val="left"/>
              <w:cnfStyle w:val="000000000000" w:firstRow="0" w:lastRow="0" w:firstColumn="0" w:lastColumn="0" w:oddVBand="0" w:evenVBand="0" w:oddHBand="0" w:evenHBand="0" w:firstRowFirstColumn="0" w:firstRowLastColumn="0" w:lastRowFirstColumn="0" w:lastRowLastColumn="0"/>
              <w:rPr>
                <w:rFonts w:eastAsia="Times New Roman"/>
                <w:sz w:val="22"/>
                <w:szCs w:val="22"/>
              </w:rPr>
            </w:pPr>
            <w:r w:rsidRPr="00FA5D5C">
              <w:rPr>
                <w:rFonts w:eastAsia="Times New Roman"/>
                <w:sz w:val="22"/>
                <w:szCs w:val="22"/>
              </w:rPr>
              <w:t>Vyhláška, kterou se zrušuje vyhláška č. 213/1991 Sb., o bezpečnosti práce a technických zařízení při provozu, údržbě a opravách vozidel</w:t>
            </w:r>
          </w:p>
        </w:tc>
      </w:tr>
      <w:tr w:rsidR="00FA5D5C" w:rsidRPr="00FA5D5C" w14:paraId="52191F33" w14:textId="77777777" w:rsidTr="00D1410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630" w:type="pct"/>
            <w:shd w:val="clear" w:color="auto" w:fill="auto"/>
            <w:noWrap/>
            <w:hideMark/>
          </w:tcPr>
          <w:p w14:paraId="7857735E" w14:textId="77777777" w:rsidR="009D77B4" w:rsidRPr="00FA5D5C" w:rsidRDefault="009D77B4" w:rsidP="009D77B4">
            <w:pPr>
              <w:spacing w:before="0" w:after="0"/>
              <w:jc w:val="left"/>
              <w:rPr>
                <w:rFonts w:eastAsia="Times New Roman"/>
                <w:b w:val="0"/>
                <w:bCs w:val="0"/>
                <w:sz w:val="22"/>
                <w:szCs w:val="22"/>
              </w:rPr>
            </w:pPr>
            <w:r w:rsidRPr="00FA5D5C">
              <w:rPr>
                <w:rFonts w:eastAsia="Times New Roman"/>
                <w:b w:val="0"/>
                <w:bCs w:val="0"/>
                <w:sz w:val="22"/>
                <w:szCs w:val="22"/>
              </w:rPr>
              <w:t>Nařízení vlády č. 362/2005 Sb.</w:t>
            </w:r>
          </w:p>
        </w:tc>
        <w:tc>
          <w:tcPr>
            <w:tcW w:w="3370" w:type="pct"/>
            <w:shd w:val="clear" w:color="auto" w:fill="auto"/>
            <w:hideMark/>
          </w:tcPr>
          <w:p w14:paraId="4DF1D8DB" w14:textId="77777777" w:rsidR="009D77B4" w:rsidRPr="00FA5D5C" w:rsidRDefault="009D77B4" w:rsidP="009D77B4">
            <w:pPr>
              <w:spacing w:before="0" w:after="0"/>
              <w:jc w:val="left"/>
              <w:cnfStyle w:val="000000100000" w:firstRow="0" w:lastRow="0" w:firstColumn="0" w:lastColumn="0" w:oddVBand="0" w:evenVBand="0" w:oddHBand="1" w:evenHBand="0" w:firstRowFirstColumn="0" w:firstRowLastColumn="0" w:lastRowFirstColumn="0" w:lastRowLastColumn="0"/>
              <w:rPr>
                <w:rFonts w:eastAsia="Times New Roman"/>
                <w:sz w:val="22"/>
                <w:szCs w:val="22"/>
              </w:rPr>
            </w:pPr>
            <w:r w:rsidRPr="00FA5D5C">
              <w:rPr>
                <w:rFonts w:eastAsia="Times New Roman"/>
                <w:sz w:val="22"/>
                <w:szCs w:val="22"/>
              </w:rPr>
              <w:t>Nařízení vlády o bližších požadavcích na bezpečnost a ochranu zdraví při práci na pracovištích s nebezpečím pádu z výšky nebo do hloubky</w:t>
            </w:r>
          </w:p>
        </w:tc>
      </w:tr>
      <w:tr w:rsidR="00FA5D5C" w:rsidRPr="00FA5D5C" w14:paraId="50B3113D" w14:textId="77777777" w:rsidTr="00D14103">
        <w:trPr>
          <w:trHeight w:val="340"/>
        </w:trPr>
        <w:tc>
          <w:tcPr>
            <w:cnfStyle w:val="001000000000" w:firstRow="0" w:lastRow="0" w:firstColumn="1" w:lastColumn="0" w:oddVBand="0" w:evenVBand="0" w:oddHBand="0" w:evenHBand="0" w:firstRowFirstColumn="0" w:firstRowLastColumn="0" w:lastRowFirstColumn="0" w:lastRowLastColumn="0"/>
            <w:tcW w:w="1630" w:type="pct"/>
            <w:shd w:val="clear" w:color="auto" w:fill="auto"/>
            <w:noWrap/>
            <w:hideMark/>
          </w:tcPr>
          <w:p w14:paraId="28CED8F8" w14:textId="77777777" w:rsidR="009D77B4" w:rsidRPr="00FA5D5C" w:rsidRDefault="009D77B4" w:rsidP="009D77B4">
            <w:pPr>
              <w:spacing w:before="0" w:after="0"/>
              <w:jc w:val="left"/>
              <w:rPr>
                <w:rFonts w:eastAsia="Times New Roman"/>
                <w:b w:val="0"/>
                <w:bCs w:val="0"/>
                <w:sz w:val="22"/>
                <w:szCs w:val="22"/>
              </w:rPr>
            </w:pPr>
            <w:r w:rsidRPr="00FA5D5C">
              <w:rPr>
                <w:rFonts w:eastAsia="Times New Roman"/>
                <w:b w:val="0"/>
                <w:bCs w:val="0"/>
                <w:sz w:val="22"/>
                <w:szCs w:val="22"/>
              </w:rPr>
              <w:t>Nařízení vlády č. 378/2001 Sb.</w:t>
            </w:r>
          </w:p>
        </w:tc>
        <w:tc>
          <w:tcPr>
            <w:tcW w:w="3370" w:type="pct"/>
            <w:shd w:val="clear" w:color="auto" w:fill="auto"/>
            <w:hideMark/>
          </w:tcPr>
          <w:p w14:paraId="22667C16" w14:textId="77777777" w:rsidR="009D77B4" w:rsidRPr="00FA5D5C" w:rsidRDefault="009D77B4" w:rsidP="009D77B4">
            <w:pPr>
              <w:spacing w:before="0" w:after="0"/>
              <w:jc w:val="left"/>
              <w:cnfStyle w:val="000000000000" w:firstRow="0" w:lastRow="0" w:firstColumn="0" w:lastColumn="0" w:oddVBand="0" w:evenVBand="0" w:oddHBand="0" w:evenHBand="0" w:firstRowFirstColumn="0" w:firstRowLastColumn="0" w:lastRowFirstColumn="0" w:lastRowLastColumn="0"/>
              <w:rPr>
                <w:rFonts w:eastAsia="Times New Roman"/>
                <w:sz w:val="22"/>
                <w:szCs w:val="22"/>
              </w:rPr>
            </w:pPr>
            <w:r w:rsidRPr="00FA5D5C">
              <w:rPr>
                <w:rFonts w:eastAsia="Times New Roman"/>
                <w:sz w:val="22"/>
                <w:szCs w:val="22"/>
              </w:rPr>
              <w:t>Nařízení vlády, kterým se stanoví bližší požadavky na bezpečný provoz a používání strojů, technických zařízení, přístrojů a nářadí</w:t>
            </w:r>
          </w:p>
        </w:tc>
      </w:tr>
      <w:tr w:rsidR="00FA5D5C" w:rsidRPr="00FA5D5C" w14:paraId="65D8900F" w14:textId="77777777" w:rsidTr="00D1410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630" w:type="pct"/>
            <w:shd w:val="clear" w:color="auto" w:fill="auto"/>
            <w:noWrap/>
            <w:hideMark/>
          </w:tcPr>
          <w:p w14:paraId="757EC6B1" w14:textId="77777777" w:rsidR="009D77B4" w:rsidRPr="00FA5D5C" w:rsidRDefault="009D77B4" w:rsidP="009D77B4">
            <w:pPr>
              <w:spacing w:before="0" w:after="0"/>
              <w:jc w:val="left"/>
              <w:rPr>
                <w:rFonts w:eastAsia="Times New Roman"/>
                <w:b w:val="0"/>
                <w:bCs w:val="0"/>
                <w:sz w:val="22"/>
                <w:szCs w:val="22"/>
              </w:rPr>
            </w:pPr>
            <w:r w:rsidRPr="00FA5D5C">
              <w:rPr>
                <w:rFonts w:eastAsia="Times New Roman"/>
                <w:b w:val="0"/>
                <w:bCs w:val="0"/>
                <w:sz w:val="22"/>
                <w:szCs w:val="22"/>
              </w:rPr>
              <w:t>Nařízení vlády č. 246/2018 Sb.</w:t>
            </w:r>
          </w:p>
        </w:tc>
        <w:tc>
          <w:tcPr>
            <w:tcW w:w="3370" w:type="pct"/>
            <w:shd w:val="clear" w:color="auto" w:fill="auto"/>
            <w:hideMark/>
          </w:tcPr>
          <w:p w14:paraId="1B995EDA" w14:textId="77777777" w:rsidR="009D77B4" w:rsidRPr="00FA5D5C" w:rsidRDefault="009D77B4" w:rsidP="009D77B4">
            <w:pPr>
              <w:spacing w:before="0" w:after="0"/>
              <w:jc w:val="left"/>
              <w:cnfStyle w:val="000000100000" w:firstRow="0" w:lastRow="0" w:firstColumn="0" w:lastColumn="0" w:oddVBand="0" w:evenVBand="0" w:oddHBand="1" w:evenHBand="0" w:firstRowFirstColumn="0" w:firstRowLastColumn="0" w:lastRowFirstColumn="0" w:lastRowLastColumn="0"/>
              <w:rPr>
                <w:rFonts w:eastAsia="Times New Roman"/>
                <w:sz w:val="22"/>
                <w:szCs w:val="22"/>
              </w:rPr>
            </w:pPr>
            <w:r w:rsidRPr="00FA5D5C">
              <w:rPr>
                <w:rFonts w:eastAsia="Times New Roman"/>
                <w:sz w:val="22"/>
                <w:szCs w:val="22"/>
              </w:rPr>
              <w:t>Nařízení vlády, kterým se mění nařízení vlády č. 361/2007 Sb., kterým se stanoví podmínky ochrany zdraví při práci, ve znění pozdějších předpisů</w:t>
            </w:r>
          </w:p>
        </w:tc>
      </w:tr>
      <w:tr w:rsidR="00FA5D5C" w:rsidRPr="00FA5D5C" w14:paraId="5A21D1C7" w14:textId="77777777" w:rsidTr="00D14103">
        <w:trPr>
          <w:trHeight w:val="340"/>
        </w:trPr>
        <w:tc>
          <w:tcPr>
            <w:cnfStyle w:val="001000000000" w:firstRow="0" w:lastRow="0" w:firstColumn="1" w:lastColumn="0" w:oddVBand="0" w:evenVBand="0" w:oddHBand="0" w:evenHBand="0" w:firstRowFirstColumn="0" w:firstRowLastColumn="0" w:lastRowFirstColumn="0" w:lastRowLastColumn="0"/>
            <w:tcW w:w="1630" w:type="pct"/>
            <w:shd w:val="clear" w:color="auto" w:fill="auto"/>
            <w:noWrap/>
            <w:hideMark/>
          </w:tcPr>
          <w:p w14:paraId="401B7880" w14:textId="77777777" w:rsidR="009D77B4" w:rsidRPr="00FA5D5C" w:rsidRDefault="009D77B4" w:rsidP="009D77B4">
            <w:pPr>
              <w:spacing w:before="0" w:after="0"/>
              <w:jc w:val="left"/>
              <w:rPr>
                <w:rFonts w:eastAsia="Times New Roman"/>
                <w:b w:val="0"/>
                <w:bCs w:val="0"/>
                <w:sz w:val="22"/>
                <w:szCs w:val="22"/>
              </w:rPr>
            </w:pPr>
            <w:r w:rsidRPr="00FA5D5C">
              <w:rPr>
                <w:rFonts w:eastAsia="Times New Roman"/>
                <w:b w:val="0"/>
                <w:bCs w:val="0"/>
                <w:sz w:val="22"/>
                <w:szCs w:val="22"/>
              </w:rPr>
              <w:t>Nařízení vlády č. 361/2007 Sb.</w:t>
            </w:r>
          </w:p>
        </w:tc>
        <w:tc>
          <w:tcPr>
            <w:tcW w:w="3370" w:type="pct"/>
            <w:shd w:val="clear" w:color="auto" w:fill="auto"/>
            <w:hideMark/>
          </w:tcPr>
          <w:p w14:paraId="78EA934C" w14:textId="77777777" w:rsidR="009D77B4" w:rsidRPr="00FA5D5C" w:rsidRDefault="009D77B4" w:rsidP="009D77B4">
            <w:pPr>
              <w:spacing w:before="0" w:after="0"/>
              <w:jc w:val="left"/>
              <w:cnfStyle w:val="000000000000" w:firstRow="0" w:lastRow="0" w:firstColumn="0" w:lastColumn="0" w:oddVBand="0" w:evenVBand="0" w:oddHBand="0" w:evenHBand="0" w:firstRowFirstColumn="0" w:firstRowLastColumn="0" w:lastRowFirstColumn="0" w:lastRowLastColumn="0"/>
              <w:rPr>
                <w:rFonts w:eastAsia="Times New Roman"/>
                <w:sz w:val="22"/>
                <w:szCs w:val="22"/>
              </w:rPr>
            </w:pPr>
            <w:r w:rsidRPr="00FA5D5C">
              <w:rPr>
                <w:rFonts w:eastAsia="Times New Roman"/>
                <w:sz w:val="22"/>
                <w:szCs w:val="22"/>
              </w:rPr>
              <w:t>Nařízení vlády, kterým se stanoví podmínky ochrany zdraví při práci</w:t>
            </w:r>
          </w:p>
        </w:tc>
      </w:tr>
    </w:tbl>
    <w:p w14:paraId="66CB608F" w14:textId="23443F05" w:rsidR="009D77B4" w:rsidRPr="00FA5D5C" w:rsidRDefault="009D77B4" w:rsidP="00D71DFF">
      <w:pPr>
        <w:pStyle w:val="Textgeotest"/>
        <w:rPr>
          <w:lang w:eastAsia="en-US"/>
        </w:rPr>
      </w:pPr>
    </w:p>
    <w:p w14:paraId="0D09D841" w14:textId="389F88A4" w:rsidR="005C7C56" w:rsidRPr="00FA5D5C" w:rsidRDefault="005C7C56" w:rsidP="00D71DFF">
      <w:pPr>
        <w:pStyle w:val="Textgeotest"/>
      </w:pPr>
      <w:r w:rsidRPr="00FA5D5C">
        <w:t>Na všech pracovištích a přístupových komunikacích, skládkách apod. musí být udržován po celou dobu výstavby bezpečný stav a pořádek.</w:t>
      </w:r>
    </w:p>
    <w:p w14:paraId="5B49D351" w14:textId="44A993CB" w:rsidR="00776A9F" w:rsidRPr="00FA5D5C" w:rsidRDefault="00776A9F" w:rsidP="00D57F3B">
      <w:pPr>
        <w:pStyle w:val="Nadpis2"/>
      </w:pPr>
      <w:bookmarkStart w:id="358" w:name="_Toc46915492"/>
      <w:bookmarkStart w:id="359" w:name="_Toc69454088"/>
      <w:bookmarkStart w:id="360" w:name="_Toc152069961"/>
      <w:r w:rsidRPr="00FA5D5C">
        <w:t xml:space="preserve">Úpravy </w:t>
      </w:r>
      <w:r w:rsidR="00E4300C" w:rsidRPr="00FA5D5C">
        <w:t>pro bezbariérové užívání výstavbou dotčených staveb</w:t>
      </w:r>
      <w:bookmarkEnd w:id="358"/>
      <w:bookmarkEnd w:id="359"/>
      <w:bookmarkEnd w:id="360"/>
    </w:p>
    <w:p w14:paraId="3897A64B" w14:textId="3FD5CDFE" w:rsidR="0085562C" w:rsidRPr="00FA5D5C" w:rsidRDefault="00E4300C" w:rsidP="00D71DFF">
      <w:pPr>
        <w:pStyle w:val="Textgeotest"/>
        <w:rPr>
          <w:lang w:eastAsia="en-US"/>
        </w:rPr>
      </w:pPr>
      <w:r w:rsidRPr="00FA5D5C">
        <w:rPr>
          <w:lang w:eastAsia="en-US"/>
        </w:rPr>
        <w:t>Stavba není navrhována pro užívání osob s omezenou schopností pohybu a orientace.</w:t>
      </w:r>
    </w:p>
    <w:p w14:paraId="3DFBB5EC" w14:textId="0D1325A8" w:rsidR="00E4300C" w:rsidRPr="00AB44E2" w:rsidRDefault="00E4300C" w:rsidP="00D57F3B">
      <w:pPr>
        <w:pStyle w:val="Nadpis2"/>
      </w:pPr>
      <w:bookmarkStart w:id="361" w:name="_Toc46915493"/>
      <w:bookmarkStart w:id="362" w:name="_Toc69454089"/>
      <w:bookmarkStart w:id="363" w:name="_Toc152069962"/>
      <w:r w:rsidRPr="00AB44E2">
        <w:t>Zásady pro dopravní inženýrská opatření</w:t>
      </w:r>
      <w:bookmarkEnd w:id="361"/>
      <w:bookmarkEnd w:id="362"/>
      <w:bookmarkEnd w:id="363"/>
    </w:p>
    <w:p w14:paraId="7CD1863F" w14:textId="77777777" w:rsidR="00FA5D5C" w:rsidRDefault="00FA5D5C" w:rsidP="00FA5D5C">
      <w:bookmarkStart w:id="364" w:name="_Toc46915494"/>
      <w:bookmarkStart w:id="365" w:name="_Toc69454090"/>
      <w:r>
        <w:t>Stavba je přístupná z pozemků investora a z páteřní komunikace areálu.</w:t>
      </w:r>
    </w:p>
    <w:p w14:paraId="0D181A5F" w14:textId="77777777" w:rsidR="00FA5D5C" w:rsidRDefault="00FA5D5C" w:rsidP="00FA5D5C">
      <w:pPr>
        <w:pStyle w:val="Textgeotest"/>
        <w:spacing w:before="240" w:after="240"/>
        <w:rPr>
          <w:u w:val="single"/>
        </w:rPr>
      </w:pPr>
      <w:r w:rsidRPr="002B3163">
        <w:rPr>
          <w:u w:val="single"/>
        </w:rPr>
        <w:t>Přístup na stavbu po pozemcích investora:</w:t>
      </w:r>
    </w:p>
    <w:p w14:paraId="70B86F2C" w14:textId="77777777" w:rsidR="00FA5D5C" w:rsidRPr="00AB4714" w:rsidRDefault="00FA5D5C" w:rsidP="00FA5D5C">
      <w:pPr>
        <w:tabs>
          <w:tab w:val="left" w:pos="2962"/>
        </w:tabs>
        <w:spacing w:before="0" w:after="0" w:line="276" w:lineRule="auto"/>
        <w:jc w:val="left"/>
        <w:rPr>
          <w:color w:val="000000"/>
          <w:sz w:val="22"/>
          <w:szCs w:val="22"/>
        </w:rPr>
      </w:pPr>
      <w:r w:rsidRPr="00AB4714">
        <w:rPr>
          <w:color w:val="000000"/>
          <w:sz w:val="22"/>
          <w:szCs w:val="22"/>
        </w:rPr>
        <w:t>Parcelní číslo:</w:t>
      </w:r>
      <w:r w:rsidRPr="00AB4714">
        <w:rPr>
          <w:color w:val="000000"/>
          <w:sz w:val="22"/>
          <w:szCs w:val="22"/>
        </w:rPr>
        <w:tab/>
        <w:t>4889/1</w:t>
      </w:r>
    </w:p>
    <w:p w14:paraId="6E8DE1D1" w14:textId="77777777" w:rsidR="00FA5D5C" w:rsidRPr="00AB4714" w:rsidRDefault="00FA5D5C" w:rsidP="00FA5D5C">
      <w:pPr>
        <w:tabs>
          <w:tab w:val="left" w:pos="2962"/>
        </w:tabs>
        <w:spacing w:before="0" w:after="0" w:line="276" w:lineRule="auto"/>
        <w:jc w:val="left"/>
        <w:rPr>
          <w:color w:val="000000"/>
          <w:sz w:val="22"/>
          <w:szCs w:val="22"/>
        </w:rPr>
      </w:pPr>
      <w:r w:rsidRPr="00AB4714">
        <w:rPr>
          <w:color w:val="000000"/>
          <w:sz w:val="22"/>
          <w:szCs w:val="22"/>
        </w:rPr>
        <w:t>Katastrální území:</w:t>
      </w:r>
      <w:r w:rsidRPr="00AB4714">
        <w:rPr>
          <w:color w:val="000000"/>
          <w:sz w:val="22"/>
          <w:szCs w:val="22"/>
        </w:rPr>
        <w:tab/>
        <w:t>Žabovřesky [610470]</w:t>
      </w:r>
    </w:p>
    <w:p w14:paraId="541D126D" w14:textId="77777777" w:rsidR="00FA5D5C" w:rsidRPr="00AB4714" w:rsidRDefault="00FA5D5C" w:rsidP="00FA5D5C">
      <w:pPr>
        <w:tabs>
          <w:tab w:val="left" w:pos="2962"/>
        </w:tabs>
        <w:spacing w:before="0" w:after="0" w:line="276" w:lineRule="auto"/>
        <w:jc w:val="left"/>
        <w:rPr>
          <w:color w:val="000000"/>
          <w:sz w:val="22"/>
          <w:szCs w:val="22"/>
        </w:rPr>
      </w:pPr>
      <w:r w:rsidRPr="00AB4714">
        <w:rPr>
          <w:color w:val="000000"/>
          <w:sz w:val="22"/>
          <w:szCs w:val="22"/>
        </w:rPr>
        <w:t>Číslo LV:</w:t>
      </w:r>
      <w:r w:rsidRPr="00AB4714">
        <w:rPr>
          <w:color w:val="000000"/>
          <w:sz w:val="22"/>
          <w:szCs w:val="22"/>
        </w:rPr>
        <w:tab/>
        <w:t>10001</w:t>
      </w:r>
    </w:p>
    <w:p w14:paraId="7A58B10B" w14:textId="77777777" w:rsidR="00FA5D5C" w:rsidRPr="00AB4714" w:rsidRDefault="00FA5D5C" w:rsidP="00FA5D5C">
      <w:pPr>
        <w:tabs>
          <w:tab w:val="left" w:pos="2962"/>
        </w:tabs>
        <w:spacing w:before="0" w:after="0" w:line="276" w:lineRule="auto"/>
        <w:jc w:val="left"/>
        <w:rPr>
          <w:color w:val="000000"/>
          <w:sz w:val="22"/>
          <w:szCs w:val="22"/>
        </w:rPr>
      </w:pPr>
      <w:r w:rsidRPr="00AB4714">
        <w:rPr>
          <w:color w:val="000000"/>
          <w:sz w:val="22"/>
          <w:szCs w:val="22"/>
        </w:rPr>
        <w:t>Výměra [m</w:t>
      </w:r>
      <w:r w:rsidRPr="00AB4714">
        <w:rPr>
          <w:color w:val="000000"/>
          <w:sz w:val="22"/>
          <w:szCs w:val="22"/>
          <w:bdr w:val="none" w:sz="0" w:space="0" w:color="auto" w:frame="1"/>
          <w:vertAlign w:val="superscript"/>
        </w:rPr>
        <w:t>2</w:t>
      </w:r>
      <w:r w:rsidRPr="00AB4714">
        <w:rPr>
          <w:color w:val="000000"/>
          <w:sz w:val="22"/>
          <w:szCs w:val="22"/>
        </w:rPr>
        <w:t>]:</w:t>
      </w:r>
      <w:r w:rsidRPr="00AB4714">
        <w:rPr>
          <w:color w:val="000000"/>
          <w:sz w:val="22"/>
          <w:szCs w:val="22"/>
        </w:rPr>
        <w:tab/>
        <w:t>2914</w:t>
      </w:r>
    </w:p>
    <w:p w14:paraId="378CDDD8" w14:textId="77777777" w:rsidR="00FA5D5C" w:rsidRPr="00AB4714" w:rsidRDefault="00FA5D5C" w:rsidP="00FA5D5C">
      <w:pPr>
        <w:tabs>
          <w:tab w:val="left" w:pos="2962"/>
        </w:tabs>
        <w:spacing w:before="0" w:after="0" w:line="276" w:lineRule="auto"/>
        <w:jc w:val="left"/>
        <w:rPr>
          <w:color w:val="000000"/>
          <w:sz w:val="22"/>
          <w:szCs w:val="22"/>
        </w:rPr>
      </w:pPr>
      <w:r w:rsidRPr="00AB4714">
        <w:rPr>
          <w:color w:val="000000"/>
          <w:sz w:val="22"/>
          <w:szCs w:val="22"/>
        </w:rPr>
        <w:t>Způsob využití:</w:t>
      </w:r>
      <w:r w:rsidRPr="00AB4714">
        <w:rPr>
          <w:color w:val="000000"/>
          <w:sz w:val="22"/>
          <w:szCs w:val="22"/>
        </w:rPr>
        <w:tab/>
        <w:t>ostatní komunikace</w:t>
      </w:r>
    </w:p>
    <w:p w14:paraId="32278235" w14:textId="77777777" w:rsidR="00FA5D5C" w:rsidRPr="00AB4714" w:rsidRDefault="00FA5D5C" w:rsidP="00FA5D5C">
      <w:pPr>
        <w:tabs>
          <w:tab w:val="left" w:pos="2962"/>
        </w:tabs>
        <w:spacing w:before="0" w:after="0" w:line="276" w:lineRule="auto"/>
        <w:jc w:val="left"/>
        <w:rPr>
          <w:color w:val="000000"/>
          <w:sz w:val="22"/>
          <w:szCs w:val="22"/>
        </w:rPr>
      </w:pPr>
      <w:r w:rsidRPr="00AB4714">
        <w:rPr>
          <w:color w:val="000000"/>
          <w:sz w:val="22"/>
          <w:szCs w:val="22"/>
        </w:rPr>
        <w:t>Druh pozemku:</w:t>
      </w:r>
      <w:r w:rsidRPr="00AB4714">
        <w:rPr>
          <w:color w:val="000000"/>
          <w:sz w:val="22"/>
          <w:szCs w:val="22"/>
        </w:rPr>
        <w:tab/>
        <w:t>ostatní plocha</w:t>
      </w:r>
    </w:p>
    <w:p w14:paraId="30BB03D2" w14:textId="77777777" w:rsidR="00FA5D5C" w:rsidRPr="00AB4714" w:rsidRDefault="00FA5D5C" w:rsidP="00FA5D5C">
      <w:pPr>
        <w:pStyle w:val="Textgeotest"/>
        <w:rPr>
          <w:sz w:val="22"/>
          <w:szCs w:val="22"/>
        </w:rPr>
      </w:pPr>
    </w:p>
    <w:p w14:paraId="118E5D98" w14:textId="77777777" w:rsidR="00FA5D5C" w:rsidRPr="00AB4714" w:rsidRDefault="00FA5D5C" w:rsidP="00FA5D5C">
      <w:pPr>
        <w:tabs>
          <w:tab w:val="left" w:pos="2962"/>
        </w:tabs>
        <w:spacing w:before="0" w:after="0" w:line="276" w:lineRule="auto"/>
        <w:jc w:val="left"/>
        <w:rPr>
          <w:color w:val="000000"/>
          <w:sz w:val="22"/>
          <w:szCs w:val="22"/>
        </w:rPr>
      </w:pPr>
      <w:r w:rsidRPr="00AB4714">
        <w:rPr>
          <w:color w:val="000000"/>
          <w:sz w:val="22"/>
          <w:szCs w:val="22"/>
        </w:rPr>
        <w:t>Parcelní číslo:</w:t>
      </w:r>
      <w:r w:rsidRPr="00AB4714">
        <w:rPr>
          <w:color w:val="000000"/>
          <w:sz w:val="22"/>
          <w:szCs w:val="22"/>
        </w:rPr>
        <w:tab/>
        <w:t>4872/69</w:t>
      </w:r>
    </w:p>
    <w:p w14:paraId="1DA93C94" w14:textId="77777777" w:rsidR="00FA5D5C" w:rsidRPr="00AB4714" w:rsidRDefault="00FA5D5C" w:rsidP="00FA5D5C">
      <w:pPr>
        <w:tabs>
          <w:tab w:val="left" w:pos="2962"/>
        </w:tabs>
        <w:spacing w:before="0" w:after="0" w:line="276" w:lineRule="auto"/>
        <w:jc w:val="left"/>
        <w:rPr>
          <w:color w:val="000000"/>
          <w:sz w:val="22"/>
          <w:szCs w:val="22"/>
        </w:rPr>
      </w:pPr>
      <w:r w:rsidRPr="00AB4714">
        <w:rPr>
          <w:color w:val="000000"/>
          <w:sz w:val="22"/>
          <w:szCs w:val="22"/>
        </w:rPr>
        <w:t>Číslo LV:</w:t>
      </w:r>
      <w:r w:rsidRPr="00AB4714">
        <w:rPr>
          <w:color w:val="000000"/>
          <w:sz w:val="22"/>
          <w:szCs w:val="22"/>
        </w:rPr>
        <w:tab/>
        <w:t>10001</w:t>
      </w:r>
    </w:p>
    <w:p w14:paraId="0085C1A0" w14:textId="77777777" w:rsidR="00FA5D5C" w:rsidRPr="00AB4714" w:rsidRDefault="00FA5D5C" w:rsidP="00FA5D5C">
      <w:pPr>
        <w:tabs>
          <w:tab w:val="left" w:pos="2962"/>
        </w:tabs>
        <w:spacing w:before="0" w:after="0" w:line="276" w:lineRule="auto"/>
        <w:jc w:val="left"/>
        <w:rPr>
          <w:color w:val="000000"/>
          <w:sz w:val="22"/>
          <w:szCs w:val="22"/>
        </w:rPr>
      </w:pPr>
      <w:r w:rsidRPr="00AB4714">
        <w:rPr>
          <w:color w:val="000000"/>
          <w:sz w:val="22"/>
          <w:szCs w:val="22"/>
        </w:rPr>
        <w:t>Výměra [m</w:t>
      </w:r>
      <w:r w:rsidRPr="00AB4714">
        <w:rPr>
          <w:color w:val="000000"/>
          <w:sz w:val="22"/>
          <w:szCs w:val="22"/>
          <w:bdr w:val="none" w:sz="0" w:space="0" w:color="auto" w:frame="1"/>
          <w:vertAlign w:val="superscript"/>
        </w:rPr>
        <w:t>2</w:t>
      </w:r>
      <w:r w:rsidRPr="00AB4714">
        <w:rPr>
          <w:color w:val="000000"/>
          <w:sz w:val="22"/>
          <w:szCs w:val="22"/>
        </w:rPr>
        <w:t>]:</w:t>
      </w:r>
      <w:r w:rsidRPr="00AB4714">
        <w:rPr>
          <w:color w:val="000000"/>
          <w:sz w:val="22"/>
          <w:szCs w:val="22"/>
        </w:rPr>
        <w:tab/>
        <w:t>2514</w:t>
      </w:r>
    </w:p>
    <w:p w14:paraId="2661D205" w14:textId="77777777" w:rsidR="00FA5D5C" w:rsidRPr="00AB4714" w:rsidRDefault="00FA5D5C" w:rsidP="00FA5D5C">
      <w:pPr>
        <w:tabs>
          <w:tab w:val="left" w:pos="2962"/>
        </w:tabs>
        <w:spacing w:before="0" w:after="0" w:line="276" w:lineRule="auto"/>
        <w:jc w:val="left"/>
        <w:rPr>
          <w:color w:val="000000"/>
          <w:sz w:val="22"/>
          <w:szCs w:val="22"/>
        </w:rPr>
      </w:pPr>
      <w:r w:rsidRPr="00AB4714">
        <w:rPr>
          <w:color w:val="000000"/>
          <w:sz w:val="22"/>
          <w:szCs w:val="22"/>
        </w:rPr>
        <w:t>Způsob využití:</w:t>
      </w:r>
      <w:r w:rsidRPr="00AB4714">
        <w:rPr>
          <w:color w:val="000000"/>
          <w:sz w:val="22"/>
          <w:szCs w:val="22"/>
        </w:rPr>
        <w:tab/>
        <w:t>ostatní komunikace</w:t>
      </w:r>
    </w:p>
    <w:p w14:paraId="11C2DAD1" w14:textId="77777777" w:rsidR="00FA5D5C" w:rsidRPr="00AB4714" w:rsidRDefault="00FA5D5C" w:rsidP="00FA5D5C">
      <w:pPr>
        <w:tabs>
          <w:tab w:val="left" w:pos="2962"/>
        </w:tabs>
        <w:spacing w:before="0" w:after="0" w:line="276" w:lineRule="auto"/>
        <w:jc w:val="left"/>
        <w:rPr>
          <w:color w:val="000000"/>
          <w:sz w:val="22"/>
          <w:szCs w:val="22"/>
        </w:rPr>
      </w:pPr>
      <w:r w:rsidRPr="00AB4714">
        <w:rPr>
          <w:color w:val="000000"/>
          <w:sz w:val="22"/>
          <w:szCs w:val="22"/>
        </w:rPr>
        <w:t>Druh pozemku:</w:t>
      </w:r>
      <w:r w:rsidRPr="00AB4714">
        <w:rPr>
          <w:color w:val="000000"/>
          <w:sz w:val="22"/>
          <w:szCs w:val="22"/>
        </w:rPr>
        <w:tab/>
        <w:t>ostatní plocha</w:t>
      </w:r>
    </w:p>
    <w:p w14:paraId="7B515076" w14:textId="77777777" w:rsidR="00FA5D5C" w:rsidRPr="00AB4714" w:rsidRDefault="00FA5D5C" w:rsidP="00FA5D5C">
      <w:pPr>
        <w:pStyle w:val="Textgeotest"/>
        <w:rPr>
          <w:sz w:val="22"/>
          <w:szCs w:val="22"/>
        </w:rPr>
      </w:pPr>
    </w:p>
    <w:p w14:paraId="7988C0D4" w14:textId="77777777" w:rsidR="00FA5D5C" w:rsidRPr="00AB4714" w:rsidRDefault="00FA5D5C" w:rsidP="00FA5D5C">
      <w:pPr>
        <w:tabs>
          <w:tab w:val="left" w:pos="2962"/>
        </w:tabs>
        <w:spacing w:before="0" w:after="0" w:line="276" w:lineRule="auto"/>
        <w:jc w:val="left"/>
        <w:rPr>
          <w:color w:val="000000"/>
          <w:sz w:val="22"/>
          <w:szCs w:val="22"/>
        </w:rPr>
      </w:pPr>
      <w:r w:rsidRPr="00AB4714">
        <w:rPr>
          <w:color w:val="000000"/>
          <w:sz w:val="22"/>
          <w:szCs w:val="22"/>
        </w:rPr>
        <w:t>Parcelní číslo:</w:t>
      </w:r>
      <w:r w:rsidRPr="00AB4714">
        <w:rPr>
          <w:color w:val="000000"/>
          <w:sz w:val="22"/>
          <w:szCs w:val="22"/>
        </w:rPr>
        <w:tab/>
        <w:t>4872/32, vyjeté koleje, šířka cca 4 m se užívá jako příjezdová cesta</w:t>
      </w:r>
    </w:p>
    <w:p w14:paraId="0E5A744A" w14:textId="77777777" w:rsidR="00FA5D5C" w:rsidRPr="00AB4714" w:rsidRDefault="00FA5D5C" w:rsidP="00FA5D5C">
      <w:pPr>
        <w:tabs>
          <w:tab w:val="left" w:pos="2962"/>
        </w:tabs>
        <w:spacing w:before="0" w:after="0" w:line="276" w:lineRule="auto"/>
        <w:jc w:val="left"/>
        <w:rPr>
          <w:color w:val="000000"/>
          <w:sz w:val="22"/>
          <w:szCs w:val="22"/>
        </w:rPr>
      </w:pPr>
      <w:r w:rsidRPr="00AB4714">
        <w:rPr>
          <w:color w:val="000000"/>
          <w:sz w:val="22"/>
          <w:szCs w:val="22"/>
        </w:rPr>
        <w:t>Číslo LV:</w:t>
      </w:r>
      <w:r w:rsidRPr="00AB4714">
        <w:rPr>
          <w:color w:val="000000"/>
          <w:sz w:val="22"/>
          <w:szCs w:val="22"/>
        </w:rPr>
        <w:tab/>
        <w:t>10001</w:t>
      </w:r>
    </w:p>
    <w:p w14:paraId="3F2BE452" w14:textId="77777777" w:rsidR="00FA5D5C" w:rsidRPr="00AB4714" w:rsidRDefault="00FA5D5C" w:rsidP="00FA5D5C">
      <w:pPr>
        <w:tabs>
          <w:tab w:val="left" w:pos="2962"/>
        </w:tabs>
        <w:spacing w:before="0" w:after="0" w:line="276" w:lineRule="auto"/>
        <w:jc w:val="left"/>
        <w:rPr>
          <w:color w:val="000000"/>
          <w:sz w:val="22"/>
          <w:szCs w:val="22"/>
        </w:rPr>
      </w:pPr>
      <w:r w:rsidRPr="00AB4714">
        <w:rPr>
          <w:color w:val="000000"/>
          <w:sz w:val="22"/>
          <w:szCs w:val="22"/>
        </w:rPr>
        <w:t>Výměra [m</w:t>
      </w:r>
      <w:r w:rsidRPr="005A6F09">
        <w:rPr>
          <w:color w:val="000000"/>
          <w:sz w:val="22"/>
          <w:szCs w:val="22"/>
          <w:vertAlign w:val="superscript"/>
        </w:rPr>
        <w:t>2</w:t>
      </w:r>
      <w:r w:rsidRPr="00AB4714">
        <w:rPr>
          <w:color w:val="000000"/>
          <w:sz w:val="22"/>
          <w:szCs w:val="22"/>
        </w:rPr>
        <w:t>]:</w:t>
      </w:r>
      <w:r w:rsidRPr="00AB4714">
        <w:rPr>
          <w:color w:val="000000"/>
          <w:sz w:val="22"/>
          <w:szCs w:val="22"/>
        </w:rPr>
        <w:tab/>
        <w:t>3842</w:t>
      </w:r>
    </w:p>
    <w:p w14:paraId="11E2E26D" w14:textId="77777777" w:rsidR="00FA5D5C" w:rsidRPr="00AB4714" w:rsidRDefault="00FA5D5C" w:rsidP="00FA5D5C">
      <w:pPr>
        <w:tabs>
          <w:tab w:val="left" w:pos="2962"/>
        </w:tabs>
        <w:spacing w:before="0" w:after="0" w:line="276" w:lineRule="auto"/>
        <w:jc w:val="left"/>
        <w:rPr>
          <w:color w:val="000000"/>
          <w:sz w:val="22"/>
          <w:szCs w:val="22"/>
        </w:rPr>
      </w:pPr>
      <w:r w:rsidRPr="00AB4714">
        <w:rPr>
          <w:color w:val="000000"/>
          <w:sz w:val="22"/>
          <w:szCs w:val="22"/>
        </w:rPr>
        <w:t>Druh pozemku:</w:t>
      </w:r>
      <w:r w:rsidRPr="00AB4714">
        <w:rPr>
          <w:color w:val="000000"/>
          <w:sz w:val="22"/>
          <w:szCs w:val="22"/>
        </w:rPr>
        <w:tab/>
        <w:t>orná půda</w:t>
      </w:r>
    </w:p>
    <w:p w14:paraId="481531C2" w14:textId="77777777" w:rsidR="00FA5D5C" w:rsidRPr="009F442C" w:rsidRDefault="00FA5D5C" w:rsidP="00FA5D5C">
      <w:pPr>
        <w:pStyle w:val="Textgeotest"/>
        <w:spacing w:before="240" w:after="240"/>
        <w:rPr>
          <w:u w:val="single"/>
        </w:rPr>
      </w:pPr>
      <w:r w:rsidRPr="009F442C">
        <w:rPr>
          <w:u w:val="single"/>
        </w:rPr>
        <w:t>Přístup na stavbu po páteřní komunikaci výrobního areálu:</w:t>
      </w:r>
    </w:p>
    <w:p w14:paraId="7022C839" w14:textId="77777777" w:rsidR="00FA5D5C" w:rsidRDefault="00FA5D5C" w:rsidP="00FA5D5C">
      <w:pPr>
        <w:pStyle w:val="Textgeotest"/>
      </w:pPr>
      <w:r w:rsidRPr="00D30520">
        <w:t xml:space="preserve">Přístup </w:t>
      </w:r>
      <w:r>
        <w:t xml:space="preserve">na stavbu </w:t>
      </w:r>
      <w:r w:rsidRPr="00D30520">
        <w:t xml:space="preserve">je </w:t>
      </w:r>
      <w:r>
        <w:t xml:space="preserve">také </w:t>
      </w:r>
      <w:r w:rsidRPr="00D30520">
        <w:t>možný po asfaltové silnici</w:t>
      </w:r>
      <w:r>
        <w:t xml:space="preserve"> </w:t>
      </w:r>
      <w:r w:rsidRPr="00D30520">
        <w:t>z ulice Veslařská</w:t>
      </w:r>
      <w:r>
        <w:t xml:space="preserve">, </w:t>
      </w:r>
      <w:r w:rsidRPr="00D30520">
        <w:t>přes výrobní areál</w:t>
      </w:r>
      <w:r>
        <w:t xml:space="preserve">. </w:t>
      </w:r>
    </w:p>
    <w:p w14:paraId="0168305E" w14:textId="0F769FB9" w:rsidR="00FA5D5C" w:rsidRDefault="00FA5D5C" w:rsidP="00FA5D5C">
      <w:pPr>
        <w:pStyle w:val="Textgeotest"/>
      </w:pPr>
      <w:r>
        <w:t xml:space="preserve">Jedná se o </w:t>
      </w:r>
      <w:r w:rsidR="009C42D8">
        <w:t>vy</w:t>
      </w:r>
      <w:r w:rsidRPr="008F7FB2">
        <w:t>užívaný přístup na stavbu po soukromých pozemcích, souhlasy vlastníků pozemků nejsou součástí PD</w:t>
      </w:r>
      <w:r>
        <w:t>. Dle sdělení MČ Brno-Žabovřesky vydali vlastníci dlouhodobě souhlas s přístupem do areálu po pozemcích komunikace.</w:t>
      </w:r>
    </w:p>
    <w:p w14:paraId="15142ACB" w14:textId="77777777" w:rsidR="00FA5D5C" w:rsidRDefault="00FA5D5C" w:rsidP="00FA5D5C">
      <w:pPr>
        <w:pStyle w:val="Textgeotest"/>
      </w:pPr>
      <w:r>
        <w:t>Jedná se o tyto parcely:</w:t>
      </w:r>
    </w:p>
    <w:p w14:paraId="41BA5A68" w14:textId="77777777" w:rsidR="00FA5D5C" w:rsidRDefault="00FA5D5C" w:rsidP="00FA5D5C">
      <w:pPr>
        <w:pStyle w:val="Textgeotest"/>
      </w:pPr>
      <w:r>
        <w:t>5039 (LV60000), dále po soukromých parcelách 4841/39, 4841/15, 4841/16, 4841/18, 4841/17, 4841/23 (LV60000), 4841/24, 4841/25, 4841/26, 4841/29, 4841/30, 4841/31, 4841/32, 4841/22, 4841/21.</w:t>
      </w:r>
    </w:p>
    <w:p w14:paraId="252B10A7" w14:textId="77777777" w:rsidR="00FA5D5C" w:rsidRPr="002922BD" w:rsidRDefault="00FA5D5C" w:rsidP="00FA5D5C">
      <w:pPr>
        <w:pStyle w:val="Textgeotest"/>
      </w:pPr>
      <w:r w:rsidRPr="002922BD">
        <w:t>V případě, že by došlo k poškození jakékoli komunikace mimo obvod staveniště dopravou stavby, bude tato komunikace uvedena do původního stavu, a to po domluvě s vlastníkem ihned nebo po ukončení stavby.</w:t>
      </w:r>
    </w:p>
    <w:p w14:paraId="002A8FC4" w14:textId="77777777" w:rsidR="00FA5D5C" w:rsidRPr="002922BD" w:rsidRDefault="00FA5D5C" w:rsidP="00FA5D5C">
      <w:pPr>
        <w:pStyle w:val="Textgeotest"/>
      </w:pPr>
      <w:r w:rsidRPr="002922BD">
        <w:t>Během stavby budou přístupové komunikace pravidelně čištěny a po ukončení prací budou uvedeny do původního stavu.</w:t>
      </w:r>
    </w:p>
    <w:p w14:paraId="7BDA1569" w14:textId="77777777" w:rsidR="00FA5D5C" w:rsidRPr="002922BD" w:rsidRDefault="00FA5D5C" w:rsidP="00FA5D5C">
      <w:pPr>
        <w:pStyle w:val="Textgeotest"/>
      </w:pPr>
      <w:r w:rsidRPr="002922BD">
        <w:t>Po dobu stavby bude stání a parkování vozidel stavby řešeno na vybraných místech staveniště. Po ukončení výstavby nebude žádný objekt přístupný pro veřejnou motorovou dopravu.</w:t>
      </w:r>
    </w:p>
    <w:p w14:paraId="78745AB9" w14:textId="77777777" w:rsidR="00FA5D5C" w:rsidRPr="00130D6E" w:rsidRDefault="00FA5D5C" w:rsidP="00FA5D5C">
      <w:r w:rsidRPr="002922BD">
        <w:t>Dopravní obslužnost území se po provedení stavby nijak nemění.</w:t>
      </w:r>
    </w:p>
    <w:p w14:paraId="5425B822" w14:textId="77777777" w:rsidR="00FA5D5C" w:rsidRPr="004A4808" w:rsidRDefault="00FA5D5C" w:rsidP="00FA5D5C">
      <w:r w:rsidRPr="004A4808">
        <w:t>Po dobu stavby bude stání a parkování vozidel řešeno na vybraných místech staveniště.</w:t>
      </w:r>
    </w:p>
    <w:p w14:paraId="2716D00B" w14:textId="5079C83A" w:rsidR="00E4300C" w:rsidRPr="00FA5D5C" w:rsidRDefault="00E4300C" w:rsidP="00D57F3B">
      <w:pPr>
        <w:pStyle w:val="Nadpis2"/>
      </w:pPr>
      <w:bookmarkStart w:id="366" w:name="_Toc152069963"/>
      <w:r w:rsidRPr="00AB44E2">
        <w:t xml:space="preserve">Stanovení speciálních podmínek </w:t>
      </w:r>
      <w:r w:rsidR="002F1364" w:rsidRPr="00AB44E2">
        <w:t xml:space="preserve">pro provádění stavby – provádění stavby za provozu, opatření proti účinkům vnějšího prostředí při </w:t>
      </w:r>
      <w:r w:rsidR="002F1364" w:rsidRPr="00FA5D5C">
        <w:t>výstavbě apod.</w:t>
      </w:r>
      <w:bookmarkEnd w:id="364"/>
      <w:bookmarkEnd w:id="365"/>
      <w:bookmarkEnd w:id="366"/>
    </w:p>
    <w:p w14:paraId="6B032B7D" w14:textId="18A9BDF7" w:rsidR="002F1364" w:rsidRPr="00FA5D5C" w:rsidRDefault="002F1364" w:rsidP="00D71DFF">
      <w:pPr>
        <w:pStyle w:val="Textgeotest"/>
        <w:rPr>
          <w:lang w:eastAsia="en-US"/>
        </w:rPr>
      </w:pPr>
      <w:r w:rsidRPr="00FA5D5C">
        <w:rPr>
          <w:lang w:eastAsia="en-US"/>
        </w:rPr>
        <w:t>Žádné speciální podmínky nebyly stanoveny.</w:t>
      </w:r>
    </w:p>
    <w:p w14:paraId="0EF7191A" w14:textId="77777777" w:rsidR="002F1364" w:rsidRPr="00FA5D5C" w:rsidRDefault="002F1364" w:rsidP="00D71DFF">
      <w:pPr>
        <w:pStyle w:val="Textgeotest"/>
      </w:pPr>
      <w:r w:rsidRPr="00FA5D5C">
        <w:t>Na vjezdu do staveniště bude umístěna informační tabule – „</w:t>
      </w:r>
      <w:r w:rsidRPr="00FA5D5C">
        <w:rPr>
          <w:b/>
        </w:rPr>
        <w:t>Bezpečnostní upozornění</w:t>
      </w:r>
      <w:r w:rsidRPr="00FA5D5C">
        <w:t>“.</w:t>
      </w:r>
    </w:p>
    <w:p w14:paraId="04FE3665" w14:textId="354C0BCF" w:rsidR="002F1364" w:rsidRPr="00FA5D5C" w:rsidRDefault="002F1364" w:rsidP="00D57F3B">
      <w:pPr>
        <w:pStyle w:val="Nadpis2"/>
      </w:pPr>
      <w:bookmarkStart w:id="367" w:name="_Toc46915495"/>
      <w:bookmarkStart w:id="368" w:name="_Toc69454091"/>
      <w:bookmarkStart w:id="369" w:name="_Toc152069964"/>
      <w:r w:rsidRPr="00FA5D5C">
        <w:t>Postup výstavby, rozhodující dílčí termíny</w:t>
      </w:r>
      <w:bookmarkEnd w:id="367"/>
      <w:bookmarkEnd w:id="368"/>
      <w:bookmarkEnd w:id="369"/>
    </w:p>
    <w:p w14:paraId="6C833A0B" w14:textId="77777777" w:rsidR="00BE0F47" w:rsidRPr="005B6332" w:rsidRDefault="00AF4932" w:rsidP="00BE0F47">
      <w:pPr>
        <w:pStyle w:val="Textgeotest"/>
        <w:rPr>
          <w:b/>
        </w:rPr>
      </w:pPr>
      <w:r w:rsidRPr="00AF4932">
        <w:t>Při započtení minimálních správních lhůt lze za ne</w:t>
      </w:r>
      <w:r w:rsidR="00F46525">
        <w:t>j</w:t>
      </w:r>
      <w:r w:rsidRPr="00AF4932">
        <w:t xml:space="preserve">bližší termín zahájení výstavby uvažovat </w:t>
      </w:r>
      <w:r w:rsidR="00BE0F47">
        <w:rPr>
          <w:b/>
          <w:bCs/>
        </w:rPr>
        <w:t xml:space="preserve">konec roku </w:t>
      </w:r>
      <w:r w:rsidR="00BE0F47" w:rsidRPr="00AF4932">
        <w:rPr>
          <w:b/>
          <w:bCs/>
        </w:rPr>
        <w:t>2023</w:t>
      </w:r>
      <w:r w:rsidR="00BE0F47" w:rsidRPr="00AF4932">
        <w:rPr>
          <w:b/>
        </w:rPr>
        <w:t>.</w:t>
      </w:r>
    </w:p>
    <w:p w14:paraId="416DC490" w14:textId="0156A5C5" w:rsidR="002F1364" w:rsidRPr="00FA5D5C" w:rsidRDefault="001B6B4B" w:rsidP="00D71DFF">
      <w:pPr>
        <w:pStyle w:val="Textgeotest"/>
      </w:pPr>
      <w:r w:rsidRPr="00F73878">
        <w:t>Trvání stavebních prací se i přes jejich relativně nízký objem odhaduje na 12–14 měsíců,</w:t>
      </w:r>
      <w:r w:rsidRPr="00FA5D5C">
        <w:t xml:space="preserve"> protože bude nutné respektovat možné termíny zahájení nebo ukončení některých činností a další omezující opatření.</w:t>
      </w:r>
    </w:p>
    <w:p w14:paraId="45AF85EC" w14:textId="77777777" w:rsidR="001B6B4B" w:rsidRPr="00FA5D5C" w:rsidRDefault="001B6B4B" w:rsidP="00D71DFF">
      <w:pPr>
        <w:pStyle w:val="Textgeotest"/>
      </w:pPr>
      <w:r w:rsidRPr="00FA5D5C">
        <w:t>Stavba bude zahájena po nabytí stavebního povolení, předáním staveniště v termínu daném finančními možnostmi investora.</w:t>
      </w:r>
    </w:p>
    <w:p w14:paraId="2C1D422D" w14:textId="0B2EB40C" w:rsidR="001B6B4B" w:rsidRPr="00405891" w:rsidRDefault="001B6B4B" w:rsidP="00D71DFF">
      <w:pPr>
        <w:pStyle w:val="Textgeotest"/>
      </w:pPr>
      <w:r w:rsidRPr="00405891">
        <w:t>Při realizaci stavebních prací budou bezpodmínečně dodrženy podmínky vyplývající z biologického hodnocení dané lokality. Zejména se jedná o termíny realizace.</w:t>
      </w:r>
    </w:p>
    <w:p w14:paraId="79808598" w14:textId="77777777" w:rsidR="001B6B4B" w:rsidRPr="00405891" w:rsidRDefault="001B6B4B" w:rsidP="003E6101">
      <w:pPr>
        <w:pStyle w:val="Odstavecseseznamem"/>
        <w:numPr>
          <w:ilvl w:val="0"/>
          <w:numId w:val="8"/>
        </w:numPr>
      </w:pPr>
      <w:r w:rsidRPr="00405891">
        <w:t>Věcná vazba na jiný projekt nebo omezení není v současnosti známa.</w:t>
      </w:r>
    </w:p>
    <w:p w14:paraId="529222D6" w14:textId="44715DF2" w:rsidR="001B6B4B" w:rsidRPr="00405891" w:rsidRDefault="001B6B4B" w:rsidP="003E6101">
      <w:pPr>
        <w:pStyle w:val="Odstavecseseznamem"/>
        <w:numPr>
          <w:ilvl w:val="0"/>
          <w:numId w:val="8"/>
        </w:numPr>
      </w:pPr>
      <w:r w:rsidRPr="00405891">
        <w:t>Stavební dvůr bude umístěn, po dohodě se zástupci investora</w:t>
      </w:r>
      <w:r w:rsidR="00F718F4" w:rsidRPr="00405891">
        <w:t xml:space="preserve">, </w:t>
      </w:r>
      <w:r w:rsidRPr="00405891">
        <w:t xml:space="preserve">na pozemcích, které jsou v majetku </w:t>
      </w:r>
      <w:r w:rsidR="00F50F77" w:rsidRPr="00405891">
        <w:t>obce</w:t>
      </w:r>
      <w:r w:rsidRPr="00405891">
        <w:t>.</w:t>
      </w:r>
    </w:p>
    <w:p w14:paraId="4B4F4714" w14:textId="77777777" w:rsidR="001B6B4B" w:rsidRPr="00405891" w:rsidRDefault="001B6B4B" w:rsidP="003E6101">
      <w:pPr>
        <w:pStyle w:val="Odstavecseseznamem"/>
        <w:numPr>
          <w:ilvl w:val="0"/>
          <w:numId w:val="8"/>
        </w:numPr>
      </w:pPr>
      <w:r w:rsidRPr="00405891">
        <w:t>Stavební dvůr bude uvolněn nejpozději do 30 dnů po ukončení stavby.</w:t>
      </w:r>
    </w:p>
    <w:p w14:paraId="3B66B437" w14:textId="77777777" w:rsidR="001B6B4B" w:rsidRPr="00405891" w:rsidRDefault="001B6B4B" w:rsidP="00D71DFF">
      <w:pPr>
        <w:pStyle w:val="Textgeotest"/>
      </w:pPr>
      <w:r w:rsidRPr="00405891">
        <w:t>Časové členění není v této fázi projektové přípravy zřejmé. Bude záležet zejména na možnostech financování stavby prostřednictvím rozpočtu investora.</w:t>
      </w:r>
    </w:p>
    <w:p w14:paraId="6E1C75AC" w14:textId="77777777" w:rsidR="001B6B4B" w:rsidRPr="00405891" w:rsidRDefault="001B6B4B" w:rsidP="00D71DFF">
      <w:pPr>
        <w:pStyle w:val="Textgeotest"/>
      </w:pPr>
      <w:r w:rsidRPr="00405891">
        <w:t>Z ekonomického i ekologického hlediska je doporučeno provést celou stavbu najednou.</w:t>
      </w:r>
    </w:p>
    <w:p w14:paraId="54DB4391" w14:textId="77777777" w:rsidR="001B6B4B" w:rsidRPr="00405891" w:rsidRDefault="001B6B4B" w:rsidP="00D71DFF">
      <w:pPr>
        <w:pStyle w:val="Textgeotest"/>
        <w:rPr>
          <w:lang w:eastAsia="en-US"/>
        </w:rPr>
      </w:pPr>
      <w:r w:rsidRPr="00405891">
        <w:t>Dle zkušeností s časovým průběhem obdobných staveb, předpokládaná délka výstavby se pohybuje v rozmezí jednoho roku. Na průběh výstavby, její plynulost a koordinovanost bude dohlížet investor akce prostřednictvím TDI.</w:t>
      </w:r>
    </w:p>
    <w:p w14:paraId="39026BAF" w14:textId="77777777" w:rsidR="00FA5D5C" w:rsidRPr="00130D6E" w:rsidRDefault="00FA5D5C" w:rsidP="00FA5D5C">
      <w:pPr>
        <w:pStyle w:val="Textgeotest"/>
      </w:pPr>
      <w:bookmarkStart w:id="370" w:name="_Hlk134773971"/>
      <w:r w:rsidRPr="00130D6E">
        <w:t>Stavba započne předáním staveniště a přípravou území, na kterou budou navazovat jednotlivé dílčí práce.</w:t>
      </w:r>
    </w:p>
    <w:p w14:paraId="2CE9F2A4" w14:textId="77777777" w:rsidR="00FA5D5C" w:rsidRPr="00130D6E" w:rsidRDefault="00FA5D5C" w:rsidP="00FA5D5C">
      <w:pPr>
        <w:pStyle w:val="Odstavecseseznamem"/>
        <w:numPr>
          <w:ilvl w:val="0"/>
          <w:numId w:val="14"/>
        </w:numPr>
        <w:spacing w:after="0" w:line="276" w:lineRule="auto"/>
        <w:ind w:left="714" w:hanging="357"/>
      </w:pPr>
      <w:r w:rsidRPr="00130D6E">
        <w:t>Vybudování stavebního dvora a zařízení staveniště – zajistí dodavatel stavby. Před zahájením prací bude jasně vymezen obvod staveniště, za jehož hranicí nebudou prováděny žádné zásahy (skrývky, deponie, zpevnění, skladování materiálu, pohyb mechanizace)</w:t>
      </w:r>
    </w:p>
    <w:p w14:paraId="260E3DCB" w14:textId="77777777" w:rsidR="00FA5D5C" w:rsidRPr="00130D6E" w:rsidRDefault="00FA5D5C" w:rsidP="00FA5D5C">
      <w:pPr>
        <w:pStyle w:val="Odstavecseseznamem"/>
        <w:numPr>
          <w:ilvl w:val="0"/>
          <w:numId w:val="14"/>
        </w:numPr>
        <w:spacing w:after="0" w:line="276" w:lineRule="auto"/>
        <w:ind w:left="714" w:hanging="357"/>
      </w:pPr>
      <w:r w:rsidRPr="00130D6E">
        <w:t>Vytyčení stavby, přístupových tras, souběhu a křížení s veřejnými sítěmi</w:t>
      </w:r>
    </w:p>
    <w:p w14:paraId="0B6561C7" w14:textId="77777777" w:rsidR="00FA5D5C" w:rsidRDefault="00FA5D5C" w:rsidP="00FA5D5C">
      <w:pPr>
        <w:pStyle w:val="Odstavecseseznamem"/>
        <w:numPr>
          <w:ilvl w:val="0"/>
          <w:numId w:val="14"/>
        </w:numPr>
        <w:spacing w:line="276" w:lineRule="auto"/>
      </w:pPr>
      <w:r w:rsidRPr="00130D6E">
        <w:t>SO 01.1 Likvidace invazních druhů – kácení bude provedeno v období vegetačního klidu (obecně lze toto období vymezit časovým úsekem od 1. října do 15. března běžného roku)</w:t>
      </w:r>
    </w:p>
    <w:p w14:paraId="4B64B847" w14:textId="77777777" w:rsidR="00FA5D5C" w:rsidRPr="00B7186C" w:rsidRDefault="00FA5D5C" w:rsidP="00FA5D5C">
      <w:pPr>
        <w:pStyle w:val="Odstavecseseznamem"/>
        <w:numPr>
          <w:ilvl w:val="0"/>
          <w:numId w:val="14"/>
        </w:numPr>
        <w:spacing w:line="276" w:lineRule="auto"/>
        <w:rPr>
          <w:i/>
          <w:iCs/>
        </w:rPr>
      </w:pPr>
      <w:r w:rsidRPr="00B7186C">
        <w:t xml:space="preserve">Dřeviny určené k ponechání je nutné označit po skutečném zaměření stavby, tyto dřeviny je nutné v rámci staveniště ochránit viz kapitola </w:t>
      </w:r>
      <w:r w:rsidRPr="00B7186C">
        <w:rPr>
          <w:i/>
          <w:iCs/>
        </w:rPr>
        <w:t>3.2.4.6 Ochrana stromů v okolí staveniště</w:t>
      </w:r>
    </w:p>
    <w:p w14:paraId="71FE6357" w14:textId="77777777" w:rsidR="00FA5D5C" w:rsidRPr="00130D6E" w:rsidRDefault="00FA5D5C" w:rsidP="00FA5D5C">
      <w:pPr>
        <w:pStyle w:val="Odstavecseseznamem"/>
        <w:numPr>
          <w:ilvl w:val="0"/>
          <w:numId w:val="14"/>
        </w:numPr>
        <w:spacing w:after="0" w:line="276" w:lineRule="auto"/>
        <w:ind w:left="714" w:hanging="357"/>
      </w:pPr>
      <w:r w:rsidRPr="00130D6E">
        <w:t>SO 01.2 Tůň</w:t>
      </w:r>
    </w:p>
    <w:p w14:paraId="473601DB" w14:textId="77777777" w:rsidR="00FA5D5C" w:rsidRPr="00130D6E" w:rsidRDefault="00FA5D5C" w:rsidP="00FA5D5C">
      <w:pPr>
        <w:pStyle w:val="Odstavecseseznamem"/>
        <w:numPr>
          <w:ilvl w:val="1"/>
          <w:numId w:val="14"/>
        </w:numPr>
        <w:spacing w:after="0" w:line="276" w:lineRule="auto"/>
      </w:pPr>
      <w:r w:rsidRPr="00130D6E">
        <w:t>vyhloubení tůní a litorální zóny, krátkodobé uložení zeminy na pozemku stavby</w:t>
      </w:r>
    </w:p>
    <w:p w14:paraId="7DF21522" w14:textId="77777777" w:rsidR="00FA5D5C" w:rsidRDefault="00FA5D5C" w:rsidP="00FA5D5C">
      <w:pPr>
        <w:pStyle w:val="Odstavecseseznamem"/>
        <w:numPr>
          <w:ilvl w:val="1"/>
          <w:numId w:val="14"/>
        </w:numPr>
        <w:spacing w:after="0" w:line="276" w:lineRule="auto"/>
      </w:pPr>
      <w:r w:rsidRPr="00130D6E">
        <w:t>nepravidelná úprava dna</w:t>
      </w:r>
    </w:p>
    <w:p w14:paraId="4B21ACBE" w14:textId="77777777" w:rsidR="00FA5D5C" w:rsidRPr="00B7186C" w:rsidRDefault="00FA5D5C" w:rsidP="00FA5D5C">
      <w:pPr>
        <w:pStyle w:val="Odstavecseseznamem"/>
        <w:numPr>
          <w:ilvl w:val="1"/>
          <w:numId w:val="14"/>
        </w:numPr>
        <w:spacing w:after="0" w:line="276" w:lineRule="auto"/>
      </w:pPr>
      <w:r w:rsidRPr="00B7186C">
        <w:t>výsadba příbřežních makrofyt v prostoru litorální zóny</w:t>
      </w:r>
    </w:p>
    <w:p w14:paraId="65ECC45F" w14:textId="77777777" w:rsidR="00FA5D5C" w:rsidRPr="00130D6E" w:rsidRDefault="00FA5D5C" w:rsidP="00FA5D5C">
      <w:pPr>
        <w:pStyle w:val="Odstavecseseznamem"/>
        <w:numPr>
          <w:ilvl w:val="1"/>
          <w:numId w:val="14"/>
        </w:numPr>
        <w:spacing w:after="0" w:line="276" w:lineRule="auto"/>
      </w:pPr>
      <w:r w:rsidRPr="00130D6E">
        <w:t>zhotovení průcezné hrázky</w:t>
      </w:r>
    </w:p>
    <w:p w14:paraId="47365810" w14:textId="77777777" w:rsidR="00FA5D5C" w:rsidRPr="00130D6E" w:rsidRDefault="00FA5D5C" w:rsidP="00FA5D5C">
      <w:pPr>
        <w:pStyle w:val="Odstavecseseznamem"/>
        <w:numPr>
          <w:ilvl w:val="1"/>
          <w:numId w:val="14"/>
        </w:numPr>
        <w:spacing w:after="0" w:line="276" w:lineRule="auto"/>
      </w:pPr>
      <w:r w:rsidRPr="00130D6E">
        <w:t xml:space="preserve">přístup k vodní ploše </w:t>
      </w:r>
    </w:p>
    <w:p w14:paraId="0ADD38B4" w14:textId="77777777" w:rsidR="00FA5D5C" w:rsidRPr="00130D6E" w:rsidRDefault="00FA5D5C" w:rsidP="00FA5D5C">
      <w:pPr>
        <w:pStyle w:val="Odstavecseseznamem"/>
        <w:numPr>
          <w:ilvl w:val="2"/>
          <w:numId w:val="14"/>
        </w:numPr>
        <w:spacing w:line="276" w:lineRule="auto"/>
      </w:pPr>
      <w:r w:rsidRPr="00130D6E">
        <w:t>výkop rýh a jam pro založení zpevněné plochy</w:t>
      </w:r>
    </w:p>
    <w:p w14:paraId="63D51187" w14:textId="77777777" w:rsidR="00FA5D5C" w:rsidRPr="00130D6E" w:rsidRDefault="00FA5D5C" w:rsidP="00FA5D5C">
      <w:pPr>
        <w:pStyle w:val="Odstavecseseznamem"/>
        <w:numPr>
          <w:ilvl w:val="2"/>
          <w:numId w:val="14"/>
        </w:numPr>
        <w:spacing w:line="276" w:lineRule="auto"/>
      </w:pPr>
      <w:r w:rsidRPr="00130D6E">
        <w:t>zpevnění břehu tůně palisádou z dřevěných kuláčů</w:t>
      </w:r>
    </w:p>
    <w:p w14:paraId="000E5478" w14:textId="77777777" w:rsidR="00FA5D5C" w:rsidRPr="00130D6E" w:rsidRDefault="00FA5D5C" w:rsidP="00FA5D5C">
      <w:pPr>
        <w:pStyle w:val="Odstavecseseznamem"/>
        <w:numPr>
          <w:ilvl w:val="2"/>
          <w:numId w:val="14"/>
        </w:numPr>
        <w:spacing w:line="276" w:lineRule="auto"/>
      </w:pPr>
      <w:r w:rsidRPr="00130D6E">
        <w:t>provedení konstrukce zpevněné plochy</w:t>
      </w:r>
    </w:p>
    <w:p w14:paraId="40CB2CB3" w14:textId="77777777" w:rsidR="00FA5D5C" w:rsidRDefault="00FA5D5C" w:rsidP="00FA5D5C">
      <w:pPr>
        <w:pStyle w:val="Odstavecseseznamem"/>
        <w:numPr>
          <w:ilvl w:val="0"/>
          <w:numId w:val="14"/>
        </w:numPr>
        <w:spacing w:after="0" w:line="276" w:lineRule="auto"/>
        <w:ind w:left="714" w:hanging="357"/>
      </w:pPr>
      <w:r w:rsidRPr="00130D6E">
        <w:t xml:space="preserve">SO 01.3 Terénní úpravy – zemina z výkopů bude použita k modelaci zemních valů v rámci vyznačených </w:t>
      </w:r>
      <w:r w:rsidRPr="004724D3">
        <w:t>ploch P1až P3 (po úpravě projektu, duben 2023, jsou plochy P2 a P3 pro uložení zeminy pouze rezervní).</w:t>
      </w:r>
    </w:p>
    <w:p w14:paraId="4D7EB634" w14:textId="77777777" w:rsidR="00FA5D5C" w:rsidRPr="00B7186C" w:rsidRDefault="00FA5D5C" w:rsidP="00FA5D5C">
      <w:pPr>
        <w:pStyle w:val="Odstavecseseznamem"/>
        <w:numPr>
          <w:ilvl w:val="0"/>
          <w:numId w:val="14"/>
        </w:numPr>
        <w:spacing w:after="0" w:line="276" w:lineRule="auto"/>
        <w:ind w:left="714" w:hanging="357"/>
      </w:pPr>
      <w:r w:rsidRPr="00B7186C">
        <w:t>SO 01.4 Vegetační úpravy</w:t>
      </w:r>
    </w:p>
    <w:p w14:paraId="1120D4F1" w14:textId="77777777" w:rsidR="00FA5D5C" w:rsidRPr="00B7186C" w:rsidRDefault="00FA5D5C" w:rsidP="00FA5D5C">
      <w:pPr>
        <w:pStyle w:val="Odstavecseseznamem"/>
        <w:numPr>
          <w:ilvl w:val="1"/>
          <w:numId w:val="14"/>
        </w:numPr>
        <w:spacing w:after="0" w:line="276" w:lineRule="auto"/>
      </w:pPr>
      <w:r w:rsidRPr="00B7186C">
        <w:t>náhradní výsadba dřevin</w:t>
      </w:r>
    </w:p>
    <w:p w14:paraId="3395D22E" w14:textId="77777777" w:rsidR="00FA5D5C" w:rsidRPr="00B7186C" w:rsidRDefault="00FA5D5C" w:rsidP="00FA5D5C">
      <w:pPr>
        <w:pStyle w:val="Odstavecseseznamem"/>
        <w:numPr>
          <w:ilvl w:val="1"/>
          <w:numId w:val="14"/>
        </w:numPr>
        <w:spacing w:after="0" w:line="276" w:lineRule="auto"/>
      </w:pPr>
      <w:r w:rsidRPr="00B7186C">
        <w:t xml:space="preserve">osetí květnaté louky </w:t>
      </w:r>
    </w:p>
    <w:p w14:paraId="15AD0422" w14:textId="77777777" w:rsidR="00FA5D5C" w:rsidRPr="00B7186C" w:rsidRDefault="00FA5D5C" w:rsidP="00FA5D5C">
      <w:pPr>
        <w:pStyle w:val="Odstavecseseznamem"/>
        <w:numPr>
          <w:ilvl w:val="1"/>
          <w:numId w:val="14"/>
        </w:numPr>
        <w:spacing w:after="0" w:line="276" w:lineRule="auto"/>
      </w:pPr>
      <w:r w:rsidRPr="00B7186C">
        <w:t>osetí ploch a svahů – krajinný trávník</w:t>
      </w:r>
    </w:p>
    <w:p w14:paraId="29844287" w14:textId="77777777" w:rsidR="00FA5D5C" w:rsidRPr="00130D6E" w:rsidRDefault="00FA5D5C" w:rsidP="00FA5D5C">
      <w:pPr>
        <w:pStyle w:val="Odstavecseseznamem"/>
        <w:numPr>
          <w:ilvl w:val="0"/>
          <w:numId w:val="14"/>
        </w:numPr>
        <w:spacing w:after="0" w:line="276" w:lineRule="auto"/>
        <w:ind w:left="714" w:hanging="357"/>
      </w:pPr>
      <w:r w:rsidRPr="00130D6E">
        <w:t>Uvedení přístupových cest do původního stavu</w:t>
      </w:r>
    </w:p>
    <w:p w14:paraId="51F8F508" w14:textId="77777777" w:rsidR="00FA5D5C" w:rsidRPr="00130D6E" w:rsidRDefault="00FA5D5C" w:rsidP="00FA5D5C">
      <w:pPr>
        <w:pStyle w:val="Odstavecseseznamem"/>
        <w:numPr>
          <w:ilvl w:val="0"/>
          <w:numId w:val="14"/>
        </w:numPr>
        <w:spacing w:after="0" w:line="276" w:lineRule="auto"/>
        <w:ind w:left="714" w:hanging="357"/>
      </w:pPr>
      <w:r w:rsidRPr="00130D6E">
        <w:t>Úřední kolaudace stavby</w:t>
      </w:r>
    </w:p>
    <w:p w14:paraId="56DD1264" w14:textId="77777777" w:rsidR="00FA5D5C" w:rsidRPr="00130D6E" w:rsidRDefault="00FA5D5C" w:rsidP="00FA5D5C">
      <w:pPr>
        <w:pStyle w:val="Odstavecseseznamem"/>
        <w:numPr>
          <w:ilvl w:val="0"/>
          <w:numId w:val="14"/>
        </w:numPr>
        <w:spacing w:after="0" w:line="276" w:lineRule="auto"/>
        <w:ind w:left="714" w:hanging="357"/>
      </w:pPr>
      <w:r w:rsidRPr="00130D6E">
        <w:t>Likvidace zařízení staveniště</w:t>
      </w:r>
    </w:p>
    <w:p w14:paraId="7A17620A" w14:textId="77777777" w:rsidR="00FA5D5C" w:rsidRPr="00130D6E" w:rsidRDefault="00FA5D5C" w:rsidP="00FA5D5C">
      <w:pPr>
        <w:pStyle w:val="Odstavecseseznamem"/>
        <w:numPr>
          <w:ilvl w:val="0"/>
          <w:numId w:val="14"/>
        </w:numPr>
        <w:spacing w:after="0" w:line="276" w:lineRule="auto"/>
        <w:ind w:left="714" w:hanging="357"/>
      </w:pPr>
      <w:r w:rsidRPr="00130D6E">
        <w:t>Předání stavby do užívání.</w:t>
      </w:r>
    </w:p>
    <w:p w14:paraId="502424FA" w14:textId="77777777" w:rsidR="00FA5D5C" w:rsidRPr="00130D6E" w:rsidRDefault="00FA5D5C" w:rsidP="00FA5D5C">
      <w:pPr>
        <w:rPr>
          <w:b/>
          <w:bCs/>
        </w:rPr>
      </w:pPr>
      <w:r w:rsidRPr="00130D6E">
        <w:rPr>
          <w:b/>
          <w:bCs/>
        </w:rPr>
        <w:t xml:space="preserve">Při realizaci záměru, zejména kácení stromů, musí být technologie prací volena tak, aby byly minimalizovány škody na perspektivních dřevinách, které vytvoří kostru budoucího porostu. </w:t>
      </w:r>
    </w:p>
    <w:p w14:paraId="15AB6975" w14:textId="77777777" w:rsidR="00FA5D5C" w:rsidRPr="00130D6E" w:rsidRDefault="00FA5D5C" w:rsidP="00FA5D5C">
      <w:pPr>
        <w:pStyle w:val="Textgeotest"/>
      </w:pPr>
    </w:p>
    <w:p w14:paraId="6BF970CA" w14:textId="77777777" w:rsidR="00FA5D5C" w:rsidRPr="00130D6E" w:rsidRDefault="00FA5D5C" w:rsidP="00FA5D5C">
      <w:pPr>
        <w:pStyle w:val="Textgeotest"/>
      </w:pPr>
      <w:r w:rsidRPr="00130D6E">
        <w:t xml:space="preserve">Podrobnější postup a určení priority jednotlivých stavebních objektů </w:t>
      </w:r>
      <w:r>
        <w:t xml:space="preserve">si </w:t>
      </w:r>
      <w:r w:rsidRPr="00130D6E">
        <w:t>po dohodě s investorem zpracuje dodavatel stavby.</w:t>
      </w:r>
    </w:p>
    <w:p w14:paraId="00031FC1" w14:textId="51533BE7" w:rsidR="005554C7" w:rsidRPr="00FA5D5C" w:rsidRDefault="005554C7" w:rsidP="00D57F3B">
      <w:pPr>
        <w:pStyle w:val="Nadpis2"/>
      </w:pPr>
      <w:bookmarkStart w:id="371" w:name="_Toc456898430"/>
      <w:bookmarkStart w:id="372" w:name="_Toc259538925"/>
      <w:bookmarkStart w:id="373" w:name="_Toc516651663"/>
      <w:bookmarkStart w:id="374" w:name="_Toc46915496"/>
      <w:bookmarkStart w:id="375" w:name="_Toc69454092"/>
      <w:bookmarkStart w:id="376" w:name="_Toc152069965"/>
      <w:bookmarkEnd w:id="370"/>
      <w:r w:rsidRPr="00FA5D5C">
        <w:t>Plán kontrolních prohlídek stavby</w:t>
      </w:r>
      <w:bookmarkEnd w:id="371"/>
      <w:bookmarkEnd w:id="372"/>
      <w:bookmarkEnd w:id="373"/>
      <w:bookmarkEnd w:id="374"/>
      <w:bookmarkEnd w:id="375"/>
      <w:bookmarkEnd w:id="376"/>
    </w:p>
    <w:p w14:paraId="012DF692" w14:textId="456E6BF6" w:rsidR="005554C7" w:rsidRPr="00FA5D5C" w:rsidRDefault="005554C7" w:rsidP="00D57F3B">
      <w:pPr>
        <w:pStyle w:val="Nadpis3"/>
      </w:pPr>
      <w:bookmarkStart w:id="377" w:name="_Toc516651664"/>
      <w:bookmarkStart w:id="378" w:name="_Toc429464689"/>
      <w:bookmarkStart w:id="379" w:name="_Toc456898431"/>
      <w:bookmarkStart w:id="380" w:name="_Toc46915497"/>
      <w:bookmarkStart w:id="381" w:name="_Toc69454093"/>
      <w:bookmarkStart w:id="382" w:name="_Hlk101336646"/>
      <w:bookmarkStart w:id="383" w:name="_Toc152069966"/>
      <w:r w:rsidRPr="00FA5D5C">
        <w:t>Autorský dozor</w:t>
      </w:r>
      <w:bookmarkEnd w:id="377"/>
      <w:bookmarkEnd w:id="378"/>
      <w:bookmarkEnd w:id="379"/>
      <w:r w:rsidR="00D06225" w:rsidRPr="00FA5D5C">
        <w:t xml:space="preserve"> – pokud bude investorem vyžadován</w:t>
      </w:r>
      <w:bookmarkEnd w:id="380"/>
      <w:bookmarkEnd w:id="381"/>
      <w:bookmarkEnd w:id="383"/>
    </w:p>
    <w:p w14:paraId="6C616065" w14:textId="1D06CBB5" w:rsidR="005C7C56" w:rsidRPr="00FA5D5C" w:rsidRDefault="005C7C56" w:rsidP="00D71DFF">
      <w:pPr>
        <w:pStyle w:val="Textgeotest"/>
      </w:pPr>
      <w:r w:rsidRPr="00FA5D5C">
        <w:rPr>
          <w:b/>
        </w:rPr>
        <w:t>Autorským dozorem (AD)</w:t>
      </w:r>
      <w:r w:rsidRPr="00FA5D5C">
        <w:t xml:space="preserve"> se ověřuje zejména soulad prováděné stavby s projektovou dokumentací. AD poskytuje vysvětlení potřebných ke zhotovení stavby, sleduje postup výstavby z hlediska technického a časového, posuzuje návrhy odchylek výstavby z pohledu dodržení technickoekonomických i časových parametrů stavby.</w:t>
      </w:r>
    </w:p>
    <w:p w14:paraId="28C1A051" w14:textId="1B93A331" w:rsidR="005C7C56" w:rsidRPr="00FA5D5C" w:rsidRDefault="005C7C56" w:rsidP="00D57F3B">
      <w:pPr>
        <w:pStyle w:val="Nadpis3"/>
      </w:pPr>
      <w:bookmarkStart w:id="384" w:name="_Toc516651665"/>
      <w:bookmarkStart w:id="385" w:name="_Toc429464690"/>
      <w:bookmarkStart w:id="386" w:name="_Toc456898432"/>
      <w:bookmarkStart w:id="387" w:name="_Toc46915498"/>
      <w:bookmarkStart w:id="388" w:name="_Toc69454094"/>
      <w:bookmarkStart w:id="389" w:name="_Toc152069967"/>
      <w:r w:rsidRPr="00FA5D5C">
        <w:t>Technický dozor investora</w:t>
      </w:r>
      <w:bookmarkEnd w:id="384"/>
      <w:bookmarkEnd w:id="385"/>
      <w:bookmarkEnd w:id="386"/>
      <w:bookmarkEnd w:id="387"/>
      <w:bookmarkEnd w:id="388"/>
      <w:bookmarkEnd w:id="389"/>
    </w:p>
    <w:p w14:paraId="09E85E9A" w14:textId="60C94B47" w:rsidR="005C7C56" w:rsidRPr="00FA5D5C" w:rsidRDefault="005C7C56" w:rsidP="00D71DFF">
      <w:pPr>
        <w:pStyle w:val="Textgeotest"/>
      </w:pPr>
      <w:r w:rsidRPr="00FA5D5C">
        <w:rPr>
          <w:b/>
        </w:rPr>
        <w:t>Technický dozor investora (TDI)</w:t>
      </w:r>
      <w:r w:rsidRPr="00FA5D5C">
        <w:t xml:space="preserve"> je seznámen se všemi podklady pro realizaci stavby, s obsahem smluv i stavebního povolení. Sleduje kvalitu provádění stavby i jejího formální vedení a spolupracuje s AD i zhotovitelem za účelem úspěšného dokončení stavby.</w:t>
      </w:r>
    </w:p>
    <w:p w14:paraId="2559CE8B" w14:textId="0F098743" w:rsidR="005C7C56" w:rsidRPr="00FA5D5C" w:rsidRDefault="005C7C56" w:rsidP="00D57F3B">
      <w:pPr>
        <w:pStyle w:val="Nadpis3"/>
      </w:pPr>
      <w:bookmarkStart w:id="390" w:name="_Toc516651666"/>
      <w:bookmarkStart w:id="391" w:name="_Toc429464691"/>
      <w:bookmarkStart w:id="392" w:name="_Toc456898433"/>
      <w:bookmarkStart w:id="393" w:name="_Toc46915499"/>
      <w:bookmarkStart w:id="394" w:name="_Toc69454095"/>
      <w:bookmarkStart w:id="395" w:name="_Toc152069968"/>
      <w:r w:rsidRPr="00FA5D5C">
        <w:t>Geotechnický dozor</w:t>
      </w:r>
      <w:bookmarkEnd w:id="390"/>
      <w:bookmarkEnd w:id="391"/>
      <w:bookmarkEnd w:id="392"/>
      <w:bookmarkEnd w:id="393"/>
      <w:bookmarkEnd w:id="394"/>
      <w:bookmarkEnd w:id="395"/>
    </w:p>
    <w:p w14:paraId="7B96D566" w14:textId="264BEEBF" w:rsidR="005C7C56" w:rsidRPr="00FA5D5C" w:rsidRDefault="005C7C56" w:rsidP="00D71DFF">
      <w:pPr>
        <w:pStyle w:val="Textgeotest"/>
      </w:pPr>
      <w:r w:rsidRPr="00FA5D5C">
        <w:rPr>
          <w:b/>
        </w:rPr>
        <w:t>Geotechnický dozor (GD)</w:t>
      </w:r>
      <w:r w:rsidRPr="00FA5D5C">
        <w:t xml:space="preserve"> ověřuje správnost předpokladů projektové dokumentace (PD), zpodrobňuje již provedené průzkumy, případně upozorňuje na nutnost dalších kroků pro návrh požadovaných opatření. Ve spolupráci s AD předkládá návrhy geotechnických případných opatření.</w:t>
      </w:r>
    </w:p>
    <w:p w14:paraId="4A12E2F0" w14:textId="04D4F54B" w:rsidR="005C7C56" w:rsidRPr="00FA5D5C" w:rsidRDefault="005C7C56" w:rsidP="00D57F3B">
      <w:pPr>
        <w:pStyle w:val="Nadpis3"/>
      </w:pPr>
      <w:bookmarkStart w:id="396" w:name="_Toc516651667"/>
      <w:bookmarkStart w:id="397" w:name="_Toc429464692"/>
      <w:bookmarkStart w:id="398" w:name="_Toc456898434"/>
      <w:bookmarkStart w:id="399" w:name="_Toc46915500"/>
      <w:bookmarkStart w:id="400" w:name="_Toc69454096"/>
      <w:bookmarkStart w:id="401" w:name="_Toc152069969"/>
      <w:r w:rsidRPr="00FA5D5C">
        <w:t>Vytyčení stavby, přístupových tras, souběhu a křížení s veřejnými sítěmi</w:t>
      </w:r>
      <w:bookmarkEnd w:id="396"/>
      <w:bookmarkEnd w:id="397"/>
      <w:bookmarkEnd w:id="398"/>
      <w:bookmarkEnd w:id="399"/>
      <w:bookmarkEnd w:id="400"/>
      <w:bookmarkEnd w:id="401"/>
    </w:p>
    <w:p w14:paraId="02CBAAC8" w14:textId="77777777" w:rsidR="006F1BFF" w:rsidRPr="00FA5D5C" w:rsidRDefault="006F1BFF" w:rsidP="006F1BFF">
      <w:pPr>
        <w:pStyle w:val="Textgeotest"/>
        <w:rPr>
          <w:lang w:eastAsia="en-US"/>
        </w:rPr>
      </w:pPr>
      <w:bookmarkStart w:id="402" w:name="_Toc516651668"/>
      <w:bookmarkStart w:id="403" w:name="_Toc346092389"/>
      <w:bookmarkStart w:id="404" w:name="_Toc429464693"/>
      <w:bookmarkStart w:id="405" w:name="_Toc456898435"/>
      <w:bookmarkStart w:id="406" w:name="_Toc46915501"/>
      <w:bookmarkStart w:id="407" w:name="_Toc69454097"/>
      <w:r w:rsidRPr="00FA5D5C">
        <w:rPr>
          <w:b/>
          <w:lang w:eastAsia="en-US"/>
        </w:rPr>
        <w:t>Účastníci:</w:t>
      </w:r>
      <w:r w:rsidRPr="00FA5D5C">
        <w:rPr>
          <w:lang w:eastAsia="en-US"/>
        </w:rPr>
        <w:t xml:space="preserve"> TDI, AD, stavební úřad, správce sítí</w:t>
      </w:r>
    </w:p>
    <w:p w14:paraId="5A636643" w14:textId="77777777" w:rsidR="006F1BFF" w:rsidRPr="00FA5D5C" w:rsidRDefault="006F1BFF" w:rsidP="006F1BFF">
      <w:pPr>
        <w:pStyle w:val="Textgeotest"/>
      </w:pPr>
      <w:r w:rsidRPr="00FA5D5C">
        <w:t>Po ukončení vytyčení a před započetím dalších kroků výstavby mohou projektant i stavební úřad předejít nejasnostem a případným problémům na kritických místech. Správce sítí určí postup při souběhu a křížení s veřejnými sítěmi.</w:t>
      </w:r>
    </w:p>
    <w:p w14:paraId="5E284234" w14:textId="04B4287B" w:rsidR="005C7C56" w:rsidRPr="00FA5D5C" w:rsidRDefault="005C7C56" w:rsidP="00D57F3B">
      <w:pPr>
        <w:pStyle w:val="Nadpis3"/>
      </w:pPr>
      <w:bookmarkStart w:id="408" w:name="_Toc152069970"/>
      <w:r w:rsidRPr="00FA5D5C">
        <w:t>Výkopové práce</w:t>
      </w:r>
      <w:bookmarkEnd w:id="402"/>
      <w:bookmarkEnd w:id="403"/>
      <w:bookmarkEnd w:id="404"/>
      <w:bookmarkEnd w:id="405"/>
      <w:bookmarkEnd w:id="406"/>
      <w:bookmarkEnd w:id="407"/>
      <w:bookmarkEnd w:id="408"/>
    </w:p>
    <w:p w14:paraId="2F495D58" w14:textId="77777777" w:rsidR="006F1BFF" w:rsidRPr="00FA5D5C" w:rsidRDefault="006F1BFF" w:rsidP="006F1BFF">
      <w:pPr>
        <w:pStyle w:val="Textgeotest"/>
        <w:rPr>
          <w:lang w:eastAsia="en-US"/>
        </w:rPr>
      </w:pPr>
      <w:bookmarkStart w:id="409" w:name="_Toc511376227"/>
      <w:bookmarkStart w:id="410" w:name="_Toc259538928"/>
      <w:bookmarkStart w:id="411" w:name="_Toc346092390"/>
      <w:bookmarkStart w:id="412" w:name="_Toc370388067"/>
      <w:bookmarkStart w:id="413" w:name="_Toc383090461"/>
      <w:bookmarkStart w:id="414" w:name="_Toc46915502"/>
      <w:bookmarkStart w:id="415" w:name="_Toc69454098"/>
      <w:r w:rsidRPr="00FA5D5C">
        <w:rPr>
          <w:b/>
          <w:lang w:eastAsia="en-US"/>
        </w:rPr>
        <w:t>Účastníci:</w:t>
      </w:r>
      <w:r w:rsidRPr="00FA5D5C">
        <w:rPr>
          <w:lang w:eastAsia="en-US"/>
        </w:rPr>
        <w:t xml:space="preserve"> TDI, AD, GD</w:t>
      </w:r>
    </w:p>
    <w:p w14:paraId="2C8EBF8D" w14:textId="090AC2A1" w:rsidR="006F1BFF" w:rsidRPr="00FA5D5C" w:rsidRDefault="006F1BFF" w:rsidP="006F1BFF">
      <w:pPr>
        <w:pStyle w:val="Textgeotest"/>
      </w:pPr>
      <w:r w:rsidRPr="00FA5D5C">
        <w:t>Kontroly budou provedeny po vykopání základové spáry a minimálně 2</w:t>
      </w:r>
      <w:r w:rsidR="00B67D96" w:rsidRPr="00FA5D5C">
        <w:t xml:space="preserve"> </w:t>
      </w:r>
      <w:r w:rsidRPr="00FA5D5C">
        <w:t xml:space="preserve">x v průběhu výstavby základových konstrukcí. Během výkopových prací je nutné kontrolovat technologii výkopových prací a případné podmínky jejich pokračování (pažení a rozepření stěn výkopu, čerpání vody z výkopů apod.). </w:t>
      </w:r>
      <w:r w:rsidRPr="00FA5D5C">
        <w:rPr>
          <w:b/>
          <w:bCs/>
          <w:i/>
          <w:iCs/>
        </w:rPr>
        <w:t>K posouzení základové spáry a dostatečnosti založení konstrukce budou přizváni geolog a také zástupce projektanta!</w:t>
      </w:r>
    </w:p>
    <w:p w14:paraId="0552FA20" w14:textId="5C949081" w:rsidR="00E31137" w:rsidRPr="00FA5D5C" w:rsidRDefault="00E31137" w:rsidP="00D57F3B">
      <w:pPr>
        <w:pStyle w:val="Nadpis3"/>
      </w:pPr>
      <w:bookmarkStart w:id="416" w:name="_Toc152069971"/>
      <w:r w:rsidRPr="00FA5D5C">
        <w:t>Svislé konstrukce</w:t>
      </w:r>
      <w:bookmarkEnd w:id="409"/>
      <w:bookmarkEnd w:id="410"/>
      <w:bookmarkEnd w:id="411"/>
      <w:bookmarkEnd w:id="412"/>
      <w:bookmarkEnd w:id="413"/>
      <w:bookmarkEnd w:id="414"/>
      <w:bookmarkEnd w:id="415"/>
      <w:bookmarkEnd w:id="416"/>
      <w:r w:rsidR="00E71A27" w:rsidRPr="00FA5D5C">
        <w:t xml:space="preserve"> </w:t>
      </w:r>
    </w:p>
    <w:p w14:paraId="70A9D2FC" w14:textId="77777777" w:rsidR="006F1BFF" w:rsidRPr="00FA5D5C" w:rsidRDefault="006F1BFF" w:rsidP="006F1BFF">
      <w:pPr>
        <w:pStyle w:val="Textgeotest"/>
        <w:rPr>
          <w:lang w:eastAsia="en-US"/>
        </w:rPr>
      </w:pPr>
      <w:bookmarkStart w:id="417" w:name="_Hlk19261494"/>
      <w:bookmarkStart w:id="418" w:name="_Toc516651669"/>
      <w:bookmarkStart w:id="419" w:name="_Toc429464695"/>
      <w:bookmarkStart w:id="420" w:name="_Toc456898436"/>
      <w:bookmarkStart w:id="421" w:name="_Toc46915503"/>
      <w:bookmarkStart w:id="422" w:name="_Toc69454099"/>
      <w:r w:rsidRPr="00FA5D5C">
        <w:rPr>
          <w:b/>
          <w:lang w:eastAsia="en-US"/>
        </w:rPr>
        <w:t>Účastníci:</w:t>
      </w:r>
      <w:r w:rsidRPr="00FA5D5C">
        <w:rPr>
          <w:lang w:eastAsia="en-US"/>
        </w:rPr>
        <w:t xml:space="preserve"> TDI, AD, stavební úřad</w:t>
      </w:r>
    </w:p>
    <w:p w14:paraId="3E101159" w14:textId="66143260" w:rsidR="006F1BFF" w:rsidRPr="00FA5D5C" w:rsidRDefault="006F1BFF" w:rsidP="006F1BFF">
      <w:pPr>
        <w:pStyle w:val="Textgeotest"/>
        <w:rPr>
          <w:lang w:eastAsia="en-US"/>
        </w:rPr>
      </w:pPr>
      <w:r w:rsidRPr="00FA5D5C">
        <w:t>Kontrolovat technologii výstavby, případně pomocné konstrukce, kvalitu</w:t>
      </w:r>
      <w:r w:rsidR="0099655C" w:rsidRPr="00FA5D5C">
        <w:t xml:space="preserve"> materiálu, </w:t>
      </w:r>
      <w:r w:rsidRPr="00FA5D5C">
        <w:t>velikost spár.</w:t>
      </w:r>
      <w:bookmarkEnd w:id="417"/>
    </w:p>
    <w:p w14:paraId="0DADE910" w14:textId="4A788EA9" w:rsidR="005C7C56" w:rsidRPr="00FA5D5C" w:rsidRDefault="005C7C56" w:rsidP="00D57F3B">
      <w:pPr>
        <w:pStyle w:val="Nadpis3"/>
      </w:pPr>
      <w:bookmarkStart w:id="423" w:name="_Toc516651670"/>
      <w:bookmarkStart w:id="424" w:name="_Toc259538929"/>
      <w:bookmarkStart w:id="425" w:name="_Toc346092391"/>
      <w:bookmarkStart w:id="426" w:name="_Toc429464696"/>
      <w:bookmarkStart w:id="427" w:name="_Toc456898437"/>
      <w:bookmarkStart w:id="428" w:name="_Toc46915504"/>
      <w:bookmarkStart w:id="429" w:name="_Toc69454100"/>
      <w:bookmarkStart w:id="430" w:name="_Toc152069972"/>
      <w:bookmarkEnd w:id="418"/>
      <w:bookmarkEnd w:id="419"/>
      <w:bookmarkEnd w:id="420"/>
      <w:bookmarkEnd w:id="421"/>
      <w:bookmarkEnd w:id="422"/>
      <w:r w:rsidRPr="00FA5D5C">
        <w:t>Vodorovné konstrukce</w:t>
      </w:r>
      <w:bookmarkEnd w:id="423"/>
      <w:bookmarkEnd w:id="424"/>
      <w:bookmarkEnd w:id="425"/>
      <w:bookmarkEnd w:id="426"/>
      <w:bookmarkEnd w:id="427"/>
      <w:bookmarkEnd w:id="428"/>
      <w:bookmarkEnd w:id="429"/>
      <w:bookmarkEnd w:id="430"/>
      <w:r w:rsidR="00E71A27" w:rsidRPr="00FA5D5C">
        <w:t xml:space="preserve"> </w:t>
      </w:r>
    </w:p>
    <w:p w14:paraId="61DC0B3B" w14:textId="77777777" w:rsidR="006F1BFF" w:rsidRPr="00FA5D5C" w:rsidRDefault="006F1BFF" w:rsidP="006F1BFF">
      <w:pPr>
        <w:pStyle w:val="Textgeotest"/>
        <w:rPr>
          <w:lang w:eastAsia="en-US"/>
        </w:rPr>
      </w:pPr>
      <w:bookmarkStart w:id="431" w:name="_Toc516651671"/>
      <w:bookmarkStart w:id="432" w:name="_Toc346092392"/>
      <w:bookmarkStart w:id="433" w:name="_Toc429464697"/>
      <w:bookmarkStart w:id="434" w:name="_Toc456898438"/>
      <w:bookmarkStart w:id="435" w:name="_Toc46915505"/>
      <w:bookmarkStart w:id="436" w:name="_Toc69454101"/>
      <w:r w:rsidRPr="00FA5D5C">
        <w:rPr>
          <w:b/>
          <w:lang w:eastAsia="en-US"/>
        </w:rPr>
        <w:t>Účastníci:</w:t>
      </w:r>
      <w:r w:rsidRPr="00FA5D5C">
        <w:rPr>
          <w:lang w:eastAsia="en-US"/>
        </w:rPr>
        <w:t xml:space="preserve"> TDI, AD, stavební úřad</w:t>
      </w:r>
    </w:p>
    <w:p w14:paraId="51A7B91D" w14:textId="51A50027" w:rsidR="006F1BFF" w:rsidRPr="00FA5D5C" w:rsidRDefault="006F1BFF" w:rsidP="006F1BFF">
      <w:pPr>
        <w:pStyle w:val="Textgeotest"/>
      </w:pPr>
      <w:r w:rsidRPr="00FA5D5C">
        <w:t xml:space="preserve">Kontrolovat technologii výstavby, kvalitu a jakost </w:t>
      </w:r>
      <w:r w:rsidR="0099655C" w:rsidRPr="00FA5D5C">
        <w:t>materiálu</w:t>
      </w:r>
      <w:r w:rsidRPr="00FA5D5C">
        <w:t>.</w:t>
      </w:r>
    </w:p>
    <w:p w14:paraId="1FEE4020" w14:textId="16A55BD8" w:rsidR="005C7C56" w:rsidRPr="00FA5D5C" w:rsidRDefault="005C7C56" w:rsidP="00D57F3B">
      <w:pPr>
        <w:pStyle w:val="Nadpis3"/>
      </w:pPr>
      <w:bookmarkStart w:id="437" w:name="_Toc152069973"/>
      <w:r w:rsidRPr="00FA5D5C">
        <w:t>Kontrola stavby před dokončením</w:t>
      </w:r>
      <w:bookmarkEnd w:id="431"/>
      <w:bookmarkEnd w:id="432"/>
      <w:bookmarkEnd w:id="433"/>
      <w:bookmarkEnd w:id="434"/>
      <w:bookmarkEnd w:id="435"/>
      <w:bookmarkEnd w:id="436"/>
      <w:bookmarkEnd w:id="437"/>
    </w:p>
    <w:p w14:paraId="6D1EF841" w14:textId="77777777" w:rsidR="006F1BFF" w:rsidRPr="00FA5D5C" w:rsidRDefault="006F1BFF" w:rsidP="006F1BFF">
      <w:pPr>
        <w:pStyle w:val="Textgeotest"/>
        <w:rPr>
          <w:lang w:eastAsia="en-US"/>
        </w:rPr>
      </w:pPr>
      <w:bookmarkStart w:id="438" w:name="_Toc46915506"/>
      <w:bookmarkStart w:id="439" w:name="_Toc69454102"/>
      <w:r w:rsidRPr="00FA5D5C">
        <w:rPr>
          <w:b/>
          <w:lang w:eastAsia="en-US"/>
        </w:rPr>
        <w:t>Účastníci:</w:t>
      </w:r>
      <w:r w:rsidRPr="00FA5D5C">
        <w:rPr>
          <w:lang w:eastAsia="en-US"/>
        </w:rPr>
        <w:t xml:space="preserve"> TDI, AD, stavební úřad</w:t>
      </w:r>
    </w:p>
    <w:p w14:paraId="5826C63B" w14:textId="7B2AA9E7" w:rsidR="006F1BFF" w:rsidRPr="00FA5D5C" w:rsidRDefault="006F1BFF" w:rsidP="006F1BFF">
      <w:pPr>
        <w:pStyle w:val="Textgeotest"/>
        <w:rPr>
          <w:lang w:eastAsia="en-US"/>
        </w:rPr>
      </w:pPr>
      <w:r w:rsidRPr="00FA5D5C">
        <w:rPr>
          <w:lang w:eastAsia="en-US"/>
        </w:rPr>
        <w:t>Závěrečné úpravy území, uvedení staveniště do původního stavu, zejména přístupové trasy a cesty, kontrola odstraněných vad a nedodělků.</w:t>
      </w:r>
    </w:p>
    <w:bookmarkEnd w:id="382"/>
    <w:p w14:paraId="1EF346EB" w14:textId="14221920" w:rsidR="005D3AA1" w:rsidRPr="00FA5D5C" w:rsidRDefault="005D3AA1" w:rsidP="005D3AA1">
      <w:r w:rsidRPr="00FA5D5C">
        <w:t xml:space="preserve">Dále viz příloha </w:t>
      </w:r>
      <w:r w:rsidRPr="00FA5D5C">
        <w:rPr>
          <w:i/>
          <w:iCs/>
        </w:rPr>
        <w:t>D.3 POV Technická zpráva</w:t>
      </w:r>
      <w:r w:rsidRPr="00FA5D5C">
        <w:t>.</w:t>
      </w:r>
    </w:p>
    <w:p w14:paraId="3C3493D7" w14:textId="6D7A4FF4" w:rsidR="004C533C" w:rsidRPr="00FA5D5C" w:rsidRDefault="004C533C" w:rsidP="007A7712">
      <w:pPr>
        <w:pStyle w:val="Nadpis1"/>
      </w:pPr>
      <w:bookmarkStart w:id="440" w:name="_Toc152069974"/>
      <w:r w:rsidRPr="00FA5D5C">
        <w:t>Celkové vodohospodářské řešení</w:t>
      </w:r>
      <w:bookmarkEnd w:id="438"/>
      <w:bookmarkEnd w:id="439"/>
      <w:bookmarkEnd w:id="440"/>
    </w:p>
    <w:p w14:paraId="6CAF8DA4" w14:textId="7C9A86F3" w:rsidR="00AE0ED4" w:rsidRPr="00FA5D5C" w:rsidRDefault="00544883" w:rsidP="00AE0ED4">
      <w:bookmarkStart w:id="441" w:name="_Hlk87444132"/>
      <w:bookmarkStart w:id="442" w:name="_Toc188933436"/>
      <w:bookmarkStart w:id="443" w:name="_Toc157174801"/>
      <w:r w:rsidRPr="00FA5D5C">
        <w:t>V rámci SO 01 je navržena jedna tůň o ploše hladiny 1 1</w:t>
      </w:r>
      <w:r w:rsidR="008638A0">
        <w:t>1</w:t>
      </w:r>
      <w:r w:rsidRPr="00FA5D5C">
        <w:t>7 m</w:t>
      </w:r>
      <w:r w:rsidRPr="00FA5D5C">
        <w:rPr>
          <w:vertAlign w:val="superscript"/>
        </w:rPr>
        <w:t>2</w:t>
      </w:r>
      <w:r w:rsidRPr="00FA5D5C">
        <w:t xml:space="preserve"> na kterou navazuje litorální zóna o ploše 96,80 m</w:t>
      </w:r>
      <w:r w:rsidRPr="00FA5D5C">
        <w:rPr>
          <w:vertAlign w:val="superscript"/>
        </w:rPr>
        <w:t>2</w:t>
      </w:r>
      <w:r w:rsidRPr="00FA5D5C">
        <w:t xml:space="preserve">. Zemina z výkopku tůně bude použita pro modelaci terénních úprav. </w:t>
      </w:r>
    </w:p>
    <w:p w14:paraId="32D109B1" w14:textId="52E26CBC" w:rsidR="00AF3D08" w:rsidRDefault="00AF3D08" w:rsidP="00012BF7">
      <w:pPr>
        <w:pStyle w:val="Textgeotest"/>
        <w:rPr>
          <w:highlight w:val="yellow"/>
        </w:rPr>
      </w:pPr>
    </w:p>
    <w:p w14:paraId="4216857F" w14:textId="77777777" w:rsidR="00A512B8" w:rsidRDefault="00A512B8" w:rsidP="00012BF7">
      <w:pPr>
        <w:pStyle w:val="Textgeotest"/>
        <w:rPr>
          <w:highlight w:val="yellow"/>
        </w:rPr>
      </w:pPr>
    </w:p>
    <w:p w14:paraId="17011665" w14:textId="77777777" w:rsidR="00A512B8" w:rsidRPr="00FA5D5C" w:rsidRDefault="00A512B8" w:rsidP="00012BF7">
      <w:pPr>
        <w:pStyle w:val="Textgeotest"/>
        <w:rPr>
          <w:highlight w:val="yellow"/>
        </w:rPr>
      </w:pPr>
    </w:p>
    <w:p w14:paraId="6E1C95FE" w14:textId="77777777" w:rsidR="00A512B8" w:rsidRPr="00567F13" w:rsidRDefault="0099407B" w:rsidP="00A512B8">
      <w:pPr>
        <w:spacing w:before="60"/>
        <w:rPr>
          <w:rFonts w:eastAsia="Times New Roman"/>
          <w:szCs w:val="20"/>
        </w:rPr>
      </w:pPr>
      <w:bookmarkStart w:id="444" w:name="_Hlk101337310"/>
      <w:bookmarkStart w:id="445" w:name="_Hlk134781595"/>
      <w:r w:rsidRPr="00567F13">
        <w:t>V Brně, duben 2023</w:t>
      </w:r>
      <w:r w:rsidR="00A512B8" w:rsidRPr="00567F13">
        <w:t xml:space="preserve">, </w:t>
      </w:r>
      <w:r w:rsidR="00A512B8" w:rsidRPr="00567F13">
        <w:rPr>
          <w:rFonts w:eastAsia="Times New Roman"/>
          <w:szCs w:val="20"/>
        </w:rPr>
        <w:t>revize 7/2023 (vyjádření DOSS)</w:t>
      </w:r>
    </w:p>
    <w:p w14:paraId="7C0C3F4F" w14:textId="3F6C2239" w:rsidR="0099407B" w:rsidRDefault="00CA53DE" w:rsidP="0099407B">
      <w:pPr>
        <w:ind w:right="-286"/>
      </w:pPr>
      <w:r>
        <w:tab/>
      </w:r>
      <w:r>
        <w:tab/>
      </w:r>
      <w:r>
        <w:tab/>
      </w:r>
      <w:r>
        <w:tab/>
      </w:r>
      <w:r>
        <w:tab/>
      </w:r>
      <w:r>
        <w:tab/>
      </w:r>
      <w:r w:rsidR="00A512B8">
        <w:tab/>
      </w:r>
      <w:r w:rsidR="00A512B8">
        <w:tab/>
      </w:r>
      <w:r w:rsidR="0099407B" w:rsidRPr="0099407B">
        <w:t>Vypracoval:</w:t>
      </w:r>
      <w:r w:rsidR="0099407B">
        <w:tab/>
      </w:r>
      <w:r w:rsidR="0099407B" w:rsidRPr="0099407B">
        <w:t>Ing. Jaroslav Gric</w:t>
      </w:r>
    </w:p>
    <w:p w14:paraId="7CE5C596" w14:textId="77777777" w:rsidR="0099407B" w:rsidRPr="0099407B" w:rsidRDefault="0099407B" w:rsidP="0099407B">
      <w:pPr>
        <w:ind w:left="6580" w:right="-286" w:firstLine="510"/>
      </w:pPr>
      <w:r w:rsidRPr="0099407B">
        <w:t>Ing. Tereza Tichá</w:t>
      </w:r>
    </w:p>
    <w:p w14:paraId="15DA107E" w14:textId="77777777" w:rsidR="0099407B" w:rsidRPr="0099407B" w:rsidRDefault="0099407B" w:rsidP="0099407B">
      <w:pPr>
        <w:ind w:left="6381" w:right="-286" w:firstLine="709"/>
      </w:pPr>
      <w:r w:rsidRPr="0099407B">
        <w:t xml:space="preserve">Ing. </w:t>
      </w:r>
      <w:bookmarkEnd w:id="444"/>
      <w:r w:rsidRPr="0099407B">
        <w:t>Anna Popelová</w:t>
      </w:r>
    </w:p>
    <w:p w14:paraId="0D46386B" w14:textId="06BD2A27" w:rsidR="00405891" w:rsidRPr="0099407B" w:rsidRDefault="0099407B" w:rsidP="0099407B">
      <w:pPr>
        <w:ind w:left="6381" w:right="-286" w:firstLine="709"/>
      </w:pPr>
      <w:r w:rsidRPr="0099407B">
        <w:t>Ing. Kateřina Hynštová</w:t>
      </w:r>
      <w:bookmarkEnd w:id="441"/>
      <w:bookmarkEnd w:id="442"/>
      <w:bookmarkEnd w:id="443"/>
      <w:bookmarkEnd w:id="445"/>
    </w:p>
    <w:sectPr w:rsidR="00405891" w:rsidRPr="0099407B" w:rsidSect="00AE37EB">
      <w:headerReference w:type="default" r:id="rId20"/>
      <w:footerReference w:type="default" r:id="rId21"/>
      <w:type w:val="continuous"/>
      <w:pgSz w:w="11906" w:h="16838" w:code="9"/>
      <w:pgMar w:top="1418" w:right="1418" w:bottom="1418" w:left="1418" w:header="709" w:footer="624"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B53D57" w14:textId="77777777" w:rsidR="0007692F" w:rsidRDefault="0007692F" w:rsidP="0099235C">
      <w:r>
        <w:separator/>
      </w:r>
    </w:p>
  </w:endnote>
  <w:endnote w:type="continuationSeparator" w:id="0">
    <w:p w14:paraId="7CEDA668" w14:textId="77777777" w:rsidR="0007692F" w:rsidRDefault="0007692F" w:rsidP="009923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Avinion">
    <w:altName w:val="Symbol"/>
    <w:charset w:val="02"/>
    <w:family w:val="swiss"/>
    <w:pitch w:val="variable"/>
    <w:sig w:usb0="00000000" w:usb1="10000000" w:usb2="00000000" w:usb3="00000000" w:csb0="80000000" w:csb1="00000000"/>
  </w:font>
  <w:font w:name="Segoe UI">
    <w:panose1 w:val="020B0502040204020203"/>
    <w:charset w:val="EE"/>
    <w:family w:val="swiss"/>
    <w:pitch w:val="variable"/>
    <w:sig w:usb0="E4002EFF" w:usb1="C000E47F" w:usb2="00000009" w:usb3="00000000" w:csb0="000001FF" w:csb1="00000000"/>
  </w:font>
  <w:font w:name="125">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Mkatabulky"/>
      <w:tblW w:w="5000" w:type="pct"/>
      <w:tblBorders>
        <w:top w:val="single" w:sz="2" w:space="0" w:color="auto"/>
        <w:left w:val="none" w:sz="0" w:space="0" w:color="auto"/>
        <w:bottom w:val="none" w:sz="0" w:space="0" w:color="auto"/>
        <w:right w:val="none" w:sz="0" w:space="0" w:color="auto"/>
        <w:insideH w:val="none" w:sz="0" w:space="0" w:color="auto"/>
        <w:insideV w:val="none" w:sz="0" w:space="0" w:color="auto"/>
      </w:tblBorders>
      <w:tblLook w:val="01A0" w:firstRow="1" w:lastRow="0" w:firstColumn="1" w:lastColumn="1" w:noHBand="0" w:noVBand="0"/>
    </w:tblPr>
    <w:tblGrid>
      <w:gridCol w:w="4396"/>
      <w:gridCol w:w="1841"/>
      <w:gridCol w:w="2833"/>
    </w:tblGrid>
    <w:tr w:rsidR="005409BA" w:rsidRPr="0099407B" w14:paraId="21683A5F" w14:textId="77777777" w:rsidTr="001533BA">
      <w:trPr>
        <w:trHeight w:val="283"/>
      </w:trPr>
      <w:tc>
        <w:tcPr>
          <w:tcW w:w="2423" w:type="pct"/>
          <w:shd w:val="clear" w:color="auto" w:fill="auto"/>
          <w:vAlign w:val="center"/>
        </w:tcPr>
        <w:p w14:paraId="601855E9" w14:textId="6B448FB8" w:rsidR="005409BA" w:rsidRPr="0099407B" w:rsidRDefault="005409BA" w:rsidP="002F450D">
          <w:pPr>
            <w:pStyle w:val="Zpat"/>
            <w:pBdr>
              <w:top w:val="none" w:sz="0" w:space="0" w:color="auto"/>
            </w:pBdr>
            <w:spacing w:before="0"/>
            <w:jc w:val="left"/>
          </w:pPr>
          <w:r w:rsidRPr="0099407B">
            <w:t xml:space="preserve">Objednatel: </w:t>
          </w:r>
          <w:r w:rsidR="00553E10" w:rsidRPr="0099407B">
            <w:t>Statutární město Brno</w:t>
          </w:r>
        </w:p>
      </w:tc>
      <w:tc>
        <w:tcPr>
          <w:tcW w:w="1015" w:type="pct"/>
          <w:shd w:val="clear" w:color="auto" w:fill="auto"/>
          <w:vAlign w:val="center"/>
        </w:tcPr>
        <w:p w14:paraId="20A4B944" w14:textId="77777777" w:rsidR="005409BA" w:rsidRPr="0099407B" w:rsidRDefault="005409BA" w:rsidP="002F450D">
          <w:pPr>
            <w:pStyle w:val="Textgeotest"/>
            <w:spacing w:before="0"/>
            <w:jc w:val="left"/>
            <w:rPr>
              <w:sz w:val="16"/>
              <w:szCs w:val="16"/>
            </w:rPr>
          </w:pPr>
          <w:r w:rsidRPr="0099407B">
            <w:rPr>
              <w:sz w:val="16"/>
              <w:szCs w:val="16"/>
            </w:rPr>
            <w:fldChar w:fldCharType="begin"/>
          </w:r>
          <w:r w:rsidRPr="0099407B">
            <w:rPr>
              <w:sz w:val="16"/>
              <w:szCs w:val="16"/>
            </w:rPr>
            <w:instrText xml:space="preserve"> PAGE </w:instrText>
          </w:r>
          <w:r w:rsidRPr="0099407B">
            <w:rPr>
              <w:sz w:val="16"/>
              <w:szCs w:val="16"/>
            </w:rPr>
            <w:fldChar w:fldCharType="separate"/>
          </w:r>
          <w:r w:rsidRPr="0099407B">
            <w:rPr>
              <w:sz w:val="16"/>
              <w:szCs w:val="16"/>
            </w:rPr>
            <w:t>2</w:t>
          </w:r>
          <w:r w:rsidRPr="0099407B">
            <w:rPr>
              <w:noProof/>
              <w:sz w:val="16"/>
              <w:szCs w:val="16"/>
            </w:rPr>
            <w:fldChar w:fldCharType="end"/>
          </w:r>
        </w:p>
      </w:tc>
      <w:tc>
        <w:tcPr>
          <w:tcW w:w="1562" w:type="pct"/>
          <w:shd w:val="clear" w:color="auto" w:fill="auto"/>
          <w:vAlign w:val="center"/>
        </w:tcPr>
        <w:p w14:paraId="6A643593" w14:textId="4BB4C2AE" w:rsidR="005409BA" w:rsidRPr="0099407B" w:rsidRDefault="005409BA" w:rsidP="002F450D">
          <w:pPr>
            <w:pStyle w:val="Textgeotest"/>
            <w:spacing w:before="0"/>
            <w:jc w:val="left"/>
            <w:rPr>
              <w:sz w:val="16"/>
              <w:szCs w:val="16"/>
            </w:rPr>
          </w:pPr>
          <w:r w:rsidRPr="0099407B">
            <w:rPr>
              <w:sz w:val="16"/>
              <w:szCs w:val="16"/>
            </w:rPr>
            <w:t>Zpracovatel: GEOtest, a.s.,</w:t>
          </w:r>
          <w:r w:rsidR="00DC2A0D" w:rsidRPr="0099407B">
            <w:rPr>
              <w:sz w:val="16"/>
              <w:szCs w:val="16"/>
            </w:rPr>
            <w:t xml:space="preserve"> </w:t>
          </w:r>
          <w:r w:rsidRPr="0099407B">
            <w:rPr>
              <w:sz w:val="16"/>
              <w:szCs w:val="16"/>
            </w:rPr>
            <w:t>Šmahova 1244/112, 627 00 Brno</w:t>
          </w:r>
        </w:p>
      </w:tc>
    </w:tr>
  </w:tbl>
  <w:p w14:paraId="4657CFC9" w14:textId="78DD627D" w:rsidR="005409BA" w:rsidRPr="00926F2C" w:rsidRDefault="005409BA" w:rsidP="00E30C8A">
    <w:pPr>
      <w:pStyle w:val="Zpat"/>
      <w:pBdr>
        <w:top w:val="none" w:sz="0" w:space="0" w:color="auto"/>
      </w:pBd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544A71" w14:textId="77777777" w:rsidR="0007692F" w:rsidRDefault="0007692F" w:rsidP="0099235C">
      <w:r>
        <w:separator/>
      </w:r>
    </w:p>
  </w:footnote>
  <w:footnote w:type="continuationSeparator" w:id="0">
    <w:p w14:paraId="58956020" w14:textId="77777777" w:rsidR="0007692F" w:rsidRDefault="0007692F" w:rsidP="009923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AA917F" w14:textId="77777777" w:rsidR="005409BA" w:rsidRPr="006A00B9" w:rsidRDefault="005409BA" w:rsidP="005A3782">
    <w:pPr>
      <w:pStyle w:val="Zhlav"/>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Mkatabulky"/>
      <w:tblW w:w="0" w:type="auto"/>
      <w:tblBorders>
        <w:top w:val="none" w:sz="0" w:space="0" w:color="auto"/>
        <w:left w:val="none" w:sz="0" w:space="0" w:color="auto"/>
        <w:bottom w:val="single" w:sz="2" w:space="0" w:color="auto"/>
        <w:right w:val="none" w:sz="0" w:space="0" w:color="auto"/>
        <w:insideH w:val="none" w:sz="0" w:space="0" w:color="auto"/>
        <w:insideV w:val="none" w:sz="0" w:space="0" w:color="auto"/>
      </w:tblBorders>
      <w:tblLook w:val="04A0" w:firstRow="1" w:lastRow="0" w:firstColumn="1" w:lastColumn="0" w:noHBand="0" w:noVBand="1"/>
    </w:tblPr>
    <w:tblGrid>
      <w:gridCol w:w="2694"/>
      <w:gridCol w:w="2693"/>
      <w:gridCol w:w="2551"/>
      <w:gridCol w:w="1122"/>
    </w:tblGrid>
    <w:tr w:rsidR="00DA0ECB" w:rsidRPr="0099407B" w14:paraId="1A4C9831" w14:textId="77777777" w:rsidTr="002F450D">
      <w:trPr>
        <w:trHeight w:val="340"/>
      </w:trPr>
      <w:tc>
        <w:tcPr>
          <w:tcW w:w="2694" w:type="dxa"/>
          <w:vAlign w:val="center"/>
        </w:tcPr>
        <w:p w14:paraId="662D4416" w14:textId="77777777" w:rsidR="00DA0ECB" w:rsidRPr="0099407B" w:rsidRDefault="00DA0ECB" w:rsidP="002F450D">
          <w:pPr>
            <w:pStyle w:val="Zhlav"/>
            <w:pBdr>
              <w:bottom w:val="none" w:sz="0" w:space="0" w:color="auto"/>
            </w:pBdr>
            <w:tabs>
              <w:tab w:val="left" w:pos="3402"/>
            </w:tabs>
            <w:spacing w:before="0" w:after="0"/>
            <w:jc w:val="left"/>
          </w:pPr>
          <w:bookmarkStart w:id="446" w:name="_Hlk45692241"/>
          <w:r w:rsidRPr="0099407B">
            <w:t>EKOPark Žabovřeské louky – projektová dokumentace</w:t>
          </w:r>
        </w:p>
      </w:tc>
      <w:tc>
        <w:tcPr>
          <w:tcW w:w="2693" w:type="dxa"/>
          <w:vAlign w:val="center"/>
        </w:tcPr>
        <w:p w14:paraId="7199FE9E" w14:textId="479DB92D" w:rsidR="00DA0ECB" w:rsidRPr="0099407B" w:rsidRDefault="00DA0ECB" w:rsidP="002F450D">
          <w:pPr>
            <w:pStyle w:val="Zhlav"/>
            <w:pBdr>
              <w:bottom w:val="none" w:sz="0" w:space="0" w:color="auto"/>
            </w:pBdr>
            <w:tabs>
              <w:tab w:val="left" w:pos="3402"/>
            </w:tabs>
            <w:spacing w:before="0" w:after="0"/>
            <w:jc w:val="left"/>
          </w:pPr>
          <w:r w:rsidRPr="0099407B">
            <w:t>DUR</w:t>
          </w:r>
          <w:r w:rsidR="00DB779A" w:rsidRPr="0099407B">
            <w:t>+DSP,</w:t>
          </w:r>
          <w:r w:rsidR="00AB44E2" w:rsidRPr="0099407B">
            <w:t xml:space="preserve"> </w:t>
          </w:r>
          <w:r w:rsidR="00DB779A" w:rsidRPr="0099407B">
            <w:t>v rozsahu DPS</w:t>
          </w:r>
        </w:p>
      </w:tc>
      <w:tc>
        <w:tcPr>
          <w:tcW w:w="2551" w:type="dxa"/>
          <w:vAlign w:val="center"/>
        </w:tcPr>
        <w:p w14:paraId="3BC9F28D" w14:textId="36481833" w:rsidR="00DA0ECB" w:rsidRPr="0099407B" w:rsidRDefault="00DA0ECB" w:rsidP="002F450D">
          <w:pPr>
            <w:pStyle w:val="Zhlav"/>
            <w:pBdr>
              <w:bottom w:val="none" w:sz="0" w:space="0" w:color="auto"/>
            </w:pBdr>
            <w:tabs>
              <w:tab w:val="left" w:pos="3402"/>
            </w:tabs>
            <w:spacing w:before="0" w:after="0"/>
            <w:jc w:val="left"/>
          </w:pPr>
          <w:r w:rsidRPr="0099407B">
            <w:t>B Souhrnná technická zpráva</w:t>
          </w:r>
        </w:p>
      </w:tc>
      <w:tc>
        <w:tcPr>
          <w:tcW w:w="1122" w:type="dxa"/>
          <w:vAlign w:val="center"/>
        </w:tcPr>
        <w:p w14:paraId="4D6AEE81" w14:textId="361988FA" w:rsidR="00DA0ECB" w:rsidRPr="0099407B" w:rsidRDefault="00AB44E2" w:rsidP="002F450D">
          <w:pPr>
            <w:pStyle w:val="Zhlav"/>
            <w:pBdr>
              <w:bottom w:val="none" w:sz="0" w:space="0" w:color="auto"/>
            </w:pBdr>
            <w:tabs>
              <w:tab w:val="left" w:pos="3402"/>
            </w:tabs>
            <w:spacing w:before="0" w:after="0"/>
            <w:jc w:val="left"/>
          </w:pPr>
          <w:r w:rsidRPr="0099407B">
            <w:t>duben 2023</w:t>
          </w:r>
        </w:p>
      </w:tc>
    </w:tr>
    <w:bookmarkEnd w:id="446"/>
  </w:tbl>
  <w:p w14:paraId="1A69C167" w14:textId="77777777" w:rsidR="00EC5042" w:rsidRPr="006A00B9" w:rsidRDefault="00EC5042" w:rsidP="003B7A68">
    <w:pPr>
      <w:pStyle w:val="Zhlav"/>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1E3E85"/>
    <w:multiLevelType w:val="hybridMultilevel"/>
    <w:tmpl w:val="E97E04FE"/>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8671389"/>
    <w:multiLevelType w:val="hybridMultilevel"/>
    <w:tmpl w:val="26CE3024"/>
    <w:lvl w:ilvl="0" w:tplc="F0544D30">
      <w:start w:val="1"/>
      <w:numFmt w:val="bullet"/>
      <w:lvlText w:val=""/>
      <w:lvlJc w:val="left"/>
      <w:pPr>
        <w:ind w:left="720" w:hanging="360"/>
      </w:pPr>
      <w:rPr>
        <w:rFonts w:ascii="Symbol" w:hAnsi="Symbol" w:cs="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9FC37A9"/>
    <w:multiLevelType w:val="hybridMultilevel"/>
    <w:tmpl w:val="304AFA56"/>
    <w:lvl w:ilvl="0" w:tplc="F0544D30">
      <w:start w:val="1"/>
      <w:numFmt w:val="bullet"/>
      <w:lvlText w:val=""/>
      <w:lvlJc w:val="left"/>
      <w:pPr>
        <w:ind w:left="720" w:hanging="360"/>
      </w:pPr>
      <w:rPr>
        <w:rFonts w:ascii="Symbol" w:hAnsi="Symbol" w:cs="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BA31BB9"/>
    <w:multiLevelType w:val="hybridMultilevel"/>
    <w:tmpl w:val="DFD808E0"/>
    <w:lvl w:ilvl="0" w:tplc="A60EF2DA">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4" w15:restartNumberingAfterBreak="0">
    <w:nsid w:val="106B1259"/>
    <w:multiLevelType w:val="hybridMultilevel"/>
    <w:tmpl w:val="846ED646"/>
    <w:lvl w:ilvl="0" w:tplc="808630DA">
      <w:numFmt w:val="bullet"/>
      <w:lvlText w:val="-"/>
      <w:lvlJc w:val="left"/>
      <w:pPr>
        <w:ind w:left="1069" w:hanging="360"/>
      </w:pPr>
      <w:rPr>
        <w:rFonts w:ascii="Times New Roman" w:eastAsia="SimSun" w:hAnsi="Times New Roman" w:cs="Times New Roman" w:hint="default"/>
      </w:rPr>
    </w:lvl>
    <w:lvl w:ilvl="1" w:tplc="04050003" w:tentative="1">
      <w:start w:val="1"/>
      <w:numFmt w:val="bullet"/>
      <w:lvlText w:val="o"/>
      <w:lvlJc w:val="left"/>
      <w:pPr>
        <w:ind w:left="1789" w:hanging="360"/>
      </w:pPr>
      <w:rPr>
        <w:rFonts w:ascii="Courier New" w:hAnsi="Courier New" w:cs="Courier New" w:hint="default"/>
      </w:rPr>
    </w:lvl>
    <w:lvl w:ilvl="2" w:tplc="04050005" w:tentative="1">
      <w:start w:val="1"/>
      <w:numFmt w:val="bullet"/>
      <w:lvlText w:val=""/>
      <w:lvlJc w:val="left"/>
      <w:pPr>
        <w:ind w:left="2509" w:hanging="360"/>
      </w:pPr>
      <w:rPr>
        <w:rFonts w:ascii="Wingdings" w:hAnsi="Wingdings" w:hint="default"/>
      </w:rPr>
    </w:lvl>
    <w:lvl w:ilvl="3" w:tplc="04050001" w:tentative="1">
      <w:start w:val="1"/>
      <w:numFmt w:val="bullet"/>
      <w:lvlText w:val=""/>
      <w:lvlJc w:val="left"/>
      <w:pPr>
        <w:ind w:left="3229" w:hanging="360"/>
      </w:pPr>
      <w:rPr>
        <w:rFonts w:ascii="Symbol" w:hAnsi="Symbol" w:hint="default"/>
      </w:rPr>
    </w:lvl>
    <w:lvl w:ilvl="4" w:tplc="04050003" w:tentative="1">
      <w:start w:val="1"/>
      <w:numFmt w:val="bullet"/>
      <w:lvlText w:val="o"/>
      <w:lvlJc w:val="left"/>
      <w:pPr>
        <w:ind w:left="3949" w:hanging="360"/>
      </w:pPr>
      <w:rPr>
        <w:rFonts w:ascii="Courier New" w:hAnsi="Courier New" w:cs="Courier New" w:hint="default"/>
      </w:rPr>
    </w:lvl>
    <w:lvl w:ilvl="5" w:tplc="04050005" w:tentative="1">
      <w:start w:val="1"/>
      <w:numFmt w:val="bullet"/>
      <w:lvlText w:val=""/>
      <w:lvlJc w:val="left"/>
      <w:pPr>
        <w:ind w:left="4669" w:hanging="360"/>
      </w:pPr>
      <w:rPr>
        <w:rFonts w:ascii="Wingdings" w:hAnsi="Wingdings" w:hint="default"/>
      </w:rPr>
    </w:lvl>
    <w:lvl w:ilvl="6" w:tplc="04050001" w:tentative="1">
      <w:start w:val="1"/>
      <w:numFmt w:val="bullet"/>
      <w:lvlText w:val=""/>
      <w:lvlJc w:val="left"/>
      <w:pPr>
        <w:ind w:left="5389" w:hanging="360"/>
      </w:pPr>
      <w:rPr>
        <w:rFonts w:ascii="Symbol" w:hAnsi="Symbol" w:hint="default"/>
      </w:rPr>
    </w:lvl>
    <w:lvl w:ilvl="7" w:tplc="04050003" w:tentative="1">
      <w:start w:val="1"/>
      <w:numFmt w:val="bullet"/>
      <w:lvlText w:val="o"/>
      <w:lvlJc w:val="left"/>
      <w:pPr>
        <w:ind w:left="6109" w:hanging="360"/>
      </w:pPr>
      <w:rPr>
        <w:rFonts w:ascii="Courier New" w:hAnsi="Courier New" w:cs="Courier New" w:hint="default"/>
      </w:rPr>
    </w:lvl>
    <w:lvl w:ilvl="8" w:tplc="04050005" w:tentative="1">
      <w:start w:val="1"/>
      <w:numFmt w:val="bullet"/>
      <w:lvlText w:val=""/>
      <w:lvlJc w:val="left"/>
      <w:pPr>
        <w:ind w:left="6829" w:hanging="360"/>
      </w:pPr>
      <w:rPr>
        <w:rFonts w:ascii="Wingdings" w:hAnsi="Wingdings" w:hint="default"/>
      </w:rPr>
    </w:lvl>
  </w:abstractNum>
  <w:abstractNum w:abstractNumId="5" w15:restartNumberingAfterBreak="0">
    <w:nsid w:val="116876E3"/>
    <w:multiLevelType w:val="hybridMultilevel"/>
    <w:tmpl w:val="7980B840"/>
    <w:lvl w:ilvl="0" w:tplc="04050001">
      <w:start w:val="1"/>
      <w:numFmt w:val="bullet"/>
      <w:lvlText w:val=""/>
      <w:lvlJc w:val="left"/>
      <w:pPr>
        <w:ind w:left="1429" w:hanging="360"/>
      </w:pPr>
      <w:rPr>
        <w:rFonts w:ascii="Symbol" w:hAnsi="Symbol" w:hint="default"/>
      </w:rPr>
    </w:lvl>
    <w:lvl w:ilvl="1" w:tplc="04050003">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6" w15:restartNumberingAfterBreak="0">
    <w:nsid w:val="173A36DB"/>
    <w:multiLevelType w:val="hybridMultilevel"/>
    <w:tmpl w:val="D3BEAEF2"/>
    <w:lvl w:ilvl="0" w:tplc="6388CEE6">
      <w:numFmt w:val="bullet"/>
      <w:lvlText w:val="-"/>
      <w:lvlJc w:val="left"/>
      <w:pPr>
        <w:ind w:left="720" w:hanging="360"/>
      </w:pPr>
      <w:rPr>
        <w:rFonts w:ascii="Calibri" w:eastAsiaTheme="minorHAnsi" w:hAnsi="Calibri" w:cs="Calibri"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17DB4FE9"/>
    <w:multiLevelType w:val="hybridMultilevel"/>
    <w:tmpl w:val="BE44B97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18B74BD6"/>
    <w:multiLevelType w:val="hybridMultilevel"/>
    <w:tmpl w:val="0A6AE76C"/>
    <w:lvl w:ilvl="0" w:tplc="04050001">
      <w:start w:val="1"/>
      <w:numFmt w:val="bullet"/>
      <w:lvlText w:val=""/>
      <w:lvlJc w:val="left"/>
      <w:pPr>
        <w:ind w:left="720" w:hanging="360"/>
      </w:pPr>
      <w:rPr>
        <w:rFonts w:ascii="Symbol" w:hAnsi="Symbol" w:hint="default"/>
      </w:rPr>
    </w:lvl>
    <w:lvl w:ilvl="1" w:tplc="8E5A8DAE">
      <w:numFmt w:val="bullet"/>
      <w:lvlText w:val="-"/>
      <w:lvlJc w:val="left"/>
      <w:pPr>
        <w:ind w:left="1440" w:hanging="360"/>
      </w:pPr>
      <w:rPr>
        <w:rFonts w:ascii="Arial" w:eastAsia="Times New Roman" w:hAnsi="Arial" w:cs="Arial"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218F30AD"/>
    <w:multiLevelType w:val="hybridMultilevel"/>
    <w:tmpl w:val="B8BCA028"/>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10" w15:restartNumberingAfterBreak="0">
    <w:nsid w:val="2BEB04E6"/>
    <w:multiLevelType w:val="hybridMultilevel"/>
    <w:tmpl w:val="36387230"/>
    <w:lvl w:ilvl="0" w:tplc="04050003">
      <w:start w:val="1"/>
      <w:numFmt w:val="bullet"/>
      <w:lvlText w:val="o"/>
      <w:lvlJc w:val="left"/>
      <w:pPr>
        <w:ind w:left="1429" w:hanging="360"/>
      </w:pPr>
      <w:rPr>
        <w:rFonts w:ascii="Courier New" w:hAnsi="Courier New" w:cs="Courier New"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11" w15:restartNumberingAfterBreak="0">
    <w:nsid w:val="2E9952FD"/>
    <w:multiLevelType w:val="hybridMultilevel"/>
    <w:tmpl w:val="17C096F4"/>
    <w:lvl w:ilvl="0" w:tplc="F0544D30">
      <w:start w:val="1"/>
      <w:numFmt w:val="bullet"/>
      <w:lvlText w:val=""/>
      <w:lvlJc w:val="left"/>
      <w:pPr>
        <w:ind w:left="720" w:hanging="360"/>
      </w:pPr>
      <w:rPr>
        <w:rFonts w:ascii="Symbol" w:hAnsi="Symbol" w:cs="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2" w15:restartNumberingAfterBreak="0">
    <w:nsid w:val="30723AB6"/>
    <w:multiLevelType w:val="hybridMultilevel"/>
    <w:tmpl w:val="5224C32A"/>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3" w15:restartNumberingAfterBreak="0">
    <w:nsid w:val="34100410"/>
    <w:multiLevelType w:val="multilevel"/>
    <w:tmpl w:val="B8F06DDC"/>
    <w:lvl w:ilvl="0">
      <w:start w:val="1"/>
      <w:numFmt w:val="decimal"/>
      <w:pStyle w:val="Nadpis1"/>
      <w:lvlText w:val="%1"/>
      <w:lvlJc w:val="left"/>
      <w:pPr>
        <w:ind w:left="432" w:hanging="432"/>
      </w:pPr>
    </w:lvl>
    <w:lvl w:ilvl="1">
      <w:start w:val="1"/>
      <w:numFmt w:val="decimal"/>
      <w:pStyle w:val="Nadpis2"/>
      <w:lvlText w:val="%1.%2"/>
      <w:lvlJc w:val="left"/>
      <w:pPr>
        <w:ind w:left="576" w:hanging="576"/>
      </w:pPr>
    </w:lvl>
    <w:lvl w:ilvl="2">
      <w:start w:val="1"/>
      <w:numFmt w:val="decimal"/>
      <w:pStyle w:val="Nadpis3"/>
      <w:lvlText w:val="%1.%2.%3"/>
      <w:lvlJc w:val="left"/>
      <w:pPr>
        <w:ind w:left="720" w:hanging="720"/>
      </w:pPr>
    </w:lvl>
    <w:lvl w:ilvl="3">
      <w:start w:val="1"/>
      <w:numFmt w:val="decimal"/>
      <w:pStyle w:val="Nadpis4"/>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14" w15:restartNumberingAfterBreak="0">
    <w:nsid w:val="3BA312C2"/>
    <w:multiLevelType w:val="hybridMultilevel"/>
    <w:tmpl w:val="B2A604C0"/>
    <w:lvl w:ilvl="0" w:tplc="FFFFFFFF">
      <w:start w:val="1"/>
      <w:numFmt w:val="bullet"/>
      <w:pStyle w:val="Znaka"/>
      <w:lvlText w:val=""/>
      <w:lvlJc w:val="left"/>
      <w:pPr>
        <w:tabs>
          <w:tab w:val="num" w:pos="644"/>
        </w:tabs>
        <w:ind w:left="644" w:hanging="360"/>
      </w:pPr>
      <w:rPr>
        <w:rFonts w:ascii="Wingdings" w:hAnsi="Wingdings" w:cs="Wingdings" w:hint="default"/>
      </w:rPr>
    </w:lvl>
    <w:lvl w:ilvl="1" w:tplc="474EC90C">
      <w:start w:val="1"/>
      <w:numFmt w:val="bullet"/>
      <w:lvlText w:val=""/>
      <w:lvlJc w:val="left"/>
      <w:pPr>
        <w:tabs>
          <w:tab w:val="num" w:pos="2291"/>
        </w:tabs>
        <w:ind w:left="2291" w:hanging="360"/>
      </w:pPr>
      <w:rPr>
        <w:rFonts w:ascii="Symbol" w:hAnsi="Symbol" w:cs="Symbol" w:hint="default"/>
        <w:color w:val="auto"/>
      </w:rPr>
    </w:lvl>
    <w:lvl w:ilvl="2" w:tplc="0405001B">
      <w:start w:val="1"/>
      <w:numFmt w:val="bullet"/>
      <w:lvlText w:val=""/>
      <w:lvlJc w:val="left"/>
      <w:pPr>
        <w:tabs>
          <w:tab w:val="num" w:pos="3011"/>
        </w:tabs>
        <w:ind w:left="3011" w:hanging="360"/>
      </w:pPr>
      <w:rPr>
        <w:rFonts w:ascii="Wingdings" w:hAnsi="Wingdings" w:cs="Wingdings" w:hint="default"/>
      </w:rPr>
    </w:lvl>
    <w:lvl w:ilvl="3" w:tplc="0405000F" w:tentative="1">
      <w:start w:val="1"/>
      <w:numFmt w:val="bullet"/>
      <w:lvlText w:val=""/>
      <w:lvlJc w:val="left"/>
      <w:pPr>
        <w:tabs>
          <w:tab w:val="num" w:pos="3731"/>
        </w:tabs>
        <w:ind w:left="3731" w:hanging="360"/>
      </w:pPr>
      <w:rPr>
        <w:rFonts w:ascii="Symbol" w:hAnsi="Symbol" w:cs="Symbol" w:hint="default"/>
      </w:rPr>
    </w:lvl>
    <w:lvl w:ilvl="4" w:tplc="04050019" w:tentative="1">
      <w:start w:val="1"/>
      <w:numFmt w:val="bullet"/>
      <w:lvlText w:val="o"/>
      <w:lvlJc w:val="left"/>
      <w:pPr>
        <w:tabs>
          <w:tab w:val="num" w:pos="4451"/>
        </w:tabs>
        <w:ind w:left="4451" w:hanging="360"/>
      </w:pPr>
      <w:rPr>
        <w:rFonts w:ascii="Courier New" w:hAnsi="Courier New" w:cs="Courier New" w:hint="default"/>
      </w:rPr>
    </w:lvl>
    <w:lvl w:ilvl="5" w:tplc="0405001B" w:tentative="1">
      <w:start w:val="1"/>
      <w:numFmt w:val="bullet"/>
      <w:lvlText w:val=""/>
      <w:lvlJc w:val="left"/>
      <w:pPr>
        <w:tabs>
          <w:tab w:val="num" w:pos="5171"/>
        </w:tabs>
        <w:ind w:left="5171" w:hanging="360"/>
      </w:pPr>
      <w:rPr>
        <w:rFonts w:ascii="Wingdings" w:hAnsi="Wingdings" w:cs="Wingdings" w:hint="default"/>
      </w:rPr>
    </w:lvl>
    <w:lvl w:ilvl="6" w:tplc="0405000F" w:tentative="1">
      <w:start w:val="1"/>
      <w:numFmt w:val="bullet"/>
      <w:lvlText w:val=""/>
      <w:lvlJc w:val="left"/>
      <w:pPr>
        <w:tabs>
          <w:tab w:val="num" w:pos="5891"/>
        </w:tabs>
        <w:ind w:left="5891" w:hanging="360"/>
      </w:pPr>
      <w:rPr>
        <w:rFonts w:ascii="Symbol" w:hAnsi="Symbol" w:cs="Symbol" w:hint="default"/>
      </w:rPr>
    </w:lvl>
    <w:lvl w:ilvl="7" w:tplc="04050019" w:tentative="1">
      <w:start w:val="1"/>
      <w:numFmt w:val="bullet"/>
      <w:lvlText w:val="o"/>
      <w:lvlJc w:val="left"/>
      <w:pPr>
        <w:tabs>
          <w:tab w:val="num" w:pos="6611"/>
        </w:tabs>
        <w:ind w:left="6611" w:hanging="360"/>
      </w:pPr>
      <w:rPr>
        <w:rFonts w:ascii="Courier New" w:hAnsi="Courier New" w:cs="Courier New" w:hint="default"/>
      </w:rPr>
    </w:lvl>
    <w:lvl w:ilvl="8" w:tplc="0405001B" w:tentative="1">
      <w:start w:val="1"/>
      <w:numFmt w:val="bullet"/>
      <w:lvlText w:val=""/>
      <w:lvlJc w:val="left"/>
      <w:pPr>
        <w:tabs>
          <w:tab w:val="num" w:pos="7331"/>
        </w:tabs>
        <w:ind w:left="7331" w:hanging="360"/>
      </w:pPr>
      <w:rPr>
        <w:rFonts w:ascii="Wingdings" w:hAnsi="Wingdings" w:cs="Wingdings" w:hint="default"/>
      </w:rPr>
    </w:lvl>
  </w:abstractNum>
  <w:abstractNum w:abstractNumId="15" w15:restartNumberingAfterBreak="0">
    <w:nsid w:val="3C164B85"/>
    <w:multiLevelType w:val="hybridMultilevel"/>
    <w:tmpl w:val="F6909A5E"/>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16" w15:restartNumberingAfterBreak="0">
    <w:nsid w:val="3C541299"/>
    <w:multiLevelType w:val="hybridMultilevel"/>
    <w:tmpl w:val="61462A62"/>
    <w:lvl w:ilvl="0" w:tplc="FFFFFFFF">
      <w:numFmt w:val="bullet"/>
      <w:lvlText w:val="-"/>
      <w:lvlJc w:val="left"/>
      <w:pPr>
        <w:ind w:left="720" w:hanging="360"/>
      </w:pPr>
      <w:rPr>
        <w:rFonts w:ascii="Calibri" w:eastAsiaTheme="minorHAnsi" w:hAnsi="Calibri" w:cs="Calibri" w:hint="default"/>
      </w:rPr>
    </w:lvl>
    <w:lvl w:ilvl="1" w:tplc="04050005">
      <w:start w:val="1"/>
      <w:numFmt w:val="bullet"/>
      <w:lvlText w:val=""/>
      <w:lvlJc w:val="left"/>
      <w:pPr>
        <w:ind w:left="1440" w:hanging="360"/>
      </w:pPr>
      <w:rPr>
        <w:rFonts w:ascii="Wingdings" w:hAnsi="Wingdings"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400B21D6"/>
    <w:multiLevelType w:val="hybridMultilevel"/>
    <w:tmpl w:val="CA70CA1C"/>
    <w:lvl w:ilvl="0" w:tplc="04050001">
      <w:start w:val="1"/>
      <w:numFmt w:val="bullet"/>
      <w:lvlText w:val=""/>
      <w:lvlJc w:val="left"/>
      <w:pPr>
        <w:ind w:left="1069" w:hanging="360"/>
      </w:pPr>
      <w:rPr>
        <w:rFonts w:ascii="Symbol" w:hAnsi="Symbol" w:hint="default"/>
      </w:rPr>
    </w:lvl>
    <w:lvl w:ilvl="1" w:tplc="FFFFFFFF" w:tentative="1">
      <w:start w:val="1"/>
      <w:numFmt w:val="bullet"/>
      <w:lvlText w:val="o"/>
      <w:lvlJc w:val="left"/>
      <w:pPr>
        <w:ind w:left="1789" w:hanging="360"/>
      </w:pPr>
      <w:rPr>
        <w:rFonts w:ascii="Courier New" w:hAnsi="Courier New" w:cs="Courier New" w:hint="default"/>
      </w:rPr>
    </w:lvl>
    <w:lvl w:ilvl="2" w:tplc="FFFFFFFF" w:tentative="1">
      <w:start w:val="1"/>
      <w:numFmt w:val="bullet"/>
      <w:lvlText w:val=""/>
      <w:lvlJc w:val="left"/>
      <w:pPr>
        <w:ind w:left="2509" w:hanging="360"/>
      </w:pPr>
      <w:rPr>
        <w:rFonts w:ascii="Wingdings" w:hAnsi="Wingdings" w:hint="default"/>
      </w:rPr>
    </w:lvl>
    <w:lvl w:ilvl="3" w:tplc="FFFFFFFF" w:tentative="1">
      <w:start w:val="1"/>
      <w:numFmt w:val="bullet"/>
      <w:lvlText w:val=""/>
      <w:lvlJc w:val="left"/>
      <w:pPr>
        <w:ind w:left="3229" w:hanging="360"/>
      </w:pPr>
      <w:rPr>
        <w:rFonts w:ascii="Symbol" w:hAnsi="Symbol" w:hint="default"/>
      </w:rPr>
    </w:lvl>
    <w:lvl w:ilvl="4" w:tplc="FFFFFFFF" w:tentative="1">
      <w:start w:val="1"/>
      <w:numFmt w:val="bullet"/>
      <w:lvlText w:val="o"/>
      <w:lvlJc w:val="left"/>
      <w:pPr>
        <w:ind w:left="3949" w:hanging="360"/>
      </w:pPr>
      <w:rPr>
        <w:rFonts w:ascii="Courier New" w:hAnsi="Courier New" w:cs="Courier New" w:hint="default"/>
      </w:rPr>
    </w:lvl>
    <w:lvl w:ilvl="5" w:tplc="FFFFFFFF" w:tentative="1">
      <w:start w:val="1"/>
      <w:numFmt w:val="bullet"/>
      <w:lvlText w:val=""/>
      <w:lvlJc w:val="left"/>
      <w:pPr>
        <w:ind w:left="4669" w:hanging="360"/>
      </w:pPr>
      <w:rPr>
        <w:rFonts w:ascii="Wingdings" w:hAnsi="Wingdings" w:hint="default"/>
      </w:rPr>
    </w:lvl>
    <w:lvl w:ilvl="6" w:tplc="FFFFFFFF" w:tentative="1">
      <w:start w:val="1"/>
      <w:numFmt w:val="bullet"/>
      <w:lvlText w:val=""/>
      <w:lvlJc w:val="left"/>
      <w:pPr>
        <w:ind w:left="5389" w:hanging="360"/>
      </w:pPr>
      <w:rPr>
        <w:rFonts w:ascii="Symbol" w:hAnsi="Symbol" w:hint="default"/>
      </w:rPr>
    </w:lvl>
    <w:lvl w:ilvl="7" w:tplc="FFFFFFFF" w:tentative="1">
      <w:start w:val="1"/>
      <w:numFmt w:val="bullet"/>
      <w:lvlText w:val="o"/>
      <w:lvlJc w:val="left"/>
      <w:pPr>
        <w:ind w:left="6109" w:hanging="360"/>
      </w:pPr>
      <w:rPr>
        <w:rFonts w:ascii="Courier New" w:hAnsi="Courier New" w:cs="Courier New" w:hint="default"/>
      </w:rPr>
    </w:lvl>
    <w:lvl w:ilvl="8" w:tplc="FFFFFFFF" w:tentative="1">
      <w:start w:val="1"/>
      <w:numFmt w:val="bullet"/>
      <w:lvlText w:val=""/>
      <w:lvlJc w:val="left"/>
      <w:pPr>
        <w:ind w:left="6829" w:hanging="360"/>
      </w:pPr>
      <w:rPr>
        <w:rFonts w:ascii="Wingdings" w:hAnsi="Wingdings" w:hint="default"/>
      </w:rPr>
    </w:lvl>
  </w:abstractNum>
  <w:abstractNum w:abstractNumId="18" w15:restartNumberingAfterBreak="0">
    <w:nsid w:val="40430096"/>
    <w:multiLevelType w:val="hybridMultilevel"/>
    <w:tmpl w:val="3BF22A8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426E4ACE"/>
    <w:multiLevelType w:val="hybridMultilevel"/>
    <w:tmpl w:val="04A6D00A"/>
    <w:lvl w:ilvl="0" w:tplc="F0544D30">
      <w:start w:val="1"/>
      <w:numFmt w:val="bullet"/>
      <w:lvlText w:val=""/>
      <w:lvlJc w:val="left"/>
      <w:pPr>
        <w:ind w:left="720" w:hanging="360"/>
      </w:pPr>
      <w:rPr>
        <w:rFonts w:ascii="Symbol" w:hAnsi="Symbol" w:cs="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0" w15:restartNumberingAfterBreak="0">
    <w:nsid w:val="45144CB9"/>
    <w:multiLevelType w:val="singleLevel"/>
    <w:tmpl w:val="E3A827DE"/>
    <w:lvl w:ilvl="0">
      <w:start w:val="1"/>
      <w:numFmt w:val="decimal"/>
      <w:pStyle w:val="slovn"/>
      <w:lvlText w:val="%1)"/>
      <w:lvlJc w:val="left"/>
      <w:pPr>
        <w:tabs>
          <w:tab w:val="num" w:pos="360"/>
        </w:tabs>
        <w:ind w:left="360" w:hanging="360"/>
      </w:pPr>
    </w:lvl>
  </w:abstractNum>
  <w:abstractNum w:abstractNumId="21" w15:restartNumberingAfterBreak="0">
    <w:nsid w:val="45A21287"/>
    <w:multiLevelType w:val="hybridMultilevel"/>
    <w:tmpl w:val="08BA1672"/>
    <w:lvl w:ilvl="0" w:tplc="B502824C">
      <w:start w:val="1"/>
      <w:numFmt w:val="bullet"/>
      <w:lvlText w:val=""/>
      <w:lvlJc w:val="left"/>
      <w:pPr>
        <w:ind w:left="720" w:hanging="360"/>
      </w:pPr>
      <w:rPr>
        <w:rFonts w:ascii="Symbol" w:hAnsi="Symbol" w:hint="default"/>
        <w:sz w:val="24"/>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2" w15:restartNumberingAfterBreak="0">
    <w:nsid w:val="46D21CFA"/>
    <w:multiLevelType w:val="multilevel"/>
    <w:tmpl w:val="F2C62F1E"/>
    <w:lvl w:ilvl="0">
      <w:start w:val="1"/>
      <w:numFmt w:val="decimal"/>
      <w:pStyle w:val="Seznamploh1"/>
      <w:lvlText w:val="%1."/>
      <w:lvlJc w:val="left"/>
      <w:pPr>
        <w:tabs>
          <w:tab w:val="num" w:pos="432"/>
        </w:tabs>
        <w:ind w:left="432" w:hanging="432"/>
      </w:pPr>
    </w:lvl>
    <w:lvl w:ilvl="1">
      <w:start w:val="1"/>
      <w:numFmt w:val="decimal"/>
      <w:pStyle w:val="Seznamploh2"/>
      <w:lvlText w:val="%1.%2"/>
      <w:lvlJc w:val="left"/>
      <w:pPr>
        <w:tabs>
          <w:tab w:val="num" w:pos="576"/>
        </w:tabs>
        <w:ind w:left="576" w:hanging="576"/>
      </w:pPr>
    </w:lvl>
    <w:lvl w:ilvl="2">
      <w:start w:val="1"/>
      <w:numFmt w:val="decimal"/>
      <w:pStyle w:val="Seznamploh3"/>
      <w:lvlText w:val="%1.%2.%3"/>
      <w:lvlJc w:val="left"/>
      <w:pPr>
        <w:tabs>
          <w:tab w:val="num" w:pos="720"/>
        </w:tabs>
        <w:ind w:left="720" w:hanging="720"/>
      </w:pPr>
    </w:lvl>
    <w:lvl w:ilvl="3">
      <w:start w:val="1"/>
      <w:numFmt w:val="decimal"/>
      <w:pStyle w:val="Seznamploh4"/>
      <w:lvlText w:val="%1.%2.%3.%4"/>
      <w:lvlJc w:val="left"/>
      <w:pPr>
        <w:tabs>
          <w:tab w:val="num" w:pos="864"/>
        </w:tabs>
        <w:ind w:left="864" w:hanging="864"/>
      </w:pPr>
    </w:lvl>
    <w:lvl w:ilvl="4">
      <w:start w:val="1"/>
      <w:numFmt w:val="decimal"/>
      <w:pStyle w:val="Seznamploh5"/>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3" w15:restartNumberingAfterBreak="0">
    <w:nsid w:val="47763A37"/>
    <w:multiLevelType w:val="hybridMultilevel"/>
    <w:tmpl w:val="01428768"/>
    <w:lvl w:ilvl="0" w:tplc="04050001">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24" w15:restartNumberingAfterBreak="0">
    <w:nsid w:val="47E30A88"/>
    <w:multiLevelType w:val="singleLevel"/>
    <w:tmpl w:val="660A0638"/>
    <w:lvl w:ilvl="0">
      <w:start w:val="1"/>
      <w:numFmt w:val="bullet"/>
      <w:pStyle w:val="Znaka3"/>
      <w:lvlText w:val=""/>
      <w:lvlJc w:val="left"/>
      <w:pPr>
        <w:tabs>
          <w:tab w:val="num" w:pos="1040"/>
        </w:tabs>
        <w:ind w:left="1021" w:hanging="341"/>
      </w:pPr>
      <w:rPr>
        <w:rFonts w:ascii="Symbol" w:hAnsi="Symbol" w:cs="Symbol" w:hint="default"/>
        <w:sz w:val="16"/>
        <w:szCs w:val="16"/>
      </w:rPr>
    </w:lvl>
  </w:abstractNum>
  <w:abstractNum w:abstractNumId="25" w15:restartNumberingAfterBreak="0">
    <w:nsid w:val="4E2A590E"/>
    <w:multiLevelType w:val="hybridMultilevel"/>
    <w:tmpl w:val="D7FA44B6"/>
    <w:lvl w:ilvl="0" w:tplc="04050001">
      <w:start w:val="1"/>
      <w:numFmt w:val="bullet"/>
      <w:lvlText w:val=""/>
      <w:lvlJc w:val="left"/>
      <w:pPr>
        <w:ind w:left="720" w:hanging="360"/>
      </w:pPr>
      <w:rPr>
        <w:rFonts w:ascii="Symbol" w:hAnsi="Symbol" w:hint="default"/>
      </w:rPr>
    </w:lvl>
    <w:lvl w:ilvl="1" w:tplc="84D68974">
      <w:numFmt w:val="bullet"/>
      <w:lvlText w:val="-"/>
      <w:lvlJc w:val="left"/>
      <w:pPr>
        <w:ind w:left="1440" w:hanging="360"/>
      </w:pPr>
      <w:rPr>
        <w:rFonts w:ascii="Times New Roman" w:eastAsia="SimSun" w:hAnsi="Times New Roman" w:cs="Times New Roman"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4FA647CB"/>
    <w:multiLevelType w:val="hybridMultilevel"/>
    <w:tmpl w:val="B170968C"/>
    <w:lvl w:ilvl="0" w:tplc="F0544D30">
      <w:start w:val="1"/>
      <w:numFmt w:val="bullet"/>
      <w:lvlText w:val=""/>
      <w:lvlJc w:val="left"/>
      <w:pPr>
        <w:ind w:left="1080" w:hanging="360"/>
      </w:pPr>
      <w:rPr>
        <w:rFonts w:ascii="Symbol" w:hAnsi="Symbol" w:cs="Symbol" w:hint="default"/>
      </w:rPr>
    </w:lvl>
    <w:lvl w:ilvl="1" w:tplc="21DEA610">
      <w:numFmt w:val="bullet"/>
      <w:lvlText w:val="-"/>
      <w:lvlJc w:val="left"/>
      <w:pPr>
        <w:ind w:left="1800" w:hanging="360"/>
      </w:pPr>
      <w:rPr>
        <w:rFonts w:ascii="Times New Roman" w:eastAsia="SimSun" w:hAnsi="Times New Roman" w:cs="Times New Roman"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27" w15:restartNumberingAfterBreak="0">
    <w:nsid w:val="4FD43B97"/>
    <w:multiLevelType w:val="hybridMultilevel"/>
    <w:tmpl w:val="B11CEBA2"/>
    <w:lvl w:ilvl="0" w:tplc="3F946E78">
      <w:start w:val="1"/>
      <w:numFmt w:val="bullet"/>
      <w:pStyle w:val="Znaka1"/>
      <w:lvlText w:val=""/>
      <w:lvlJc w:val="left"/>
      <w:pPr>
        <w:tabs>
          <w:tab w:val="num" w:pos="360"/>
        </w:tabs>
        <w:ind w:left="340" w:hanging="340"/>
      </w:pPr>
      <w:rPr>
        <w:rFonts w:ascii="Wingdings" w:hAnsi="Wingdings" w:cs="Wingdings" w:hint="default"/>
        <w:sz w:val="20"/>
        <w:szCs w:val="20"/>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cs="Wingdings" w:hint="default"/>
      </w:rPr>
    </w:lvl>
    <w:lvl w:ilvl="3" w:tplc="04050001" w:tentative="1">
      <w:start w:val="1"/>
      <w:numFmt w:val="bullet"/>
      <w:lvlText w:val=""/>
      <w:lvlJc w:val="left"/>
      <w:pPr>
        <w:tabs>
          <w:tab w:val="num" w:pos="2880"/>
        </w:tabs>
        <w:ind w:left="2880" w:hanging="360"/>
      </w:pPr>
      <w:rPr>
        <w:rFonts w:ascii="Symbol" w:hAnsi="Symbol" w:cs="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cs="Wingdings" w:hint="default"/>
      </w:rPr>
    </w:lvl>
    <w:lvl w:ilvl="6" w:tplc="04050001" w:tentative="1">
      <w:start w:val="1"/>
      <w:numFmt w:val="bullet"/>
      <w:lvlText w:val=""/>
      <w:lvlJc w:val="left"/>
      <w:pPr>
        <w:tabs>
          <w:tab w:val="num" w:pos="5040"/>
        </w:tabs>
        <w:ind w:left="5040" w:hanging="360"/>
      </w:pPr>
      <w:rPr>
        <w:rFonts w:ascii="Symbol" w:hAnsi="Symbol" w:cs="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cs="Wingdings" w:hint="default"/>
      </w:rPr>
    </w:lvl>
  </w:abstractNum>
  <w:abstractNum w:abstractNumId="28" w15:restartNumberingAfterBreak="0">
    <w:nsid w:val="53116F83"/>
    <w:multiLevelType w:val="multilevel"/>
    <w:tmpl w:val="DCA8927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9" w15:restartNumberingAfterBreak="0">
    <w:nsid w:val="58B0207E"/>
    <w:multiLevelType w:val="multilevel"/>
    <w:tmpl w:val="20A0DCB0"/>
    <w:styleLink w:val="Styl1"/>
    <w:lvl w:ilvl="0">
      <w:start w:val="1"/>
      <w:numFmt w:val="none"/>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59264AD7"/>
    <w:multiLevelType w:val="hybridMultilevel"/>
    <w:tmpl w:val="9A507CA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15:restartNumberingAfterBreak="0">
    <w:nsid w:val="61D44AB0"/>
    <w:multiLevelType w:val="hybridMultilevel"/>
    <w:tmpl w:val="29D64F26"/>
    <w:lvl w:ilvl="0" w:tplc="F0544D30">
      <w:start w:val="1"/>
      <w:numFmt w:val="bullet"/>
      <w:lvlText w:val=""/>
      <w:lvlJc w:val="left"/>
      <w:pPr>
        <w:ind w:left="720" w:hanging="360"/>
      </w:pPr>
      <w:rPr>
        <w:rFonts w:ascii="Symbol" w:hAnsi="Symbol" w:cs="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 w15:restartNumberingAfterBreak="0">
    <w:nsid w:val="62F6479B"/>
    <w:multiLevelType w:val="singleLevel"/>
    <w:tmpl w:val="BAE45D8C"/>
    <w:lvl w:ilvl="0">
      <w:start w:val="1"/>
      <w:numFmt w:val="bullet"/>
      <w:pStyle w:val="Znaka2"/>
      <w:lvlText w:val=""/>
      <w:lvlJc w:val="left"/>
      <w:pPr>
        <w:tabs>
          <w:tab w:val="num" w:pos="700"/>
        </w:tabs>
        <w:ind w:left="700" w:hanging="360"/>
      </w:pPr>
      <w:rPr>
        <w:rFonts w:ascii="Symbol" w:hAnsi="Symbol" w:cs="Symbol" w:hint="default"/>
        <w:color w:val="auto"/>
        <w:sz w:val="18"/>
        <w:szCs w:val="18"/>
      </w:rPr>
    </w:lvl>
  </w:abstractNum>
  <w:abstractNum w:abstractNumId="33" w15:restartNumberingAfterBreak="0">
    <w:nsid w:val="66A87754"/>
    <w:multiLevelType w:val="hybridMultilevel"/>
    <w:tmpl w:val="4B427D7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4" w15:restartNumberingAfterBreak="0">
    <w:nsid w:val="676441E0"/>
    <w:multiLevelType w:val="hybridMultilevel"/>
    <w:tmpl w:val="1FCE9F48"/>
    <w:lvl w:ilvl="0" w:tplc="03CA9F0C">
      <w:start w:val="5"/>
      <w:numFmt w:val="bullet"/>
      <w:lvlText w:val="-"/>
      <w:lvlJc w:val="left"/>
      <w:pPr>
        <w:ind w:left="1778" w:hanging="360"/>
      </w:pPr>
      <w:rPr>
        <w:rFonts w:ascii="Times New Roman" w:eastAsia="Times New Roman" w:hAnsi="Times New Roman" w:cs="Times New Roman" w:hint="default"/>
      </w:rPr>
    </w:lvl>
    <w:lvl w:ilvl="1" w:tplc="04050003" w:tentative="1">
      <w:start w:val="1"/>
      <w:numFmt w:val="bullet"/>
      <w:lvlText w:val="o"/>
      <w:lvlJc w:val="left"/>
      <w:pPr>
        <w:ind w:left="2498" w:hanging="360"/>
      </w:pPr>
      <w:rPr>
        <w:rFonts w:ascii="Courier New" w:hAnsi="Courier New" w:cs="Courier New" w:hint="default"/>
      </w:rPr>
    </w:lvl>
    <w:lvl w:ilvl="2" w:tplc="04050005" w:tentative="1">
      <w:start w:val="1"/>
      <w:numFmt w:val="bullet"/>
      <w:lvlText w:val=""/>
      <w:lvlJc w:val="left"/>
      <w:pPr>
        <w:ind w:left="3218" w:hanging="360"/>
      </w:pPr>
      <w:rPr>
        <w:rFonts w:ascii="Wingdings" w:hAnsi="Wingdings" w:hint="default"/>
      </w:rPr>
    </w:lvl>
    <w:lvl w:ilvl="3" w:tplc="04050001" w:tentative="1">
      <w:start w:val="1"/>
      <w:numFmt w:val="bullet"/>
      <w:lvlText w:val=""/>
      <w:lvlJc w:val="left"/>
      <w:pPr>
        <w:ind w:left="3938" w:hanging="360"/>
      </w:pPr>
      <w:rPr>
        <w:rFonts w:ascii="Symbol" w:hAnsi="Symbol" w:hint="default"/>
      </w:rPr>
    </w:lvl>
    <w:lvl w:ilvl="4" w:tplc="04050003" w:tentative="1">
      <w:start w:val="1"/>
      <w:numFmt w:val="bullet"/>
      <w:lvlText w:val="o"/>
      <w:lvlJc w:val="left"/>
      <w:pPr>
        <w:ind w:left="4658" w:hanging="360"/>
      </w:pPr>
      <w:rPr>
        <w:rFonts w:ascii="Courier New" w:hAnsi="Courier New" w:cs="Courier New" w:hint="default"/>
      </w:rPr>
    </w:lvl>
    <w:lvl w:ilvl="5" w:tplc="04050005" w:tentative="1">
      <w:start w:val="1"/>
      <w:numFmt w:val="bullet"/>
      <w:lvlText w:val=""/>
      <w:lvlJc w:val="left"/>
      <w:pPr>
        <w:ind w:left="5378" w:hanging="360"/>
      </w:pPr>
      <w:rPr>
        <w:rFonts w:ascii="Wingdings" w:hAnsi="Wingdings" w:hint="default"/>
      </w:rPr>
    </w:lvl>
    <w:lvl w:ilvl="6" w:tplc="04050001" w:tentative="1">
      <w:start w:val="1"/>
      <w:numFmt w:val="bullet"/>
      <w:lvlText w:val=""/>
      <w:lvlJc w:val="left"/>
      <w:pPr>
        <w:ind w:left="6098" w:hanging="360"/>
      </w:pPr>
      <w:rPr>
        <w:rFonts w:ascii="Symbol" w:hAnsi="Symbol" w:hint="default"/>
      </w:rPr>
    </w:lvl>
    <w:lvl w:ilvl="7" w:tplc="04050003" w:tentative="1">
      <w:start w:val="1"/>
      <w:numFmt w:val="bullet"/>
      <w:lvlText w:val="o"/>
      <w:lvlJc w:val="left"/>
      <w:pPr>
        <w:ind w:left="6818" w:hanging="360"/>
      </w:pPr>
      <w:rPr>
        <w:rFonts w:ascii="Courier New" w:hAnsi="Courier New" w:cs="Courier New" w:hint="default"/>
      </w:rPr>
    </w:lvl>
    <w:lvl w:ilvl="8" w:tplc="04050005" w:tentative="1">
      <w:start w:val="1"/>
      <w:numFmt w:val="bullet"/>
      <w:lvlText w:val=""/>
      <w:lvlJc w:val="left"/>
      <w:pPr>
        <w:ind w:left="7538" w:hanging="360"/>
      </w:pPr>
      <w:rPr>
        <w:rFonts w:ascii="Wingdings" w:hAnsi="Wingdings" w:hint="default"/>
      </w:rPr>
    </w:lvl>
  </w:abstractNum>
  <w:abstractNum w:abstractNumId="35" w15:restartNumberingAfterBreak="0">
    <w:nsid w:val="6AC72DD6"/>
    <w:multiLevelType w:val="hybridMultilevel"/>
    <w:tmpl w:val="5EC2D73C"/>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6" w15:restartNumberingAfterBreak="0">
    <w:nsid w:val="6C78139E"/>
    <w:multiLevelType w:val="hybridMultilevel"/>
    <w:tmpl w:val="A032372E"/>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7" w15:restartNumberingAfterBreak="0">
    <w:nsid w:val="70FB22C2"/>
    <w:multiLevelType w:val="hybridMultilevel"/>
    <w:tmpl w:val="2A0C890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15:restartNumberingAfterBreak="0">
    <w:nsid w:val="724522A7"/>
    <w:multiLevelType w:val="hybridMultilevel"/>
    <w:tmpl w:val="87B0DEDC"/>
    <w:lvl w:ilvl="0" w:tplc="04050017">
      <w:start w:val="1"/>
      <w:numFmt w:val="lowerLetter"/>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39" w15:restartNumberingAfterBreak="0">
    <w:nsid w:val="774843FC"/>
    <w:multiLevelType w:val="hybridMultilevel"/>
    <w:tmpl w:val="C170775C"/>
    <w:lvl w:ilvl="0" w:tplc="0405000F">
      <w:start w:val="1"/>
      <w:numFmt w:val="decimal"/>
      <w:lvlText w:val="%1."/>
      <w:lvlJc w:val="left"/>
      <w:pPr>
        <w:ind w:left="1069" w:hanging="360"/>
      </w:pPr>
      <w:rPr>
        <w:rFonts w:hint="default"/>
      </w:rPr>
    </w:lvl>
    <w:lvl w:ilvl="1" w:tplc="FFFFFFFF" w:tentative="1">
      <w:start w:val="1"/>
      <w:numFmt w:val="bullet"/>
      <w:lvlText w:val="o"/>
      <w:lvlJc w:val="left"/>
      <w:pPr>
        <w:ind w:left="1789" w:hanging="360"/>
      </w:pPr>
      <w:rPr>
        <w:rFonts w:ascii="Courier New" w:hAnsi="Courier New" w:cs="Courier New" w:hint="default"/>
      </w:rPr>
    </w:lvl>
    <w:lvl w:ilvl="2" w:tplc="FFFFFFFF" w:tentative="1">
      <w:start w:val="1"/>
      <w:numFmt w:val="bullet"/>
      <w:lvlText w:val=""/>
      <w:lvlJc w:val="left"/>
      <w:pPr>
        <w:ind w:left="2509" w:hanging="360"/>
      </w:pPr>
      <w:rPr>
        <w:rFonts w:ascii="Wingdings" w:hAnsi="Wingdings" w:hint="default"/>
      </w:rPr>
    </w:lvl>
    <w:lvl w:ilvl="3" w:tplc="FFFFFFFF" w:tentative="1">
      <w:start w:val="1"/>
      <w:numFmt w:val="bullet"/>
      <w:lvlText w:val=""/>
      <w:lvlJc w:val="left"/>
      <w:pPr>
        <w:ind w:left="3229" w:hanging="360"/>
      </w:pPr>
      <w:rPr>
        <w:rFonts w:ascii="Symbol" w:hAnsi="Symbol" w:hint="default"/>
      </w:rPr>
    </w:lvl>
    <w:lvl w:ilvl="4" w:tplc="FFFFFFFF" w:tentative="1">
      <w:start w:val="1"/>
      <w:numFmt w:val="bullet"/>
      <w:lvlText w:val="o"/>
      <w:lvlJc w:val="left"/>
      <w:pPr>
        <w:ind w:left="3949" w:hanging="360"/>
      </w:pPr>
      <w:rPr>
        <w:rFonts w:ascii="Courier New" w:hAnsi="Courier New" w:cs="Courier New" w:hint="default"/>
      </w:rPr>
    </w:lvl>
    <w:lvl w:ilvl="5" w:tplc="FFFFFFFF" w:tentative="1">
      <w:start w:val="1"/>
      <w:numFmt w:val="bullet"/>
      <w:lvlText w:val=""/>
      <w:lvlJc w:val="left"/>
      <w:pPr>
        <w:ind w:left="4669" w:hanging="360"/>
      </w:pPr>
      <w:rPr>
        <w:rFonts w:ascii="Wingdings" w:hAnsi="Wingdings" w:hint="default"/>
      </w:rPr>
    </w:lvl>
    <w:lvl w:ilvl="6" w:tplc="FFFFFFFF" w:tentative="1">
      <w:start w:val="1"/>
      <w:numFmt w:val="bullet"/>
      <w:lvlText w:val=""/>
      <w:lvlJc w:val="left"/>
      <w:pPr>
        <w:ind w:left="5389" w:hanging="360"/>
      </w:pPr>
      <w:rPr>
        <w:rFonts w:ascii="Symbol" w:hAnsi="Symbol" w:hint="default"/>
      </w:rPr>
    </w:lvl>
    <w:lvl w:ilvl="7" w:tplc="FFFFFFFF" w:tentative="1">
      <w:start w:val="1"/>
      <w:numFmt w:val="bullet"/>
      <w:lvlText w:val="o"/>
      <w:lvlJc w:val="left"/>
      <w:pPr>
        <w:ind w:left="6109" w:hanging="360"/>
      </w:pPr>
      <w:rPr>
        <w:rFonts w:ascii="Courier New" w:hAnsi="Courier New" w:cs="Courier New" w:hint="default"/>
      </w:rPr>
    </w:lvl>
    <w:lvl w:ilvl="8" w:tplc="FFFFFFFF" w:tentative="1">
      <w:start w:val="1"/>
      <w:numFmt w:val="bullet"/>
      <w:lvlText w:val=""/>
      <w:lvlJc w:val="left"/>
      <w:pPr>
        <w:ind w:left="6829" w:hanging="360"/>
      </w:pPr>
      <w:rPr>
        <w:rFonts w:ascii="Wingdings" w:hAnsi="Wingdings" w:hint="default"/>
      </w:rPr>
    </w:lvl>
  </w:abstractNum>
  <w:abstractNum w:abstractNumId="40" w15:restartNumberingAfterBreak="0">
    <w:nsid w:val="7873155B"/>
    <w:multiLevelType w:val="hybridMultilevel"/>
    <w:tmpl w:val="ED44E486"/>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num w:numId="1" w16cid:durableId="1473673357">
    <w:abstractNumId w:val="22"/>
  </w:num>
  <w:num w:numId="2" w16cid:durableId="1745445500">
    <w:abstractNumId w:val="22"/>
  </w:num>
  <w:num w:numId="3" w16cid:durableId="978150839">
    <w:abstractNumId w:val="20"/>
  </w:num>
  <w:num w:numId="4" w16cid:durableId="1866824038">
    <w:abstractNumId w:val="32"/>
  </w:num>
  <w:num w:numId="5" w16cid:durableId="545915009">
    <w:abstractNumId w:val="24"/>
  </w:num>
  <w:num w:numId="6" w16cid:durableId="832142847">
    <w:abstractNumId w:val="27"/>
  </w:num>
  <w:num w:numId="7" w16cid:durableId="598755357">
    <w:abstractNumId w:val="14"/>
  </w:num>
  <w:num w:numId="8" w16cid:durableId="1355769120">
    <w:abstractNumId w:val="8"/>
  </w:num>
  <w:num w:numId="9" w16cid:durableId="476994698">
    <w:abstractNumId w:val="33"/>
  </w:num>
  <w:num w:numId="10" w16cid:durableId="1861582767">
    <w:abstractNumId w:val="36"/>
  </w:num>
  <w:num w:numId="11" w16cid:durableId="174807664">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791389494">
    <w:abstractNumId w:val="29"/>
  </w:num>
  <w:num w:numId="13" w16cid:durableId="381104180">
    <w:abstractNumId w:val="19"/>
  </w:num>
  <w:num w:numId="14" w16cid:durableId="1291785337">
    <w:abstractNumId w:val="3"/>
  </w:num>
  <w:num w:numId="15" w16cid:durableId="217672027">
    <w:abstractNumId w:val="11"/>
  </w:num>
  <w:num w:numId="16" w16cid:durableId="1338384664">
    <w:abstractNumId w:val="26"/>
  </w:num>
  <w:num w:numId="17" w16cid:durableId="1297025722">
    <w:abstractNumId w:val="23"/>
  </w:num>
  <w:num w:numId="18" w16cid:durableId="699210741">
    <w:abstractNumId w:val="37"/>
  </w:num>
  <w:num w:numId="19" w16cid:durableId="1204826566">
    <w:abstractNumId w:val="35"/>
  </w:num>
  <w:num w:numId="20" w16cid:durableId="652179807">
    <w:abstractNumId w:val="13"/>
  </w:num>
  <w:num w:numId="21" w16cid:durableId="1395855294">
    <w:abstractNumId w:val="16"/>
  </w:num>
  <w:num w:numId="22" w16cid:durableId="761605299">
    <w:abstractNumId w:val="34"/>
  </w:num>
  <w:num w:numId="23" w16cid:durableId="1280867872">
    <w:abstractNumId w:val="30"/>
  </w:num>
  <w:num w:numId="24" w16cid:durableId="282618842">
    <w:abstractNumId w:val="6"/>
  </w:num>
  <w:num w:numId="25" w16cid:durableId="1977903915">
    <w:abstractNumId w:val="0"/>
  </w:num>
  <w:num w:numId="26" w16cid:durableId="1605720788">
    <w:abstractNumId w:val="28"/>
  </w:num>
  <w:num w:numId="27" w16cid:durableId="1319380620">
    <w:abstractNumId w:val="5"/>
  </w:num>
  <w:num w:numId="28" w16cid:durableId="276372723">
    <w:abstractNumId w:val="15"/>
  </w:num>
  <w:num w:numId="29" w16cid:durableId="2056854283">
    <w:abstractNumId w:val="38"/>
  </w:num>
  <w:num w:numId="30" w16cid:durableId="914315034">
    <w:abstractNumId w:val="25"/>
  </w:num>
  <w:num w:numId="31" w16cid:durableId="409042087">
    <w:abstractNumId w:val="40"/>
  </w:num>
  <w:num w:numId="32" w16cid:durableId="1443954905">
    <w:abstractNumId w:val="4"/>
  </w:num>
  <w:num w:numId="33" w16cid:durableId="1822967554">
    <w:abstractNumId w:val="39"/>
  </w:num>
  <w:num w:numId="34" w16cid:durableId="950817779">
    <w:abstractNumId w:val="17"/>
  </w:num>
  <w:num w:numId="35" w16cid:durableId="322590358">
    <w:abstractNumId w:val="9"/>
  </w:num>
  <w:num w:numId="36" w16cid:durableId="2003654956">
    <w:abstractNumId w:val="7"/>
  </w:num>
  <w:num w:numId="37" w16cid:durableId="1753308125">
    <w:abstractNumId w:val="12"/>
  </w:num>
  <w:num w:numId="38" w16cid:durableId="933787776">
    <w:abstractNumId w:val="21"/>
  </w:num>
  <w:num w:numId="39" w16cid:durableId="89090254">
    <w:abstractNumId w:val="18"/>
  </w:num>
  <w:num w:numId="40" w16cid:durableId="488441965">
    <w:abstractNumId w:val="13"/>
  </w:num>
  <w:num w:numId="41" w16cid:durableId="594559302">
    <w:abstractNumId w:val="13"/>
  </w:num>
  <w:num w:numId="42" w16cid:durableId="1873686182">
    <w:abstractNumId w:val="13"/>
  </w:num>
  <w:num w:numId="43" w16cid:durableId="351150694">
    <w:abstractNumId w:val="31"/>
  </w:num>
  <w:num w:numId="44" w16cid:durableId="1328904697">
    <w:abstractNumId w:val="2"/>
  </w:num>
  <w:num w:numId="45" w16cid:durableId="334186153">
    <w:abstractNumId w:val="1"/>
  </w:num>
  <w:num w:numId="46" w16cid:durableId="803503510">
    <w:abstractNumId w:val="13"/>
  </w:num>
  <w:num w:numId="47" w16cid:durableId="615915139">
    <w:abstractNumId w:val="10"/>
  </w:num>
  <w:num w:numId="48" w16cid:durableId="1880583754">
    <w:abstractNumId w:val="13"/>
  </w:num>
  <w:num w:numId="49" w16cid:durableId="1340812770">
    <w:abstractNumId w:val="13"/>
  </w:num>
  <w:num w:numId="50" w16cid:durableId="791292808">
    <w:abstractNumId w:val="13"/>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removePersonalInformation/>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771C7"/>
    <w:rsid w:val="00000627"/>
    <w:rsid w:val="00001697"/>
    <w:rsid w:val="000026C7"/>
    <w:rsid w:val="000035F2"/>
    <w:rsid w:val="000046A5"/>
    <w:rsid w:val="0000522E"/>
    <w:rsid w:val="00007010"/>
    <w:rsid w:val="00007040"/>
    <w:rsid w:val="00010454"/>
    <w:rsid w:val="00010ECE"/>
    <w:rsid w:val="00010F89"/>
    <w:rsid w:val="00011284"/>
    <w:rsid w:val="000112E4"/>
    <w:rsid w:val="00011346"/>
    <w:rsid w:val="0001231C"/>
    <w:rsid w:val="00012428"/>
    <w:rsid w:val="00012BF7"/>
    <w:rsid w:val="00014584"/>
    <w:rsid w:val="00016187"/>
    <w:rsid w:val="00016A88"/>
    <w:rsid w:val="00020381"/>
    <w:rsid w:val="00020805"/>
    <w:rsid w:val="00022363"/>
    <w:rsid w:val="00022BC8"/>
    <w:rsid w:val="00023455"/>
    <w:rsid w:val="000234BA"/>
    <w:rsid w:val="00023A48"/>
    <w:rsid w:val="00023ADA"/>
    <w:rsid w:val="00024A86"/>
    <w:rsid w:val="00025A97"/>
    <w:rsid w:val="0002646C"/>
    <w:rsid w:val="00027771"/>
    <w:rsid w:val="00027BF2"/>
    <w:rsid w:val="00030651"/>
    <w:rsid w:val="000323CE"/>
    <w:rsid w:val="00032A93"/>
    <w:rsid w:val="0003454F"/>
    <w:rsid w:val="00034815"/>
    <w:rsid w:val="0003526E"/>
    <w:rsid w:val="0003532D"/>
    <w:rsid w:val="00035A9F"/>
    <w:rsid w:val="00036318"/>
    <w:rsid w:val="00036E5D"/>
    <w:rsid w:val="00040422"/>
    <w:rsid w:val="00040858"/>
    <w:rsid w:val="00042734"/>
    <w:rsid w:val="00042A57"/>
    <w:rsid w:val="00042CBD"/>
    <w:rsid w:val="000438A6"/>
    <w:rsid w:val="00043E38"/>
    <w:rsid w:val="00044AB6"/>
    <w:rsid w:val="0004626A"/>
    <w:rsid w:val="00046F55"/>
    <w:rsid w:val="00047607"/>
    <w:rsid w:val="00047BF7"/>
    <w:rsid w:val="00047CEF"/>
    <w:rsid w:val="00050CFB"/>
    <w:rsid w:val="0005160D"/>
    <w:rsid w:val="00051961"/>
    <w:rsid w:val="00051982"/>
    <w:rsid w:val="000521A4"/>
    <w:rsid w:val="000521CF"/>
    <w:rsid w:val="000536EB"/>
    <w:rsid w:val="00053D17"/>
    <w:rsid w:val="00054347"/>
    <w:rsid w:val="00054F46"/>
    <w:rsid w:val="000565D1"/>
    <w:rsid w:val="00056EF5"/>
    <w:rsid w:val="000571E7"/>
    <w:rsid w:val="00057435"/>
    <w:rsid w:val="0005753F"/>
    <w:rsid w:val="000601B2"/>
    <w:rsid w:val="00060880"/>
    <w:rsid w:val="00060DC6"/>
    <w:rsid w:val="00060F97"/>
    <w:rsid w:val="00061A7D"/>
    <w:rsid w:val="000626E9"/>
    <w:rsid w:val="000638F4"/>
    <w:rsid w:val="000643A7"/>
    <w:rsid w:val="000643F8"/>
    <w:rsid w:val="00066B22"/>
    <w:rsid w:val="00066DE7"/>
    <w:rsid w:val="00067030"/>
    <w:rsid w:val="0006704E"/>
    <w:rsid w:val="00070B23"/>
    <w:rsid w:val="00070D91"/>
    <w:rsid w:val="00071871"/>
    <w:rsid w:val="00071E12"/>
    <w:rsid w:val="00072072"/>
    <w:rsid w:val="00072681"/>
    <w:rsid w:val="0007308E"/>
    <w:rsid w:val="0007343F"/>
    <w:rsid w:val="00073CEB"/>
    <w:rsid w:val="00074A8C"/>
    <w:rsid w:val="00074E70"/>
    <w:rsid w:val="000755FC"/>
    <w:rsid w:val="0007599D"/>
    <w:rsid w:val="0007607C"/>
    <w:rsid w:val="0007692F"/>
    <w:rsid w:val="00076B60"/>
    <w:rsid w:val="000771C7"/>
    <w:rsid w:val="00080479"/>
    <w:rsid w:val="00080DCE"/>
    <w:rsid w:val="000819AC"/>
    <w:rsid w:val="00081A43"/>
    <w:rsid w:val="000842AD"/>
    <w:rsid w:val="00084618"/>
    <w:rsid w:val="00084EA7"/>
    <w:rsid w:val="00085C8D"/>
    <w:rsid w:val="00085E0D"/>
    <w:rsid w:val="0009002F"/>
    <w:rsid w:val="0009038A"/>
    <w:rsid w:val="00090E3D"/>
    <w:rsid w:val="00091181"/>
    <w:rsid w:val="00091608"/>
    <w:rsid w:val="00091666"/>
    <w:rsid w:val="000922FE"/>
    <w:rsid w:val="0009370C"/>
    <w:rsid w:val="0009400A"/>
    <w:rsid w:val="00094468"/>
    <w:rsid w:val="0009481B"/>
    <w:rsid w:val="00095311"/>
    <w:rsid w:val="000961A9"/>
    <w:rsid w:val="000965C2"/>
    <w:rsid w:val="0009747D"/>
    <w:rsid w:val="0009748A"/>
    <w:rsid w:val="00097CFE"/>
    <w:rsid w:val="000A0407"/>
    <w:rsid w:val="000A22C3"/>
    <w:rsid w:val="000A2612"/>
    <w:rsid w:val="000A2B9D"/>
    <w:rsid w:val="000A3A19"/>
    <w:rsid w:val="000A40F5"/>
    <w:rsid w:val="000A4584"/>
    <w:rsid w:val="000A4AE8"/>
    <w:rsid w:val="000A5996"/>
    <w:rsid w:val="000A6062"/>
    <w:rsid w:val="000A72BF"/>
    <w:rsid w:val="000A77DE"/>
    <w:rsid w:val="000A7AF9"/>
    <w:rsid w:val="000B0B8C"/>
    <w:rsid w:val="000B0EEB"/>
    <w:rsid w:val="000B10D0"/>
    <w:rsid w:val="000B2AD8"/>
    <w:rsid w:val="000B2BC8"/>
    <w:rsid w:val="000B2FA4"/>
    <w:rsid w:val="000B3F2C"/>
    <w:rsid w:val="000B512D"/>
    <w:rsid w:val="000B5536"/>
    <w:rsid w:val="000B5D7B"/>
    <w:rsid w:val="000B60B8"/>
    <w:rsid w:val="000C0847"/>
    <w:rsid w:val="000C0A9A"/>
    <w:rsid w:val="000C1170"/>
    <w:rsid w:val="000C2B48"/>
    <w:rsid w:val="000C32DA"/>
    <w:rsid w:val="000C476F"/>
    <w:rsid w:val="000C5082"/>
    <w:rsid w:val="000C6C9C"/>
    <w:rsid w:val="000C7858"/>
    <w:rsid w:val="000D0542"/>
    <w:rsid w:val="000D06D4"/>
    <w:rsid w:val="000D1E4D"/>
    <w:rsid w:val="000D24D8"/>
    <w:rsid w:val="000D322F"/>
    <w:rsid w:val="000D4B5E"/>
    <w:rsid w:val="000D4B93"/>
    <w:rsid w:val="000D572B"/>
    <w:rsid w:val="000D6186"/>
    <w:rsid w:val="000D63E0"/>
    <w:rsid w:val="000D64EC"/>
    <w:rsid w:val="000D701C"/>
    <w:rsid w:val="000D709A"/>
    <w:rsid w:val="000D76B1"/>
    <w:rsid w:val="000D7B6B"/>
    <w:rsid w:val="000E09EF"/>
    <w:rsid w:val="000E1C08"/>
    <w:rsid w:val="000E29E2"/>
    <w:rsid w:val="000E446F"/>
    <w:rsid w:val="000E5146"/>
    <w:rsid w:val="000E5B34"/>
    <w:rsid w:val="000E6DA8"/>
    <w:rsid w:val="000E6FEA"/>
    <w:rsid w:val="000E7DD4"/>
    <w:rsid w:val="000F0737"/>
    <w:rsid w:val="000F0FF6"/>
    <w:rsid w:val="000F1584"/>
    <w:rsid w:val="000F271F"/>
    <w:rsid w:val="000F2A0D"/>
    <w:rsid w:val="000F3F2C"/>
    <w:rsid w:val="000F571D"/>
    <w:rsid w:val="000F5C8E"/>
    <w:rsid w:val="000F6400"/>
    <w:rsid w:val="000F66C7"/>
    <w:rsid w:val="000F7554"/>
    <w:rsid w:val="0010000B"/>
    <w:rsid w:val="00101073"/>
    <w:rsid w:val="00101111"/>
    <w:rsid w:val="00101453"/>
    <w:rsid w:val="00101AE9"/>
    <w:rsid w:val="00102CE6"/>
    <w:rsid w:val="00102FEC"/>
    <w:rsid w:val="0010387B"/>
    <w:rsid w:val="00103EB6"/>
    <w:rsid w:val="00104833"/>
    <w:rsid w:val="00104C8E"/>
    <w:rsid w:val="00105008"/>
    <w:rsid w:val="001058CC"/>
    <w:rsid w:val="00106428"/>
    <w:rsid w:val="001106B7"/>
    <w:rsid w:val="001114B3"/>
    <w:rsid w:val="00112B62"/>
    <w:rsid w:val="00112EEE"/>
    <w:rsid w:val="00115796"/>
    <w:rsid w:val="0011689D"/>
    <w:rsid w:val="00116C91"/>
    <w:rsid w:val="00117096"/>
    <w:rsid w:val="00117607"/>
    <w:rsid w:val="001204E8"/>
    <w:rsid w:val="00121329"/>
    <w:rsid w:val="0012142B"/>
    <w:rsid w:val="00123A43"/>
    <w:rsid w:val="0012411D"/>
    <w:rsid w:val="001241C8"/>
    <w:rsid w:val="0012422E"/>
    <w:rsid w:val="001255E3"/>
    <w:rsid w:val="001256FB"/>
    <w:rsid w:val="00125929"/>
    <w:rsid w:val="00126723"/>
    <w:rsid w:val="0012676F"/>
    <w:rsid w:val="00127340"/>
    <w:rsid w:val="0012738A"/>
    <w:rsid w:val="001273F7"/>
    <w:rsid w:val="00127687"/>
    <w:rsid w:val="00127B40"/>
    <w:rsid w:val="00130574"/>
    <w:rsid w:val="001306A9"/>
    <w:rsid w:val="001308EB"/>
    <w:rsid w:val="0013096B"/>
    <w:rsid w:val="00130C62"/>
    <w:rsid w:val="001313B1"/>
    <w:rsid w:val="001322D1"/>
    <w:rsid w:val="00135256"/>
    <w:rsid w:val="00135471"/>
    <w:rsid w:val="00137864"/>
    <w:rsid w:val="001379FB"/>
    <w:rsid w:val="00141C3A"/>
    <w:rsid w:val="0014298D"/>
    <w:rsid w:val="00142F4A"/>
    <w:rsid w:val="00143431"/>
    <w:rsid w:val="00144350"/>
    <w:rsid w:val="0014463A"/>
    <w:rsid w:val="00145405"/>
    <w:rsid w:val="00145593"/>
    <w:rsid w:val="001473C6"/>
    <w:rsid w:val="001473DF"/>
    <w:rsid w:val="001502FE"/>
    <w:rsid w:val="00150B93"/>
    <w:rsid w:val="00150BBD"/>
    <w:rsid w:val="00150E65"/>
    <w:rsid w:val="00151474"/>
    <w:rsid w:val="001518AD"/>
    <w:rsid w:val="00151996"/>
    <w:rsid w:val="0015292D"/>
    <w:rsid w:val="001533BA"/>
    <w:rsid w:val="00155633"/>
    <w:rsid w:val="00156003"/>
    <w:rsid w:val="0015680F"/>
    <w:rsid w:val="00156E76"/>
    <w:rsid w:val="00157C1E"/>
    <w:rsid w:val="00157DD9"/>
    <w:rsid w:val="001606BE"/>
    <w:rsid w:val="00160AEA"/>
    <w:rsid w:val="001612C9"/>
    <w:rsid w:val="001618E5"/>
    <w:rsid w:val="00161C75"/>
    <w:rsid w:val="00163412"/>
    <w:rsid w:val="00163877"/>
    <w:rsid w:val="0016408C"/>
    <w:rsid w:val="00164CC0"/>
    <w:rsid w:val="001656AC"/>
    <w:rsid w:val="00166DEC"/>
    <w:rsid w:val="0016757A"/>
    <w:rsid w:val="001677A1"/>
    <w:rsid w:val="0016796C"/>
    <w:rsid w:val="00167DC2"/>
    <w:rsid w:val="00167F05"/>
    <w:rsid w:val="00170597"/>
    <w:rsid w:val="001705ED"/>
    <w:rsid w:val="00171376"/>
    <w:rsid w:val="0017186F"/>
    <w:rsid w:val="00171E0E"/>
    <w:rsid w:val="00174168"/>
    <w:rsid w:val="00175650"/>
    <w:rsid w:val="00176133"/>
    <w:rsid w:val="001767AB"/>
    <w:rsid w:val="001818CB"/>
    <w:rsid w:val="00181F2C"/>
    <w:rsid w:val="001824AF"/>
    <w:rsid w:val="00182A4C"/>
    <w:rsid w:val="00182E51"/>
    <w:rsid w:val="00183304"/>
    <w:rsid w:val="0018346C"/>
    <w:rsid w:val="0018410C"/>
    <w:rsid w:val="001845C3"/>
    <w:rsid w:val="001849F8"/>
    <w:rsid w:val="00184FF0"/>
    <w:rsid w:val="00185280"/>
    <w:rsid w:val="001905A5"/>
    <w:rsid w:val="00190872"/>
    <w:rsid w:val="00191146"/>
    <w:rsid w:val="00193DF7"/>
    <w:rsid w:val="001941F8"/>
    <w:rsid w:val="00194B8F"/>
    <w:rsid w:val="00195024"/>
    <w:rsid w:val="001955D8"/>
    <w:rsid w:val="00195A77"/>
    <w:rsid w:val="00195A80"/>
    <w:rsid w:val="00196354"/>
    <w:rsid w:val="001965DB"/>
    <w:rsid w:val="001967B1"/>
    <w:rsid w:val="00196D23"/>
    <w:rsid w:val="00197125"/>
    <w:rsid w:val="00197726"/>
    <w:rsid w:val="001A07A8"/>
    <w:rsid w:val="001A0CF4"/>
    <w:rsid w:val="001A113F"/>
    <w:rsid w:val="001A14A7"/>
    <w:rsid w:val="001A1A7D"/>
    <w:rsid w:val="001A2E64"/>
    <w:rsid w:val="001A2FAE"/>
    <w:rsid w:val="001A5173"/>
    <w:rsid w:val="001A5283"/>
    <w:rsid w:val="001A5B1F"/>
    <w:rsid w:val="001A712C"/>
    <w:rsid w:val="001A728E"/>
    <w:rsid w:val="001A75EE"/>
    <w:rsid w:val="001B0D81"/>
    <w:rsid w:val="001B1811"/>
    <w:rsid w:val="001B1836"/>
    <w:rsid w:val="001B1A23"/>
    <w:rsid w:val="001B2255"/>
    <w:rsid w:val="001B339F"/>
    <w:rsid w:val="001B4457"/>
    <w:rsid w:val="001B4DA1"/>
    <w:rsid w:val="001B4DFF"/>
    <w:rsid w:val="001B602A"/>
    <w:rsid w:val="001B6461"/>
    <w:rsid w:val="001B6B4B"/>
    <w:rsid w:val="001B7575"/>
    <w:rsid w:val="001C149A"/>
    <w:rsid w:val="001C1B69"/>
    <w:rsid w:val="001C2204"/>
    <w:rsid w:val="001C235F"/>
    <w:rsid w:val="001C29C5"/>
    <w:rsid w:val="001C3342"/>
    <w:rsid w:val="001C3534"/>
    <w:rsid w:val="001C3C78"/>
    <w:rsid w:val="001C5396"/>
    <w:rsid w:val="001C7187"/>
    <w:rsid w:val="001C73EE"/>
    <w:rsid w:val="001D10D5"/>
    <w:rsid w:val="001D1A1E"/>
    <w:rsid w:val="001D30C9"/>
    <w:rsid w:val="001D3782"/>
    <w:rsid w:val="001D5006"/>
    <w:rsid w:val="001D503B"/>
    <w:rsid w:val="001D53C7"/>
    <w:rsid w:val="001D580A"/>
    <w:rsid w:val="001D5DB3"/>
    <w:rsid w:val="001D61B9"/>
    <w:rsid w:val="001E144B"/>
    <w:rsid w:val="001E14C5"/>
    <w:rsid w:val="001E19EE"/>
    <w:rsid w:val="001E1EE1"/>
    <w:rsid w:val="001E220F"/>
    <w:rsid w:val="001E28EF"/>
    <w:rsid w:val="001E4496"/>
    <w:rsid w:val="001E4DBD"/>
    <w:rsid w:val="001E65A9"/>
    <w:rsid w:val="001F0126"/>
    <w:rsid w:val="001F135B"/>
    <w:rsid w:val="001F27EB"/>
    <w:rsid w:val="001F2BF8"/>
    <w:rsid w:val="001F3956"/>
    <w:rsid w:val="001F4759"/>
    <w:rsid w:val="001F48EF"/>
    <w:rsid w:val="001F491E"/>
    <w:rsid w:val="001F5A75"/>
    <w:rsid w:val="001F6D86"/>
    <w:rsid w:val="001F6E36"/>
    <w:rsid w:val="001F758D"/>
    <w:rsid w:val="001F7E5F"/>
    <w:rsid w:val="002002EC"/>
    <w:rsid w:val="00200618"/>
    <w:rsid w:val="00200BC0"/>
    <w:rsid w:val="00200C42"/>
    <w:rsid w:val="00203C69"/>
    <w:rsid w:val="00203F3F"/>
    <w:rsid w:val="00204D1C"/>
    <w:rsid w:val="00206080"/>
    <w:rsid w:val="00206D37"/>
    <w:rsid w:val="00207AB2"/>
    <w:rsid w:val="00210022"/>
    <w:rsid w:val="00210173"/>
    <w:rsid w:val="002101CB"/>
    <w:rsid w:val="00210B76"/>
    <w:rsid w:val="00210D48"/>
    <w:rsid w:val="00210ECC"/>
    <w:rsid w:val="002112F8"/>
    <w:rsid w:val="0021174C"/>
    <w:rsid w:val="00211CC1"/>
    <w:rsid w:val="0021278D"/>
    <w:rsid w:val="00213A37"/>
    <w:rsid w:val="00213A56"/>
    <w:rsid w:val="00214782"/>
    <w:rsid w:val="002150EF"/>
    <w:rsid w:val="0021516C"/>
    <w:rsid w:val="00215971"/>
    <w:rsid w:val="00216C5E"/>
    <w:rsid w:val="00216C89"/>
    <w:rsid w:val="002172DD"/>
    <w:rsid w:val="002214C8"/>
    <w:rsid w:val="00222EBB"/>
    <w:rsid w:val="00223C2B"/>
    <w:rsid w:val="00223E26"/>
    <w:rsid w:val="0022438F"/>
    <w:rsid w:val="00224E93"/>
    <w:rsid w:val="00224F6D"/>
    <w:rsid w:val="002250E6"/>
    <w:rsid w:val="002274F3"/>
    <w:rsid w:val="00227560"/>
    <w:rsid w:val="0022771F"/>
    <w:rsid w:val="00227D89"/>
    <w:rsid w:val="00231A9E"/>
    <w:rsid w:val="00232352"/>
    <w:rsid w:val="002331DD"/>
    <w:rsid w:val="002332B8"/>
    <w:rsid w:val="002336BA"/>
    <w:rsid w:val="00234300"/>
    <w:rsid w:val="002350B4"/>
    <w:rsid w:val="0023570D"/>
    <w:rsid w:val="00235D16"/>
    <w:rsid w:val="00237419"/>
    <w:rsid w:val="00237CB7"/>
    <w:rsid w:val="00240DAB"/>
    <w:rsid w:val="00242694"/>
    <w:rsid w:val="0024358D"/>
    <w:rsid w:val="00243DEE"/>
    <w:rsid w:val="00243E60"/>
    <w:rsid w:val="002441C1"/>
    <w:rsid w:val="00244AB9"/>
    <w:rsid w:val="00245242"/>
    <w:rsid w:val="002452F2"/>
    <w:rsid w:val="002466A7"/>
    <w:rsid w:val="00246743"/>
    <w:rsid w:val="002468B9"/>
    <w:rsid w:val="0024796E"/>
    <w:rsid w:val="00250267"/>
    <w:rsid w:val="002503A2"/>
    <w:rsid w:val="00251529"/>
    <w:rsid w:val="00251C30"/>
    <w:rsid w:val="00251D05"/>
    <w:rsid w:val="00252C6F"/>
    <w:rsid w:val="00253028"/>
    <w:rsid w:val="002533A3"/>
    <w:rsid w:val="0025426D"/>
    <w:rsid w:val="00254E10"/>
    <w:rsid w:val="00260110"/>
    <w:rsid w:val="00260432"/>
    <w:rsid w:val="0026156F"/>
    <w:rsid w:val="0026169A"/>
    <w:rsid w:val="0026210D"/>
    <w:rsid w:val="00262676"/>
    <w:rsid w:val="00263D92"/>
    <w:rsid w:val="00264564"/>
    <w:rsid w:val="00264D4E"/>
    <w:rsid w:val="00264D9C"/>
    <w:rsid w:val="00264DB8"/>
    <w:rsid w:val="00265246"/>
    <w:rsid w:val="00267554"/>
    <w:rsid w:val="002701E1"/>
    <w:rsid w:val="0027034C"/>
    <w:rsid w:val="00270501"/>
    <w:rsid w:val="0027076C"/>
    <w:rsid w:val="00270D9D"/>
    <w:rsid w:val="002717BA"/>
    <w:rsid w:val="00272C83"/>
    <w:rsid w:val="00272F01"/>
    <w:rsid w:val="002735C4"/>
    <w:rsid w:val="002735F2"/>
    <w:rsid w:val="002738D7"/>
    <w:rsid w:val="00274CCA"/>
    <w:rsid w:val="002754F6"/>
    <w:rsid w:val="002756BC"/>
    <w:rsid w:val="00276CC9"/>
    <w:rsid w:val="002772D3"/>
    <w:rsid w:val="0027734B"/>
    <w:rsid w:val="002810E1"/>
    <w:rsid w:val="002827F6"/>
    <w:rsid w:val="00282911"/>
    <w:rsid w:val="00282A95"/>
    <w:rsid w:val="00283271"/>
    <w:rsid w:val="00283A1F"/>
    <w:rsid w:val="00283C62"/>
    <w:rsid w:val="0028463D"/>
    <w:rsid w:val="00284B4F"/>
    <w:rsid w:val="0028610F"/>
    <w:rsid w:val="0028687E"/>
    <w:rsid w:val="002878C1"/>
    <w:rsid w:val="002878D5"/>
    <w:rsid w:val="00287CB6"/>
    <w:rsid w:val="0029001C"/>
    <w:rsid w:val="002904C5"/>
    <w:rsid w:val="00290BDC"/>
    <w:rsid w:val="002910A5"/>
    <w:rsid w:val="00291412"/>
    <w:rsid w:val="00291E34"/>
    <w:rsid w:val="002937FE"/>
    <w:rsid w:val="00294D12"/>
    <w:rsid w:val="00295148"/>
    <w:rsid w:val="00295227"/>
    <w:rsid w:val="0029539B"/>
    <w:rsid w:val="00295C35"/>
    <w:rsid w:val="00296DD2"/>
    <w:rsid w:val="002970EB"/>
    <w:rsid w:val="00297507"/>
    <w:rsid w:val="002975AC"/>
    <w:rsid w:val="00297938"/>
    <w:rsid w:val="002A000D"/>
    <w:rsid w:val="002A0EFE"/>
    <w:rsid w:val="002A1EEC"/>
    <w:rsid w:val="002A25D0"/>
    <w:rsid w:val="002A37BD"/>
    <w:rsid w:val="002A65A7"/>
    <w:rsid w:val="002A7599"/>
    <w:rsid w:val="002A78B2"/>
    <w:rsid w:val="002A7B27"/>
    <w:rsid w:val="002B0D32"/>
    <w:rsid w:val="002B145D"/>
    <w:rsid w:val="002B18DC"/>
    <w:rsid w:val="002B1ECB"/>
    <w:rsid w:val="002B31D3"/>
    <w:rsid w:val="002B330D"/>
    <w:rsid w:val="002B384A"/>
    <w:rsid w:val="002B43B2"/>
    <w:rsid w:val="002B62D7"/>
    <w:rsid w:val="002B6410"/>
    <w:rsid w:val="002B64E5"/>
    <w:rsid w:val="002B79F2"/>
    <w:rsid w:val="002B7D23"/>
    <w:rsid w:val="002C1568"/>
    <w:rsid w:val="002C17B2"/>
    <w:rsid w:val="002C1F82"/>
    <w:rsid w:val="002C2FE8"/>
    <w:rsid w:val="002C5160"/>
    <w:rsid w:val="002C52A4"/>
    <w:rsid w:val="002C5A56"/>
    <w:rsid w:val="002C5DFE"/>
    <w:rsid w:val="002C64F3"/>
    <w:rsid w:val="002C68F5"/>
    <w:rsid w:val="002C6B85"/>
    <w:rsid w:val="002C7F61"/>
    <w:rsid w:val="002D00F9"/>
    <w:rsid w:val="002D0167"/>
    <w:rsid w:val="002D08F3"/>
    <w:rsid w:val="002D1CA9"/>
    <w:rsid w:val="002D213F"/>
    <w:rsid w:val="002D3582"/>
    <w:rsid w:val="002D36F5"/>
    <w:rsid w:val="002D5EB4"/>
    <w:rsid w:val="002E0D28"/>
    <w:rsid w:val="002E0E4D"/>
    <w:rsid w:val="002E0FD3"/>
    <w:rsid w:val="002E1024"/>
    <w:rsid w:val="002E1CA7"/>
    <w:rsid w:val="002E1DFE"/>
    <w:rsid w:val="002E1FFD"/>
    <w:rsid w:val="002E245E"/>
    <w:rsid w:val="002E5E8D"/>
    <w:rsid w:val="002E5F0E"/>
    <w:rsid w:val="002E6404"/>
    <w:rsid w:val="002E6678"/>
    <w:rsid w:val="002E7B61"/>
    <w:rsid w:val="002E7E5B"/>
    <w:rsid w:val="002F04E8"/>
    <w:rsid w:val="002F0AAE"/>
    <w:rsid w:val="002F1364"/>
    <w:rsid w:val="002F1A97"/>
    <w:rsid w:val="002F2138"/>
    <w:rsid w:val="002F26DE"/>
    <w:rsid w:val="002F2AB0"/>
    <w:rsid w:val="002F2B14"/>
    <w:rsid w:val="002F2B4A"/>
    <w:rsid w:val="002F3590"/>
    <w:rsid w:val="002F359C"/>
    <w:rsid w:val="002F3C88"/>
    <w:rsid w:val="002F450D"/>
    <w:rsid w:val="002F4743"/>
    <w:rsid w:val="002F4F9D"/>
    <w:rsid w:val="002F583E"/>
    <w:rsid w:val="002F59FB"/>
    <w:rsid w:val="002F5D88"/>
    <w:rsid w:val="002F5F47"/>
    <w:rsid w:val="002F6D51"/>
    <w:rsid w:val="002F7B04"/>
    <w:rsid w:val="002F7C3A"/>
    <w:rsid w:val="002F7E10"/>
    <w:rsid w:val="00300BE9"/>
    <w:rsid w:val="00300EA0"/>
    <w:rsid w:val="00301DA6"/>
    <w:rsid w:val="0030207F"/>
    <w:rsid w:val="0030362F"/>
    <w:rsid w:val="00304090"/>
    <w:rsid w:val="003049D8"/>
    <w:rsid w:val="00304B75"/>
    <w:rsid w:val="00305221"/>
    <w:rsid w:val="00305286"/>
    <w:rsid w:val="00305803"/>
    <w:rsid w:val="00305834"/>
    <w:rsid w:val="00306040"/>
    <w:rsid w:val="00307E8F"/>
    <w:rsid w:val="00310864"/>
    <w:rsid w:val="00311095"/>
    <w:rsid w:val="00311397"/>
    <w:rsid w:val="00311523"/>
    <w:rsid w:val="00313D93"/>
    <w:rsid w:val="00313DB9"/>
    <w:rsid w:val="00314193"/>
    <w:rsid w:val="00314AE8"/>
    <w:rsid w:val="00314E25"/>
    <w:rsid w:val="003166CE"/>
    <w:rsid w:val="00317D3D"/>
    <w:rsid w:val="0032005C"/>
    <w:rsid w:val="003202F6"/>
    <w:rsid w:val="0032093D"/>
    <w:rsid w:val="00320A6C"/>
    <w:rsid w:val="00320A6E"/>
    <w:rsid w:val="0032143C"/>
    <w:rsid w:val="00322468"/>
    <w:rsid w:val="0032311A"/>
    <w:rsid w:val="00323ED3"/>
    <w:rsid w:val="003243C1"/>
    <w:rsid w:val="00324815"/>
    <w:rsid w:val="0032553E"/>
    <w:rsid w:val="00327332"/>
    <w:rsid w:val="00327B57"/>
    <w:rsid w:val="00327CA5"/>
    <w:rsid w:val="00330454"/>
    <w:rsid w:val="003311B3"/>
    <w:rsid w:val="0033272C"/>
    <w:rsid w:val="0033303F"/>
    <w:rsid w:val="00335150"/>
    <w:rsid w:val="00335AB3"/>
    <w:rsid w:val="00335C63"/>
    <w:rsid w:val="00335F2A"/>
    <w:rsid w:val="00336846"/>
    <w:rsid w:val="003403B2"/>
    <w:rsid w:val="0034102E"/>
    <w:rsid w:val="0034257F"/>
    <w:rsid w:val="00342831"/>
    <w:rsid w:val="0034299E"/>
    <w:rsid w:val="00343F55"/>
    <w:rsid w:val="00344117"/>
    <w:rsid w:val="0034507D"/>
    <w:rsid w:val="00346022"/>
    <w:rsid w:val="003464D1"/>
    <w:rsid w:val="00346D3C"/>
    <w:rsid w:val="00347B82"/>
    <w:rsid w:val="003515DB"/>
    <w:rsid w:val="00351841"/>
    <w:rsid w:val="00352001"/>
    <w:rsid w:val="00352162"/>
    <w:rsid w:val="0035321E"/>
    <w:rsid w:val="00354962"/>
    <w:rsid w:val="003560EA"/>
    <w:rsid w:val="00357047"/>
    <w:rsid w:val="0036026C"/>
    <w:rsid w:val="00361688"/>
    <w:rsid w:val="0036212D"/>
    <w:rsid w:val="00362590"/>
    <w:rsid w:val="003634E5"/>
    <w:rsid w:val="0036365B"/>
    <w:rsid w:val="00363687"/>
    <w:rsid w:val="00363BA3"/>
    <w:rsid w:val="00363F64"/>
    <w:rsid w:val="003642C6"/>
    <w:rsid w:val="003646A0"/>
    <w:rsid w:val="00364BA1"/>
    <w:rsid w:val="00364BBB"/>
    <w:rsid w:val="00364D4D"/>
    <w:rsid w:val="003654B9"/>
    <w:rsid w:val="003658A0"/>
    <w:rsid w:val="00365FE0"/>
    <w:rsid w:val="0036602C"/>
    <w:rsid w:val="0036621B"/>
    <w:rsid w:val="0036682C"/>
    <w:rsid w:val="003709C4"/>
    <w:rsid w:val="0037157A"/>
    <w:rsid w:val="00371A3C"/>
    <w:rsid w:val="0037231B"/>
    <w:rsid w:val="00372798"/>
    <w:rsid w:val="00373922"/>
    <w:rsid w:val="003747E9"/>
    <w:rsid w:val="0037608A"/>
    <w:rsid w:val="00376381"/>
    <w:rsid w:val="00376402"/>
    <w:rsid w:val="00377443"/>
    <w:rsid w:val="00377E81"/>
    <w:rsid w:val="00380594"/>
    <w:rsid w:val="0038133D"/>
    <w:rsid w:val="003817A8"/>
    <w:rsid w:val="0038319B"/>
    <w:rsid w:val="003839E8"/>
    <w:rsid w:val="003847CC"/>
    <w:rsid w:val="00385163"/>
    <w:rsid w:val="00385655"/>
    <w:rsid w:val="0038688B"/>
    <w:rsid w:val="003874A3"/>
    <w:rsid w:val="00390041"/>
    <w:rsid w:val="00390FFB"/>
    <w:rsid w:val="003911C4"/>
    <w:rsid w:val="00391714"/>
    <w:rsid w:val="00391D9C"/>
    <w:rsid w:val="00392F6D"/>
    <w:rsid w:val="003933DC"/>
    <w:rsid w:val="003934BD"/>
    <w:rsid w:val="003946BC"/>
    <w:rsid w:val="00394FC4"/>
    <w:rsid w:val="00395559"/>
    <w:rsid w:val="00397293"/>
    <w:rsid w:val="003977C3"/>
    <w:rsid w:val="00397E04"/>
    <w:rsid w:val="003A0B4F"/>
    <w:rsid w:val="003A28BF"/>
    <w:rsid w:val="003A2F1C"/>
    <w:rsid w:val="003A345F"/>
    <w:rsid w:val="003A4171"/>
    <w:rsid w:val="003A47D8"/>
    <w:rsid w:val="003A4CD5"/>
    <w:rsid w:val="003A52C0"/>
    <w:rsid w:val="003A6497"/>
    <w:rsid w:val="003A6663"/>
    <w:rsid w:val="003A7CAE"/>
    <w:rsid w:val="003A7DB6"/>
    <w:rsid w:val="003A7DBC"/>
    <w:rsid w:val="003B0FF3"/>
    <w:rsid w:val="003B1F5D"/>
    <w:rsid w:val="003B206F"/>
    <w:rsid w:val="003B251F"/>
    <w:rsid w:val="003B2ADA"/>
    <w:rsid w:val="003B3C08"/>
    <w:rsid w:val="003B3EE5"/>
    <w:rsid w:val="003B52AD"/>
    <w:rsid w:val="003B5F13"/>
    <w:rsid w:val="003B721B"/>
    <w:rsid w:val="003B7414"/>
    <w:rsid w:val="003B7A68"/>
    <w:rsid w:val="003C0286"/>
    <w:rsid w:val="003C22D8"/>
    <w:rsid w:val="003C275D"/>
    <w:rsid w:val="003C38EE"/>
    <w:rsid w:val="003C408D"/>
    <w:rsid w:val="003C4C03"/>
    <w:rsid w:val="003C4D78"/>
    <w:rsid w:val="003C516C"/>
    <w:rsid w:val="003C5305"/>
    <w:rsid w:val="003C5A5F"/>
    <w:rsid w:val="003C5B43"/>
    <w:rsid w:val="003C5CCD"/>
    <w:rsid w:val="003C6DC4"/>
    <w:rsid w:val="003C7115"/>
    <w:rsid w:val="003D0614"/>
    <w:rsid w:val="003D0B27"/>
    <w:rsid w:val="003D2C7F"/>
    <w:rsid w:val="003D396F"/>
    <w:rsid w:val="003D3DBE"/>
    <w:rsid w:val="003D4055"/>
    <w:rsid w:val="003D423F"/>
    <w:rsid w:val="003D56FF"/>
    <w:rsid w:val="003D5E86"/>
    <w:rsid w:val="003D64D0"/>
    <w:rsid w:val="003D7BC0"/>
    <w:rsid w:val="003E01E7"/>
    <w:rsid w:val="003E087A"/>
    <w:rsid w:val="003E14E5"/>
    <w:rsid w:val="003E18C5"/>
    <w:rsid w:val="003E19A9"/>
    <w:rsid w:val="003E1D0F"/>
    <w:rsid w:val="003E2F2A"/>
    <w:rsid w:val="003E3C38"/>
    <w:rsid w:val="003E488B"/>
    <w:rsid w:val="003E522F"/>
    <w:rsid w:val="003E52F2"/>
    <w:rsid w:val="003E57C2"/>
    <w:rsid w:val="003E5BD5"/>
    <w:rsid w:val="003E6101"/>
    <w:rsid w:val="003E6561"/>
    <w:rsid w:val="003E69E8"/>
    <w:rsid w:val="003E6A81"/>
    <w:rsid w:val="003E6D71"/>
    <w:rsid w:val="003F0A91"/>
    <w:rsid w:val="003F17BD"/>
    <w:rsid w:val="003F2943"/>
    <w:rsid w:val="003F2AA1"/>
    <w:rsid w:val="003F326D"/>
    <w:rsid w:val="003F33C4"/>
    <w:rsid w:val="003F3FF0"/>
    <w:rsid w:val="003F494E"/>
    <w:rsid w:val="003F4CE5"/>
    <w:rsid w:val="003F5F5A"/>
    <w:rsid w:val="003F6E92"/>
    <w:rsid w:val="00400090"/>
    <w:rsid w:val="004010A5"/>
    <w:rsid w:val="004012F2"/>
    <w:rsid w:val="00401BFE"/>
    <w:rsid w:val="004021AC"/>
    <w:rsid w:val="00402E72"/>
    <w:rsid w:val="004032B0"/>
    <w:rsid w:val="004035C2"/>
    <w:rsid w:val="004040CD"/>
    <w:rsid w:val="00404944"/>
    <w:rsid w:val="00404BE0"/>
    <w:rsid w:val="00404E78"/>
    <w:rsid w:val="00404FCF"/>
    <w:rsid w:val="00405891"/>
    <w:rsid w:val="00405BFE"/>
    <w:rsid w:val="00406363"/>
    <w:rsid w:val="00406BED"/>
    <w:rsid w:val="00411EF4"/>
    <w:rsid w:val="00412D71"/>
    <w:rsid w:val="00413177"/>
    <w:rsid w:val="0041344F"/>
    <w:rsid w:val="00414563"/>
    <w:rsid w:val="0041504F"/>
    <w:rsid w:val="004156FE"/>
    <w:rsid w:val="00416041"/>
    <w:rsid w:val="00416B24"/>
    <w:rsid w:val="00420212"/>
    <w:rsid w:val="00420415"/>
    <w:rsid w:val="00420674"/>
    <w:rsid w:val="004225E6"/>
    <w:rsid w:val="00422C3D"/>
    <w:rsid w:val="00423C0E"/>
    <w:rsid w:val="0042403D"/>
    <w:rsid w:val="00424B65"/>
    <w:rsid w:val="00424F68"/>
    <w:rsid w:val="0042514C"/>
    <w:rsid w:val="00425799"/>
    <w:rsid w:val="00426673"/>
    <w:rsid w:val="0042748D"/>
    <w:rsid w:val="004276D9"/>
    <w:rsid w:val="00427FCD"/>
    <w:rsid w:val="004302D3"/>
    <w:rsid w:val="0043043C"/>
    <w:rsid w:val="0043067B"/>
    <w:rsid w:val="0043080F"/>
    <w:rsid w:val="00430E1A"/>
    <w:rsid w:val="004332C1"/>
    <w:rsid w:val="00433AB0"/>
    <w:rsid w:val="004341E3"/>
    <w:rsid w:val="004344FC"/>
    <w:rsid w:val="004345B4"/>
    <w:rsid w:val="00434D1F"/>
    <w:rsid w:val="00435E08"/>
    <w:rsid w:val="00436322"/>
    <w:rsid w:val="00437956"/>
    <w:rsid w:val="0044010A"/>
    <w:rsid w:val="00440AF9"/>
    <w:rsid w:val="00440B18"/>
    <w:rsid w:val="0044167E"/>
    <w:rsid w:val="004420BE"/>
    <w:rsid w:val="00442A8E"/>
    <w:rsid w:val="0044324E"/>
    <w:rsid w:val="004438E8"/>
    <w:rsid w:val="00443CF9"/>
    <w:rsid w:val="00443ECD"/>
    <w:rsid w:val="00444A52"/>
    <w:rsid w:val="00444EA9"/>
    <w:rsid w:val="00445590"/>
    <w:rsid w:val="00446124"/>
    <w:rsid w:val="00446188"/>
    <w:rsid w:val="00447327"/>
    <w:rsid w:val="0045061F"/>
    <w:rsid w:val="00450EFF"/>
    <w:rsid w:val="004525EB"/>
    <w:rsid w:val="00452979"/>
    <w:rsid w:val="004531B6"/>
    <w:rsid w:val="00453366"/>
    <w:rsid w:val="0045353B"/>
    <w:rsid w:val="00453A65"/>
    <w:rsid w:val="0045413C"/>
    <w:rsid w:val="00454902"/>
    <w:rsid w:val="00454B47"/>
    <w:rsid w:val="00455524"/>
    <w:rsid w:val="004555CF"/>
    <w:rsid w:val="00456169"/>
    <w:rsid w:val="00457607"/>
    <w:rsid w:val="00460303"/>
    <w:rsid w:val="004606A0"/>
    <w:rsid w:val="00460ABA"/>
    <w:rsid w:val="0046213A"/>
    <w:rsid w:val="00462556"/>
    <w:rsid w:val="004627E6"/>
    <w:rsid w:val="00462BA7"/>
    <w:rsid w:val="004637B9"/>
    <w:rsid w:val="00464AF1"/>
    <w:rsid w:val="004666BD"/>
    <w:rsid w:val="00466AC2"/>
    <w:rsid w:val="00466D9E"/>
    <w:rsid w:val="00466F59"/>
    <w:rsid w:val="004673DE"/>
    <w:rsid w:val="004707F8"/>
    <w:rsid w:val="00471601"/>
    <w:rsid w:val="004719E0"/>
    <w:rsid w:val="00472935"/>
    <w:rsid w:val="0047313A"/>
    <w:rsid w:val="00473D53"/>
    <w:rsid w:val="00474FB8"/>
    <w:rsid w:val="00476301"/>
    <w:rsid w:val="00480127"/>
    <w:rsid w:val="00480BF7"/>
    <w:rsid w:val="004812F7"/>
    <w:rsid w:val="004814E3"/>
    <w:rsid w:val="0048334E"/>
    <w:rsid w:val="004838E4"/>
    <w:rsid w:val="00490B2E"/>
    <w:rsid w:val="00490DE2"/>
    <w:rsid w:val="00491544"/>
    <w:rsid w:val="00491BB7"/>
    <w:rsid w:val="0049250D"/>
    <w:rsid w:val="00492721"/>
    <w:rsid w:val="00492754"/>
    <w:rsid w:val="00492DB8"/>
    <w:rsid w:val="00492E3C"/>
    <w:rsid w:val="004931A5"/>
    <w:rsid w:val="00493CA6"/>
    <w:rsid w:val="00495780"/>
    <w:rsid w:val="004961C6"/>
    <w:rsid w:val="00496E05"/>
    <w:rsid w:val="0049797C"/>
    <w:rsid w:val="004A0DAB"/>
    <w:rsid w:val="004A0EA0"/>
    <w:rsid w:val="004A0EF9"/>
    <w:rsid w:val="004A105D"/>
    <w:rsid w:val="004A1838"/>
    <w:rsid w:val="004A224C"/>
    <w:rsid w:val="004A27D6"/>
    <w:rsid w:val="004A2857"/>
    <w:rsid w:val="004A3814"/>
    <w:rsid w:val="004A3C2A"/>
    <w:rsid w:val="004A5068"/>
    <w:rsid w:val="004A5200"/>
    <w:rsid w:val="004A561B"/>
    <w:rsid w:val="004A62DE"/>
    <w:rsid w:val="004A6916"/>
    <w:rsid w:val="004A7680"/>
    <w:rsid w:val="004A7C4B"/>
    <w:rsid w:val="004B1B79"/>
    <w:rsid w:val="004B23EB"/>
    <w:rsid w:val="004B2AF7"/>
    <w:rsid w:val="004B3E49"/>
    <w:rsid w:val="004B444A"/>
    <w:rsid w:val="004B5B66"/>
    <w:rsid w:val="004B6077"/>
    <w:rsid w:val="004B772A"/>
    <w:rsid w:val="004C050D"/>
    <w:rsid w:val="004C0532"/>
    <w:rsid w:val="004C0A5D"/>
    <w:rsid w:val="004C18EA"/>
    <w:rsid w:val="004C195D"/>
    <w:rsid w:val="004C1CE3"/>
    <w:rsid w:val="004C22CB"/>
    <w:rsid w:val="004C2DA2"/>
    <w:rsid w:val="004C36A1"/>
    <w:rsid w:val="004C407F"/>
    <w:rsid w:val="004C4B33"/>
    <w:rsid w:val="004C51BA"/>
    <w:rsid w:val="004C533C"/>
    <w:rsid w:val="004C550E"/>
    <w:rsid w:val="004C5A5E"/>
    <w:rsid w:val="004C671E"/>
    <w:rsid w:val="004C7255"/>
    <w:rsid w:val="004D0239"/>
    <w:rsid w:val="004D114E"/>
    <w:rsid w:val="004D116F"/>
    <w:rsid w:val="004D1C5C"/>
    <w:rsid w:val="004D270C"/>
    <w:rsid w:val="004D2984"/>
    <w:rsid w:val="004D29C7"/>
    <w:rsid w:val="004D338B"/>
    <w:rsid w:val="004D3CEA"/>
    <w:rsid w:val="004D3DFC"/>
    <w:rsid w:val="004D450D"/>
    <w:rsid w:val="004D61FB"/>
    <w:rsid w:val="004D7CE7"/>
    <w:rsid w:val="004D7D50"/>
    <w:rsid w:val="004E01BF"/>
    <w:rsid w:val="004E02F3"/>
    <w:rsid w:val="004E06BB"/>
    <w:rsid w:val="004E08A2"/>
    <w:rsid w:val="004E0FC8"/>
    <w:rsid w:val="004E0FDC"/>
    <w:rsid w:val="004E18E8"/>
    <w:rsid w:val="004E1BAE"/>
    <w:rsid w:val="004E48DA"/>
    <w:rsid w:val="004E4F97"/>
    <w:rsid w:val="004E6CBA"/>
    <w:rsid w:val="004E7B18"/>
    <w:rsid w:val="004F060D"/>
    <w:rsid w:val="004F21BA"/>
    <w:rsid w:val="004F2DFE"/>
    <w:rsid w:val="004F2F3F"/>
    <w:rsid w:val="004F3467"/>
    <w:rsid w:val="004F4AAA"/>
    <w:rsid w:val="004F5BA3"/>
    <w:rsid w:val="004F61FE"/>
    <w:rsid w:val="004F65DC"/>
    <w:rsid w:val="004F7C34"/>
    <w:rsid w:val="0050029A"/>
    <w:rsid w:val="00500859"/>
    <w:rsid w:val="005014DA"/>
    <w:rsid w:val="00501EBF"/>
    <w:rsid w:val="00501EF1"/>
    <w:rsid w:val="00502DB6"/>
    <w:rsid w:val="0050377A"/>
    <w:rsid w:val="0050438C"/>
    <w:rsid w:val="00505499"/>
    <w:rsid w:val="0050656C"/>
    <w:rsid w:val="00506755"/>
    <w:rsid w:val="005072D8"/>
    <w:rsid w:val="00507A99"/>
    <w:rsid w:val="005111DF"/>
    <w:rsid w:val="005118F0"/>
    <w:rsid w:val="005121A6"/>
    <w:rsid w:val="00512E34"/>
    <w:rsid w:val="0051320F"/>
    <w:rsid w:val="00513C67"/>
    <w:rsid w:val="005160D3"/>
    <w:rsid w:val="005176B9"/>
    <w:rsid w:val="00520677"/>
    <w:rsid w:val="00520873"/>
    <w:rsid w:val="00520EF0"/>
    <w:rsid w:val="00521064"/>
    <w:rsid w:val="0052110D"/>
    <w:rsid w:val="00521FB3"/>
    <w:rsid w:val="0052242C"/>
    <w:rsid w:val="00522DF8"/>
    <w:rsid w:val="0052319F"/>
    <w:rsid w:val="00523C92"/>
    <w:rsid w:val="0052516B"/>
    <w:rsid w:val="0052671F"/>
    <w:rsid w:val="0052752B"/>
    <w:rsid w:val="0053021F"/>
    <w:rsid w:val="005302C2"/>
    <w:rsid w:val="0053049A"/>
    <w:rsid w:val="005307FF"/>
    <w:rsid w:val="00530B6E"/>
    <w:rsid w:val="00531E26"/>
    <w:rsid w:val="00532FEB"/>
    <w:rsid w:val="00533E2B"/>
    <w:rsid w:val="005340FE"/>
    <w:rsid w:val="00534456"/>
    <w:rsid w:val="005349E7"/>
    <w:rsid w:val="005350DC"/>
    <w:rsid w:val="00535BBE"/>
    <w:rsid w:val="00536F51"/>
    <w:rsid w:val="00537416"/>
    <w:rsid w:val="00537664"/>
    <w:rsid w:val="0054072A"/>
    <w:rsid w:val="00540764"/>
    <w:rsid w:val="005409BA"/>
    <w:rsid w:val="00541FF4"/>
    <w:rsid w:val="005439D0"/>
    <w:rsid w:val="00543A56"/>
    <w:rsid w:val="00544375"/>
    <w:rsid w:val="00544883"/>
    <w:rsid w:val="00544F60"/>
    <w:rsid w:val="005462DB"/>
    <w:rsid w:val="005469A3"/>
    <w:rsid w:val="0054729C"/>
    <w:rsid w:val="00547EE9"/>
    <w:rsid w:val="00547FB9"/>
    <w:rsid w:val="005500EA"/>
    <w:rsid w:val="005504AD"/>
    <w:rsid w:val="0055054F"/>
    <w:rsid w:val="00551596"/>
    <w:rsid w:val="00551880"/>
    <w:rsid w:val="00553E10"/>
    <w:rsid w:val="0055422B"/>
    <w:rsid w:val="00554F38"/>
    <w:rsid w:val="005550B5"/>
    <w:rsid w:val="00555104"/>
    <w:rsid w:val="005554C7"/>
    <w:rsid w:val="00555552"/>
    <w:rsid w:val="00555B58"/>
    <w:rsid w:val="0055654D"/>
    <w:rsid w:val="0055668D"/>
    <w:rsid w:val="00556AE6"/>
    <w:rsid w:val="00560394"/>
    <w:rsid w:val="00560A0A"/>
    <w:rsid w:val="0056159F"/>
    <w:rsid w:val="00561657"/>
    <w:rsid w:val="005630F3"/>
    <w:rsid w:val="005635B0"/>
    <w:rsid w:val="00563EED"/>
    <w:rsid w:val="00563FCC"/>
    <w:rsid w:val="0056554A"/>
    <w:rsid w:val="00565BF1"/>
    <w:rsid w:val="00567BB7"/>
    <w:rsid w:val="00567F13"/>
    <w:rsid w:val="00570816"/>
    <w:rsid w:val="00570A90"/>
    <w:rsid w:val="00570C59"/>
    <w:rsid w:val="005713C5"/>
    <w:rsid w:val="0057369C"/>
    <w:rsid w:val="00574E44"/>
    <w:rsid w:val="00575460"/>
    <w:rsid w:val="0057635C"/>
    <w:rsid w:val="00576C90"/>
    <w:rsid w:val="005770B2"/>
    <w:rsid w:val="005772D7"/>
    <w:rsid w:val="00577DC3"/>
    <w:rsid w:val="005801D0"/>
    <w:rsid w:val="0058055D"/>
    <w:rsid w:val="00580BD5"/>
    <w:rsid w:val="005818B1"/>
    <w:rsid w:val="00581C4E"/>
    <w:rsid w:val="0058206C"/>
    <w:rsid w:val="00582517"/>
    <w:rsid w:val="0058292A"/>
    <w:rsid w:val="00582CB1"/>
    <w:rsid w:val="005835C8"/>
    <w:rsid w:val="005839D4"/>
    <w:rsid w:val="00584184"/>
    <w:rsid w:val="005851E3"/>
    <w:rsid w:val="00586898"/>
    <w:rsid w:val="00587C99"/>
    <w:rsid w:val="00590945"/>
    <w:rsid w:val="005915B4"/>
    <w:rsid w:val="00592AA6"/>
    <w:rsid w:val="00592E95"/>
    <w:rsid w:val="00593160"/>
    <w:rsid w:val="005949D8"/>
    <w:rsid w:val="00595D3A"/>
    <w:rsid w:val="0059604C"/>
    <w:rsid w:val="00597079"/>
    <w:rsid w:val="00597444"/>
    <w:rsid w:val="00597618"/>
    <w:rsid w:val="005A0395"/>
    <w:rsid w:val="005A0D69"/>
    <w:rsid w:val="005A16D8"/>
    <w:rsid w:val="005A1FDF"/>
    <w:rsid w:val="005A3042"/>
    <w:rsid w:val="005A3782"/>
    <w:rsid w:val="005A496A"/>
    <w:rsid w:val="005A4FC9"/>
    <w:rsid w:val="005A5408"/>
    <w:rsid w:val="005A6F09"/>
    <w:rsid w:val="005A74B8"/>
    <w:rsid w:val="005A76F6"/>
    <w:rsid w:val="005B0EEB"/>
    <w:rsid w:val="005B1F6A"/>
    <w:rsid w:val="005B2B4D"/>
    <w:rsid w:val="005B454B"/>
    <w:rsid w:val="005B4D25"/>
    <w:rsid w:val="005B4D36"/>
    <w:rsid w:val="005B57EC"/>
    <w:rsid w:val="005B581D"/>
    <w:rsid w:val="005B5ACC"/>
    <w:rsid w:val="005B5D11"/>
    <w:rsid w:val="005B6332"/>
    <w:rsid w:val="005B7234"/>
    <w:rsid w:val="005C0137"/>
    <w:rsid w:val="005C0908"/>
    <w:rsid w:val="005C0935"/>
    <w:rsid w:val="005C170A"/>
    <w:rsid w:val="005C17E6"/>
    <w:rsid w:val="005C1AF9"/>
    <w:rsid w:val="005C1B99"/>
    <w:rsid w:val="005C2CA5"/>
    <w:rsid w:val="005C31A6"/>
    <w:rsid w:val="005C3A89"/>
    <w:rsid w:val="005C482B"/>
    <w:rsid w:val="005C5392"/>
    <w:rsid w:val="005C59BC"/>
    <w:rsid w:val="005C5C37"/>
    <w:rsid w:val="005C638E"/>
    <w:rsid w:val="005C6CA2"/>
    <w:rsid w:val="005C734E"/>
    <w:rsid w:val="005C7509"/>
    <w:rsid w:val="005C7C56"/>
    <w:rsid w:val="005D0FC3"/>
    <w:rsid w:val="005D2748"/>
    <w:rsid w:val="005D2E4A"/>
    <w:rsid w:val="005D33C1"/>
    <w:rsid w:val="005D3539"/>
    <w:rsid w:val="005D3AA1"/>
    <w:rsid w:val="005D50CF"/>
    <w:rsid w:val="005D514E"/>
    <w:rsid w:val="005D6980"/>
    <w:rsid w:val="005D6983"/>
    <w:rsid w:val="005D6D83"/>
    <w:rsid w:val="005D71CB"/>
    <w:rsid w:val="005D752E"/>
    <w:rsid w:val="005D7FFB"/>
    <w:rsid w:val="005E06D6"/>
    <w:rsid w:val="005E0D2E"/>
    <w:rsid w:val="005E17AB"/>
    <w:rsid w:val="005E1CEE"/>
    <w:rsid w:val="005E2EED"/>
    <w:rsid w:val="005E35D7"/>
    <w:rsid w:val="005E43E5"/>
    <w:rsid w:val="005E47D4"/>
    <w:rsid w:val="005E555A"/>
    <w:rsid w:val="005E5CF2"/>
    <w:rsid w:val="005E7769"/>
    <w:rsid w:val="005F22DE"/>
    <w:rsid w:val="005F24FB"/>
    <w:rsid w:val="005F2B6D"/>
    <w:rsid w:val="005F35EB"/>
    <w:rsid w:val="005F387C"/>
    <w:rsid w:val="005F3C80"/>
    <w:rsid w:val="005F46A5"/>
    <w:rsid w:val="005F5FF0"/>
    <w:rsid w:val="005F6AC3"/>
    <w:rsid w:val="005F748A"/>
    <w:rsid w:val="005F77B0"/>
    <w:rsid w:val="005F7A55"/>
    <w:rsid w:val="00600151"/>
    <w:rsid w:val="00600402"/>
    <w:rsid w:val="00600BDA"/>
    <w:rsid w:val="00600BE6"/>
    <w:rsid w:val="00601366"/>
    <w:rsid w:val="0060173A"/>
    <w:rsid w:val="0060261B"/>
    <w:rsid w:val="0060672B"/>
    <w:rsid w:val="0060739A"/>
    <w:rsid w:val="006073E2"/>
    <w:rsid w:val="00607C11"/>
    <w:rsid w:val="0061030F"/>
    <w:rsid w:val="006113B8"/>
    <w:rsid w:val="00611951"/>
    <w:rsid w:val="00612364"/>
    <w:rsid w:val="00612418"/>
    <w:rsid w:val="006126F3"/>
    <w:rsid w:val="00612706"/>
    <w:rsid w:val="00613D57"/>
    <w:rsid w:val="00614C26"/>
    <w:rsid w:val="00614C57"/>
    <w:rsid w:val="00616E49"/>
    <w:rsid w:val="00616EC2"/>
    <w:rsid w:val="00617489"/>
    <w:rsid w:val="00617A76"/>
    <w:rsid w:val="00617DC4"/>
    <w:rsid w:val="00620CAF"/>
    <w:rsid w:val="006213FD"/>
    <w:rsid w:val="00621A25"/>
    <w:rsid w:val="00622540"/>
    <w:rsid w:val="006227CF"/>
    <w:rsid w:val="00623DA9"/>
    <w:rsid w:val="00624F49"/>
    <w:rsid w:val="006252FD"/>
    <w:rsid w:val="00625D8B"/>
    <w:rsid w:val="006265C7"/>
    <w:rsid w:val="006273BA"/>
    <w:rsid w:val="00627A0F"/>
    <w:rsid w:val="00630A45"/>
    <w:rsid w:val="00631BA3"/>
    <w:rsid w:val="00631DE9"/>
    <w:rsid w:val="006326F9"/>
    <w:rsid w:val="00632BA3"/>
    <w:rsid w:val="0063316C"/>
    <w:rsid w:val="00633466"/>
    <w:rsid w:val="006342A2"/>
    <w:rsid w:val="0063476A"/>
    <w:rsid w:val="00634817"/>
    <w:rsid w:val="00634C6A"/>
    <w:rsid w:val="0063549D"/>
    <w:rsid w:val="00635A81"/>
    <w:rsid w:val="00635C83"/>
    <w:rsid w:val="00635F3D"/>
    <w:rsid w:val="00636E8D"/>
    <w:rsid w:val="0063709F"/>
    <w:rsid w:val="0064048F"/>
    <w:rsid w:val="006407D9"/>
    <w:rsid w:val="00640CAB"/>
    <w:rsid w:val="006427D8"/>
    <w:rsid w:val="00642BD5"/>
    <w:rsid w:val="0064445B"/>
    <w:rsid w:val="00645A5E"/>
    <w:rsid w:val="00647084"/>
    <w:rsid w:val="006475C2"/>
    <w:rsid w:val="00647822"/>
    <w:rsid w:val="00647A31"/>
    <w:rsid w:val="0065099F"/>
    <w:rsid w:val="00651861"/>
    <w:rsid w:val="00651869"/>
    <w:rsid w:val="00651E1D"/>
    <w:rsid w:val="006520C1"/>
    <w:rsid w:val="00652307"/>
    <w:rsid w:val="006527B7"/>
    <w:rsid w:val="006533AC"/>
    <w:rsid w:val="00653C4E"/>
    <w:rsid w:val="00654020"/>
    <w:rsid w:val="00654690"/>
    <w:rsid w:val="00656532"/>
    <w:rsid w:val="00656C6E"/>
    <w:rsid w:val="00656EFA"/>
    <w:rsid w:val="006570FE"/>
    <w:rsid w:val="006575F7"/>
    <w:rsid w:val="00657A53"/>
    <w:rsid w:val="00660A10"/>
    <w:rsid w:val="00660F97"/>
    <w:rsid w:val="0066166C"/>
    <w:rsid w:val="00661CFA"/>
    <w:rsid w:val="00661D1C"/>
    <w:rsid w:val="0066233E"/>
    <w:rsid w:val="0066344B"/>
    <w:rsid w:val="00663CA7"/>
    <w:rsid w:val="00664570"/>
    <w:rsid w:val="0066471E"/>
    <w:rsid w:val="00664A89"/>
    <w:rsid w:val="00664CB6"/>
    <w:rsid w:val="00665617"/>
    <w:rsid w:val="0066587B"/>
    <w:rsid w:val="006671CB"/>
    <w:rsid w:val="006674F2"/>
    <w:rsid w:val="006676FF"/>
    <w:rsid w:val="00671A7E"/>
    <w:rsid w:val="006724B1"/>
    <w:rsid w:val="00672F54"/>
    <w:rsid w:val="006730E4"/>
    <w:rsid w:val="00673113"/>
    <w:rsid w:val="00673791"/>
    <w:rsid w:val="00673F09"/>
    <w:rsid w:val="006758BA"/>
    <w:rsid w:val="006775CD"/>
    <w:rsid w:val="00680173"/>
    <w:rsid w:val="0068077C"/>
    <w:rsid w:val="00680BCA"/>
    <w:rsid w:val="00680DCD"/>
    <w:rsid w:val="00681367"/>
    <w:rsid w:val="006814CD"/>
    <w:rsid w:val="00683F2A"/>
    <w:rsid w:val="006841A8"/>
    <w:rsid w:val="006850D6"/>
    <w:rsid w:val="0068552F"/>
    <w:rsid w:val="0068598B"/>
    <w:rsid w:val="00686F73"/>
    <w:rsid w:val="006879FF"/>
    <w:rsid w:val="00687FB7"/>
    <w:rsid w:val="006930C6"/>
    <w:rsid w:val="00694F44"/>
    <w:rsid w:val="00696020"/>
    <w:rsid w:val="0069624A"/>
    <w:rsid w:val="006964FE"/>
    <w:rsid w:val="00696D46"/>
    <w:rsid w:val="006A00B9"/>
    <w:rsid w:val="006A0344"/>
    <w:rsid w:val="006A0F60"/>
    <w:rsid w:val="006A16F3"/>
    <w:rsid w:val="006A17B1"/>
    <w:rsid w:val="006A1CF6"/>
    <w:rsid w:val="006A4137"/>
    <w:rsid w:val="006A5521"/>
    <w:rsid w:val="006A5584"/>
    <w:rsid w:val="006A5D99"/>
    <w:rsid w:val="006A7210"/>
    <w:rsid w:val="006B43D7"/>
    <w:rsid w:val="006B4701"/>
    <w:rsid w:val="006B4A24"/>
    <w:rsid w:val="006B4C6A"/>
    <w:rsid w:val="006B524C"/>
    <w:rsid w:val="006B5516"/>
    <w:rsid w:val="006B6681"/>
    <w:rsid w:val="006B6918"/>
    <w:rsid w:val="006B6E51"/>
    <w:rsid w:val="006B7BC0"/>
    <w:rsid w:val="006C07F0"/>
    <w:rsid w:val="006C0855"/>
    <w:rsid w:val="006C1438"/>
    <w:rsid w:val="006C1894"/>
    <w:rsid w:val="006C1ED7"/>
    <w:rsid w:val="006C3105"/>
    <w:rsid w:val="006C3630"/>
    <w:rsid w:val="006C412B"/>
    <w:rsid w:val="006C4BC9"/>
    <w:rsid w:val="006C7522"/>
    <w:rsid w:val="006C7D9F"/>
    <w:rsid w:val="006D279B"/>
    <w:rsid w:val="006D2DE2"/>
    <w:rsid w:val="006D31F7"/>
    <w:rsid w:val="006D3664"/>
    <w:rsid w:val="006D3BDE"/>
    <w:rsid w:val="006D3FE0"/>
    <w:rsid w:val="006D4237"/>
    <w:rsid w:val="006D472C"/>
    <w:rsid w:val="006D5BB8"/>
    <w:rsid w:val="006D5C7B"/>
    <w:rsid w:val="006D677E"/>
    <w:rsid w:val="006D74CC"/>
    <w:rsid w:val="006D7FE2"/>
    <w:rsid w:val="006E053C"/>
    <w:rsid w:val="006E056A"/>
    <w:rsid w:val="006E05AD"/>
    <w:rsid w:val="006E07EE"/>
    <w:rsid w:val="006E0C49"/>
    <w:rsid w:val="006E114A"/>
    <w:rsid w:val="006E217B"/>
    <w:rsid w:val="006E2EB0"/>
    <w:rsid w:val="006E32AA"/>
    <w:rsid w:val="006E36FF"/>
    <w:rsid w:val="006E54AB"/>
    <w:rsid w:val="006E5749"/>
    <w:rsid w:val="006E6911"/>
    <w:rsid w:val="006E6C49"/>
    <w:rsid w:val="006E6E1F"/>
    <w:rsid w:val="006E7D75"/>
    <w:rsid w:val="006F0482"/>
    <w:rsid w:val="006F16B1"/>
    <w:rsid w:val="006F19FE"/>
    <w:rsid w:val="006F1BFF"/>
    <w:rsid w:val="006F33D8"/>
    <w:rsid w:val="006F3F01"/>
    <w:rsid w:val="006F4D30"/>
    <w:rsid w:val="006F5255"/>
    <w:rsid w:val="006F5917"/>
    <w:rsid w:val="006F5FB3"/>
    <w:rsid w:val="006F6C3B"/>
    <w:rsid w:val="006F7078"/>
    <w:rsid w:val="006F7DD1"/>
    <w:rsid w:val="00700D02"/>
    <w:rsid w:val="00701165"/>
    <w:rsid w:val="00701842"/>
    <w:rsid w:val="0070231A"/>
    <w:rsid w:val="00703483"/>
    <w:rsid w:val="00704F84"/>
    <w:rsid w:val="00705A37"/>
    <w:rsid w:val="007066CD"/>
    <w:rsid w:val="0070670D"/>
    <w:rsid w:val="00706B1E"/>
    <w:rsid w:val="00707963"/>
    <w:rsid w:val="007079E8"/>
    <w:rsid w:val="007104E0"/>
    <w:rsid w:val="00710CCC"/>
    <w:rsid w:val="00710DE2"/>
    <w:rsid w:val="00711607"/>
    <w:rsid w:val="00711ADF"/>
    <w:rsid w:val="007121CF"/>
    <w:rsid w:val="00712D93"/>
    <w:rsid w:val="00712DE1"/>
    <w:rsid w:val="00713497"/>
    <w:rsid w:val="00714AB0"/>
    <w:rsid w:val="00714FDA"/>
    <w:rsid w:val="007157B9"/>
    <w:rsid w:val="00716B24"/>
    <w:rsid w:val="00716C2F"/>
    <w:rsid w:val="00717DF8"/>
    <w:rsid w:val="00720B74"/>
    <w:rsid w:val="00721FA1"/>
    <w:rsid w:val="0072203F"/>
    <w:rsid w:val="00722C23"/>
    <w:rsid w:val="00723552"/>
    <w:rsid w:val="00723C1E"/>
    <w:rsid w:val="00723FF4"/>
    <w:rsid w:val="007246D5"/>
    <w:rsid w:val="0072575C"/>
    <w:rsid w:val="00725EC3"/>
    <w:rsid w:val="00726474"/>
    <w:rsid w:val="007270EC"/>
    <w:rsid w:val="00727CF9"/>
    <w:rsid w:val="00730868"/>
    <w:rsid w:val="00731232"/>
    <w:rsid w:val="00731381"/>
    <w:rsid w:val="007316D2"/>
    <w:rsid w:val="00731732"/>
    <w:rsid w:val="007322C1"/>
    <w:rsid w:val="00732C7B"/>
    <w:rsid w:val="00734291"/>
    <w:rsid w:val="007346D5"/>
    <w:rsid w:val="00735042"/>
    <w:rsid w:val="00735596"/>
    <w:rsid w:val="00735802"/>
    <w:rsid w:val="00736B1F"/>
    <w:rsid w:val="00736C68"/>
    <w:rsid w:val="00737212"/>
    <w:rsid w:val="00740B3E"/>
    <w:rsid w:val="00741116"/>
    <w:rsid w:val="00741B87"/>
    <w:rsid w:val="00742141"/>
    <w:rsid w:val="00742146"/>
    <w:rsid w:val="007422CD"/>
    <w:rsid w:val="0074293D"/>
    <w:rsid w:val="00742F35"/>
    <w:rsid w:val="00743AD5"/>
    <w:rsid w:val="00743CDB"/>
    <w:rsid w:val="00744475"/>
    <w:rsid w:val="007451F5"/>
    <w:rsid w:val="00745249"/>
    <w:rsid w:val="00745F61"/>
    <w:rsid w:val="00747186"/>
    <w:rsid w:val="007508A3"/>
    <w:rsid w:val="007514C5"/>
    <w:rsid w:val="00751D74"/>
    <w:rsid w:val="0075269E"/>
    <w:rsid w:val="00753A08"/>
    <w:rsid w:val="00754C95"/>
    <w:rsid w:val="007559CE"/>
    <w:rsid w:val="0075693E"/>
    <w:rsid w:val="00756943"/>
    <w:rsid w:val="0075740C"/>
    <w:rsid w:val="007575A1"/>
    <w:rsid w:val="0075776A"/>
    <w:rsid w:val="00757803"/>
    <w:rsid w:val="00760E5D"/>
    <w:rsid w:val="00760F87"/>
    <w:rsid w:val="007616B7"/>
    <w:rsid w:val="007625CB"/>
    <w:rsid w:val="0076266C"/>
    <w:rsid w:val="0076286A"/>
    <w:rsid w:val="00763055"/>
    <w:rsid w:val="007631EC"/>
    <w:rsid w:val="007632B9"/>
    <w:rsid w:val="0076516D"/>
    <w:rsid w:val="0076535B"/>
    <w:rsid w:val="007653FD"/>
    <w:rsid w:val="00766B21"/>
    <w:rsid w:val="007711A6"/>
    <w:rsid w:val="00772289"/>
    <w:rsid w:val="00773021"/>
    <w:rsid w:val="00773A1B"/>
    <w:rsid w:val="00773EB5"/>
    <w:rsid w:val="00774B15"/>
    <w:rsid w:val="00775352"/>
    <w:rsid w:val="00775C1D"/>
    <w:rsid w:val="00775C33"/>
    <w:rsid w:val="0077612B"/>
    <w:rsid w:val="0077657D"/>
    <w:rsid w:val="00776A9F"/>
    <w:rsid w:val="007777BB"/>
    <w:rsid w:val="0078294F"/>
    <w:rsid w:val="0078336B"/>
    <w:rsid w:val="0078406D"/>
    <w:rsid w:val="00787929"/>
    <w:rsid w:val="00787FFD"/>
    <w:rsid w:val="00790EC9"/>
    <w:rsid w:val="007910E7"/>
    <w:rsid w:val="0079164A"/>
    <w:rsid w:val="00792CE6"/>
    <w:rsid w:val="00794254"/>
    <w:rsid w:val="00796AC5"/>
    <w:rsid w:val="00796B8B"/>
    <w:rsid w:val="007A0621"/>
    <w:rsid w:val="007A27DE"/>
    <w:rsid w:val="007A309F"/>
    <w:rsid w:val="007A3CE6"/>
    <w:rsid w:val="007A4D7D"/>
    <w:rsid w:val="007A5ECB"/>
    <w:rsid w:val="007A61C5"/>
    <w:rsid w:val="007A6810"/>
    <w:rsid w:val="007A7214"/>
    <w:rsid w:val="007A7712"/>
    <w:rsid w:val="007A771B"/>
    <w:rsid w:val="007A7A92"/>
    <w:rsid w:val="007B0651"/>
    <w:rsid w:val="007B0AFC"/>
    <w:rsid w:val="007B10ED"/>
    <w:rsid w:val="007B25A7"/>
    <w:rsid w:val="007B2764"/>
    <w:rsid w:val="007B3D0F"/>
    <w:rsid w:val="007B5394"/>
    <w:rsid w:val="007B57F9"/>
    <w:rsid w:val="007B597A"/>
    <w:rsid w:val="007B5ACE"/>
    <w:rsid w:val="007B5F0A"/>
    <w:rsid w:val="007B6506"/>
    <w:rsid w:val="007B6507"/>
    <w:rsid w:val="007B6CB2"/>
    <w:rsid w:val="007B6D0E"/>
    <w:rsid w:val="007B7391"/>
    <w:rsid w:val="007C058E"/>
    <w:rsid w:val="007C2DC4"/>
    <w:rsid w:val="007C3395"/>
    <w:rsid w:val="007C3445"/>
    <w:rsid w:val="007C383C"/>
    <w:rsid w:val="007C426B"/>
    <w:rsid w:val="007C4527"/>
    <w:rsid w:val="007C554B"/>
    <w:rsid w:val="007C58A4"/>
    <w:rsid w:val="007C6A26"/>
    <w:rsid w:val="007C6B67"/>
    <w:rsid w:val="007C7CC2"/>
    <w:rsid w:val="007C7FAB"/>
    <w:rsid w:val="007D04B1"/>
    <w:rsid w:val="007D0F38"/>
    <w:rsid w:val="007D3142"/>
    <w:rsid w:val="007D3436"/>
    <w:rsid w:val="007D5665"/>
    <w:rsid w:val="007D5E8C"/>
    <w:rsid w:val="007D6A7A"/>
    <w:rsid w:val="007D6C1D"/>
    <w:rsid w:val="007D7A78"/>
    <w:rsid w:val="007D7C17"/>
    <w:rsid w:val="007D7F16"/>
    <w:rsid w:val="007E0612"/>
    <w:rsid w:val="007E13B9"/>
    <w:rsid w:val="007E1AE8"/>
    <w:rsid w:val="007E1F3C"/>
    <w:rsid w:val="007E2294"/>
    <w:rsid w:val="007E2A28"/>
    <w:rsid w:val="007E3292"/>
    <w:rsid w:val="007E4068"/>
    <w:rsid w:val="007E42A8"/>
    <w:rsid w:val="007E43C2"/>
    <w:rsid w:val="007E68C5"/>
    <w:rsid w:val="007E698C"/>
    <w:rsid w:val="007E7E86"/>
    <w:rsid w:val="007F0314"/>
    <w:rsid w:val="007F0771"/>
    <w:rsid w:val="007F0B77"/>
    <w:rsid w:val="007F15AA"/>
    <w:rsid w:val="007F1AC7"/>
    <w:rsid w:val="007F1B02"/>
    <w:rsid w:val="007F20C4"/>
    <w:rsid w:val="007F2191"/>
    <w:rsid w:val="007F29C1"/>
    <w:rsid w:val="007F3397"/>
    <w:rsid w:val="007F447D"/>
    <w:rsid w:val="007F5E1C"/>
    <w:rsid w:val="007F75BB"/>
    <w:rsid w:val="007F7709"/>
    <w:rsid w:val="008002D7"/>
    <w:rsid w:val="00800F3F"/>
    <w:rsid w:val="00801242"/>
    <w:rsid w:val="008012DE"/>
    <w:rsid w:val="00801AE2"/>
    <w:rsid w:val="00801F8B"/>
    <w:rsid w:val="0080243B"/>
    <w:rsid w:val="008054F2"/>
    <w:rsid w:val="00805BA0"/>
    <w:rsid w:val="008061FE"/>
    <w:rsid w:val="00806A15"/>
    <w:rsid w:val="00806A8F"/>
    <w:rsid w:val="00806C97"/>
    <w:rsid w:val="00807041"/>
    <w:rsid w:val="008073E0"/>
    <w:rsid w:val="0081015F"/>
    <w:rsid w:val="00810977"/>
    <w:rsid w:val="00810C81"/>
    <w:rsid w:val="00814BD2"/>
    <w:rsid w:val="0081524B"/>
    <w:rsid w:val="00815665"/>
    <w:rsid w:val="00815EC2"/>
    <w:rsid w:val="00816905"/>
    <w:rsid w:val="00816A33"/>
    <w:rsid w:val="00820D03"/>
    <w:rsid w:val="00820D86"/>
    <w:rsid w:val="0082128E"/>
    <w:rsid w:val="00821CB8"/>
    <w:rsid w:val="00822702"/>
    <w:rsid w:val="0082329F"/>
    <w:rsid w:val="00825110"/>
    <w:rsid w:val="00825410"/>
    <w:rsid w:val="00826B90"/>
    <w:rsid w:val="00827B98"/>
    <w:rsid w:val="00827E96"/>
    <w:rsid w:val="0083045E"/>
    <w:rsid w:val="0083047A"/>
    <w:rsid w:val="00832F31"/>
    <w:rsid w:val="00832F4C"/>
    <w:rsid w:val="00835E79"/>
    <w:rsid w:val="0083601C"/>
    <w:rsid w:val="00836B8F"/>
    <w:rsid w:val="008374A8"/>
    <w:rsid w:val="008375F9"/>
    <w:rsid w:val="00840A64"/>
    <w:rsid w:val="00840DF3"/>
    <w:rsid w:val="00841569"/>
    <w:rsid w:val="008429B5"/>
    <w:rsid w:val="00842C9A"/>
    <w:rsid w:val="0084322B"/>
    <w:rsid w:val="0084414B"/>
    <w:rsid w:val="00844D60"/>
    <w:rsid w:val="00845CF6"/>
    <w:rsid w:val="0084703F"/>
    <w:rsid w:val="00847286"/>
    <w:rsid w:val="008501A6"/>
    <w:rsid w:val="0085272A"/>
    <w:rsid w:val="00854116"/>
    <w:rsid w:val="008541C3"/>
    <w:rsid w:val="00854DC4"/>
    <w:rsid w:val="0085562C"/>
    <w:rsid w:val="00857845"/>
    <w:rsid w:val="00857A21"/>
    <w:rsid w:val="00857A64"/>
    <w:rsid w:val="00861041"/>
    <w:rsid w:val="00862853"/>
    <w:rsid w:val="00862870"/>
    <w:rsid w:val="00862B72"/>
    <w:rsid w:val="008637B7"/>
    <w:rsid w:val="008638A0"/>
    <w:rsid w:val="00863A09"/>
    <w:rsid w:val="008645D3"/>
    <w:rsid w:val="008652C8"/>
    <w:rsid w:val="008652CC"/>
    <w:rsid w:val="00867ACB"/>
    <w:rsid w:val="008706B3"/>
    <w:rsid w:val="00870AB3"/>
    <w:rsid w:val="008723C9"/>
    <w:rsid w:val="008737AD"/>
    <w:rsid w:val="00873A67"/>
    <w:rsid w:val="00873BF5"/>
    <w:rsid w:val="00874820"/>
    <w:rsid w:val="00874863"/>
    <w:rsid w:val="00874968"/>
    <w:rsid w:val="00875B84"/>
    <w:rsid w:val="00876661"/>
    <w:rsid w:val="00877082"/>
    <w:rsid w:val="00880D9E"/>
    <w:rsid w:val="00880DD2"/>
    <w:rsid w:val="00881103"/>
    <w:rsid w:val="00881844"/>
    <w:rsid w:val="00881E81"/>
    <w:rsid w:val="0088330B"/>
    <w:rsid w:val="008853EA"/>
    <w:rsid w:val="0088720A"/>
    <w:rsid w:val="0088785E"/>
    <w:rsid w:val="00890057"/>
    <w:rsid w:val="00890264"/>
    <w:rsid w:val="0089050F"/>
    <w:rsid w:val="008906DB"/>
    <w:rsid w:val="0089088A"/>
    <w:rsid w:val="008916D9"/>
    <w:rsid w:val="00891735"/>
    <w:rsid w:val="008923FA"/>
    <w:rsid w:val="00892931"/>
    <w:rsid w:val="0089302B"/>
    <w:rsid w:val="00893150"/>
    <w:rsid w:val="00893F90"/>
    <w:rsid w:val="0089416F"/>
    <w:rsid w:val="00894B0A"/>
    <w:rsid w:val="00895497"/>
    <w:rsid w:val="008954B7"/>
    <w:rsid w:val="008965CC"/>
    <w:rsid w:val="00896B19"/>
    <w:rsid w:val="00896B4A"/>
    <w:rsid w:val="00897E58"/>
    <w:rsid w:val="00897E83"/>
    <w:rsid w:val="008A137B"/>
    <w:rsid w:val="008A1C56"/>
    <w:rsid w:val="008A1CE4"/>
    <w:rsid w:val="008A1F82"/>
    <w:rsid w:val="008A2037"/>
    <w:rsid w:val="008A35FE"/>
    <w:rsid w:val="008A3AD7"/>
    <w:rsid w:val="008A52AB"/>
    <w:rsid w:val="008A589E"/>
    <w:rsid w:val="008A5A3E"/>
    <w:rsid w:val="008A5EE6"/>
    <w:rsid w:val="008A6389"/>
    <w:rsid w:val="008A6C4F"/>
    <w:rsid w:val="008A6E05"/>
    <w:rsid w:val="008A7E7D"/>
    <w:rsid w:val="008B0298"/>
    <w:rsid w:val="008B0590"/>
    <w:rsid w:val="008B157B"/>
    <w:rsid w:val="008B1A5B"/>
    <w:rsid w:val="008B21E5"/>
    <w:rsid w:val="008B2AB8"/>
    <w:rsid w:val="008B3519"/>
    <w:rsid w:val="008B37D4"/>
    <w:rsid w:val="008B38DF"/>
    <w:rsid w:val="008B394E"/>
    <w:rsid w:val="008B7B13"/>
    <w:rsid w:val="008C0471"/>
    <w:rsid w:val="008C0AFF"/>
    <w:rsid w:val="008C1192"/>
    <w:rsid w:val="008C1DCB"/>
    <w:rsid w:val="008C30AA"/>
    <w:rsid w:val="008C570B"/>
    <w:rsid w:val="008C6108"/>
    <w:rsid w:val="008C73EA"/>
    <w:rsid w:val="008D0224"/>
    <w:rsid w:val="008D13EA"/>
    <w:rsid w:val="008D1E5D"/>
    <w:rsid w:val="008D3085"/>
    <w:rsid w:val="008D36CD"/>
    <w:rsid w:val="008D3A2C"/>
    <w:rsid w:val="008D3ED4"/>
    <w:rsid w:val="008D3F16"/>
    <w:rsid w:val="008D4B59"/>
    <w:rsid w:val="008D58BA"/>
    <w:rsid w:val="008D5C30"/>
    <w:rsid w:val="008D5CAF"/>
    <w:rsid w:val="008D5CE4"/>
    <w:rsid w:val="008D74D0"/>
    <w:rsid w:val="008D7656"/>
    <w:rsid w:val="008D7676"/>
    <w:rsid w:val="008E0106"/>
    <w:rsid w:val="008E090F"/>
    <w:rsid w:val="008E1813"/>
    <w:rsid w:val="008E18BC"/>
    <w:rsid w:val="008E1C93"/>
    <w:rsid w:val="008E1CC8"/>
    <w:rsid w:val="008E2140"/>
    <w:rsid w:val="008E27DC"/>
    <w:rsid w:val="008E3062"/>
    <w:rsid w:val="008E3679"/>
    <w:rsid w:val="008E5302"/>
    <w:rsid w:val="008E5A7F"/>
    <w:rsid w:val="008E5BA4"/>
    <w:rsid w:val="008E5DB4"/>
    <w:rsid w:val="008E5E4B"/>
    <w:rsid w:val="008E7284"/>
    <w:rsid w:val="008F0B68"/>
    <w:rsid w:val="008F0C34"/>
    <w:rsid w:val="008F0D25"/>
    <w:rsid w:val="008F1D57"/>
    <w:rsid w:val="008F3932"/>
    <w:rsid w:val="008F3A7E"/>
    <w:rsid w:val="008F44E8"/>
    <w:rsid w:val="008F4BB3"/>
    <w:rsid w:val="008F4BD0"/>
    <w:rsid w:val="008F5E6E"/>
    <w:rsid w:val="008F6F8D"/>
    <w:rsid w:val="008F704C"/>
    <w:rsid w:val="009001DB"/>
    <w:rsid w:val="0090055B"/>
    <w:rsid w:val="00900BA7"/>
    <w:rsid w:val="00900E19"/>
    <w:rsid w:val="00901869"/>
    <w:rsid w:val="0090217D"/>
    <w:rsid w:val="00903712"/>
    <w:rsid w:val="009043BA"/>
    <w:rsid w:val="0090452B"/>
    <w:rsid w:val="00904652"/>
    <w:rsid w:val="00904A20"/>
    <w:rsid w:val="00904EDC"/>
    <w:rsid w:val="00905846"/>
    <w:rsid w:val="0090598B"/>
    <w:rsid w:val="0090599C"/>
    <w:rsid w:val="00910FCF"/>
    <w:rsid w:val="009117FF"/>
    <w:rsid w:val="00911C2E"/>
    <w:rsid w:val="009134FE"/>
    <w:rsid w:val="0091380C"/>
    <w:rsid w:val="00913CCD"/>
    <w:rsid w:val="00914169"/>
    <w:rsid w:val="00914201"/>
    <w:rsid w:val="009142E0"/>
    <w:rsid w:val="009149E7"/>
    <w:rsid w:val="0091560F"/>
    <w:rsid w:val="00915707"/>
    <w:rsid w:val="00916B28"/>
    <w:rsid w:val="00916FC1"/>
    <w:rsid w:val="009224A3"/>
    <w:rsid w:val="00923CD8"/>
    <w:rsid w:val="0092639D"/>
    <w:rsid w:val="00926668"/>
    <w:rsid w:val="00926F2C"/>
    <w:rsid w:val="00927F7F"/>
    <w:rsid w:val="00930257"/>
    <w:rsid w:val="009323E6"/>
    <w:rsid w:val="00932605"/>
    <w:rsid w:val="00932B56"/>
    <w:rsid w:val="00932CEA"/>
    <w:rsid w:val="009330FE"/>
    <w:rsid w:val="00935070"/>
    <w:rsid w:val="00935506"/>
    <w:rsid w:val="00935C24"/>
    <w:rsid w:val="00936220"/>
    <w:rsid w:val="00936D73"/>
    <w:rsid w:val="00936E25"/>
    <w:rsid w:val="00937312"/>
    <w:rsid w:val="00937F1F"/>
    <w:rsid w:val="0094062A"/>
    <w:rsid w:val="00940BBE"/>
    <w:rsid w:val="009412DE"/>
    <w:rsid w:val="00941909"/>
    <w:rsid w:val="0094192C"/>
    <w:rsid w:val="00943F2C"/>
    <w:rsid w:val="00943FA3"/>
    <w:rsid w:val="00944119"/>
    <w:rsid w:val="0094518D"/>
    <w:rsid w:val="009459CD"/>
    <w:rsid w:val="009464FA"/>
    <w:rsid w:val="00947173"/>
    <w:rsid w:val="00950591"/>
    <w:rsid w:val="00950685"/>
    <w:rsid w:val="00951D01"/>
    <w:rsid w:val="00952A63"/>
    <w:rsid w:val="009532D6"/>
    <w:rsid w:val="00954DCB"/>
    <w:rsid w:val="00955C3A"/>
    <w:rsid w:val="0095640F"/>
    <w:rsid w:val="00956EBA"/>
    <w:rsid w:val="009570B9"/>
    <w:rsid w:val="00957CEB"/>
    <w:rsid w:val="00960206"/>
    <w:rsid w:val="00960D9A"/>
    <w:rsid w:val="00962BD8"/>
    <w:rsid w:val="00963F1F"/>
    <w:rsid w:val="00964A2F"/>
    <w:rsid w:val="00964EBD"/>
    <w:rsid w:val="00964F1A"/>
    <w:rsid w:val="00965EB5"/>
    <w:rsid w:val="00966867"/>
    <w:rsid w:val="0096693B"/>
    <w:rsid w:val="00966B53"/>
    <w:rsid w:val="0097074A"/>
    <w:rsid w:val="00972546"/>
    <w:rsid w:val="0097332A"/>
    <w:rsid w:val="00973943"/>
    <w:rsid w:val="00973B19"/>
    <w:rsid w:val="00973F84"/>
    <w:rsid w:val="009746EA"/>
    <w:rsid w:val="00974AB3"/>
    <w:rsid w:val="00974FA3"/>
    <w:rsid w:val="00975460"/>
    <w:rsid w:val="00975792"/>
    <w:rsid w:val="009758BD"/>
    <w:rsid w:val="00975D46"/>
    <w:rsid w:val="00976182"/>
    <w:rsid w:val="009768A3"/>
    <w:rsid w:val="009768A6"/>
    <w:rsid w:val="00980F8D"/>
    <w:rsid w:val="009812D3"/>
    <w:rsid w:val="00981681"/>
    <w:rsid w:val="00981A1D"/>
    <w:rsid w:val="009821CC"/>
    <w:rsid w:val="0098230E"/>
    <w:rsid w:val="00983B04"/>
    <w:rsid w:val="00983BF4"/>
    <w:rsid w:val="00983CAF"/>
    <w:rsid w:val="009844CD"/>
    <w:rsid w:val="00985E0F"/>
    <w:rsid w:val="00990652"/>
    <w:rsid w:val="00990B5A"/>
    <w:rsid w:val="00990EA2"/>
    <w:rsid w:val="0099235C"/>
    <w:rsid w:val="00992CF3"/>
    <w:rsid w:val="0099325A"/>
    <w:rsid w:val="009933B7"/>
    <w:rsid w:val="0099407B"/>
    <w:rsid w:val="009943A5"/>
    <w:rsid w:val="0099574A"/>
    <w:rsid w:val="0099655C"/>
    <w:rsid w:val="0099761C"/>
    <w:rsid w:val="009A003C"/>
    <w:rsid w:val="009A0819"/>
    <w:rsid w:val="009A0C65"/>
    <w:rsid w:val="009A0D25"/>
    <w:rsid w:val="009A0E39"/>
    <w:rsid w:val="009A1042"/>
    <w:rsid w:val="009A1087"/>
    <w:rsid w:val="009A1718"/>
    <w:rsid w:val="009A1940"/>
    <w:rsid w:val="009A2180"/>
    <w:rsid w:val="009A2C78"/>
    <w:rsid w:val="009A2E73"/>
    <w:rsid w:val="009A3346"/>
    <w:rsid w:val="009A39D5"/>
    <w:rsid w:val="009A4629"/>
    <w:rsid w:val="009A49CF"/>
    <w:rsid w:val="009A5184"/>
    <w:rsid w:val="009A51C6"/>
    <w:rsid w:val="009A52E2"/>
    <w:rsid w:val="009A560E"/>
    <w:rsid w:val="009A56C1"/>
    <w:rsid w:val="009A593D"/>
    <w:rsid w:val="009A5A15"/>
    <w:rsid w:val="009A5B81"/>
    <w:rsid w:val="009A5FEF"/>
    <w:rsid w:val="009A7F1F"/>
    <w:rsid w:val="009B026B"/>
    <w:rsid w:val="009B0927"/>
    <w:rsid w:val="009B29D1"/>
    <w:rsid w:val="009B2A1F"/>
    <w:rsid w:val="009B3700"/>
    <w:rsid w:val="009B4008"/>
    <w:rsid w:val="009B4371"/>
    <w:rsid w:val="009B46B3"/>
    <w:rsid w:val="009B4C58"/>
    <w:rsid w:val="009B5889"/>
    <w:rsid w:val="009B5B97"/>
    <w:rsid w:val="009B5E70"/>
    <w:rsid w:val="009B68CC"/>
    <w:rsid w:val="009B696E"/>
    <w:rsid w:val="009B6DAD"/>
    <w:rsid w:val="009B7191"/>
    <w:rsid w:val="009B72B2"/>
    <w:rsid w:val="009B7644"/>
    <w:rsid w:val="009B7A40"/>
    <w:rsid w:val="009B7A9E"/>
    <w:rsid w:val="009C0197"/>
    <w:rsid w:val="009C0849"/>
    <w:rsid w:val="009C0B4D"/>
    <w:rsid w:val="009C0CA4"/>
    <w:rsid w:val="009C19CD"/>
    <w:rsid w:val="009C3573"/>
    <w:rsid w:val="009C35DC"/>
    <w:rsid w:val="009C42D8"/>
    <w:rsid w:val="009C4E47"/>
    <w:rsid w:val="009C6481"/>
    <w:rsid w:val="009C6D20"/>
    <w:rsid w:val="009C7A77"/>
    <w:rsid w:val="009C7EE3"/>
    <w:rsid w:val="009D04F3"/>
    <w:rsid w:val="009D194A"/>
    <w:rsid w:val="009D3296"/>
    <w:rsid w:val="009D336F"/>
    <w:rsid w:val="009D33AC"/>
    <w:rsid w:val="009D489A"/>
    <w:rsid w:val="009D50DA"/>
    <w:rsid w:val="009D560A"/>
    <w:rsid w:val="009D5A2C"/>
    <w:rsid w:val="009D6295"/>
    <w:rsid w:val="009D67BE"/>
    <w:rsid w:val="009D6A3C"/>
    <w:rsid w:val="009D6BE7"/>
    <w:rsid w:val="009D7319"/>
    <w:rsid w:val="009D77B4"/>
    <w:rsid w:val="009E0431"/>
    <w:rsid w:val="009E077B"/>
    <w:rsid w:val="009E11F8"/>
    <w:rsid w:val="009E1597"/>
    <w:rsid w:val="009E1EBE"/>
    <w:rsid w:val="009E26D8"/>
    <w:rsid w:val="009E3C7D"/>
    <w:rsid w:val="009E4AED"/>
    <w:rsid w:val="009E5302"/>
    <w:rsid w:val="009E62CD"/>
    <w:rsid w:val="009E778B"/>
    <w:rsid w:val="009E7962"/>
    <w:rsid w:val="009E7D2F"/>
    <w:rsid w:val="009F0C41"/>
    <w:rsid w:val="009F0E52"/>
    <w:rsid w:val="009F245B"/>
    <w:rsid w:val="009F24EA"/>
    <w:rsid w:val="009F2B50"/>
    <w:rsid w:val="009F336C"/>
    <w:rsid w:val="009F46D6"/>
    <w:rsid w:val="009F490E"/>
    <w:rsid w:val="009F6143"/>
    <w:rsid w:val="009F6669"/>
    <w:rsid w:val="009F6C8B"/>
    <w:rsid w:val="00A01267"/>
    <w:rsid w:val="00A0340D"/>
    <w:rsid w:val="00A049BD"/>
    <w:rsid w:val="00A1063E"/>
    <w:rsid w:val="00A113B2"/>
    <w:rsid w:val="00A11846"/>
    <w:rsid w:val="00A11A85"/>
    <w:rsid w:val="00A12689"/>
    <w:rsid w:val="00A12935"/>
    <w:rsid w:val="00A12A55"/>
    <w:rsid w:val="00A13492"/>
    <w:rsid w:val="00A13B9F"/>
    <w:rsid w:val="00A140F5"/>
    <w:rsid w:val="00A1453C"/>
    <w:rsid w:val="00A147DA"/>
    <w:rsid w:val="00A15148"/>
    <w:rsid w:val="00A15691"/>
    <w:rsid w:val="00A15B72"/>
    <w:rsid w:val="00A15D60"/>
    <w:rsid w:val="00A16292"/>
    <w:rsid w:val="00A16D8D"/>
    <w:rsid w:val="00A170B6"/>
    <w:rsid w:val="00A178AD"/>
    <w:rsid w:val="00A20F30"/>
    <w:rsid w:val="00A21569"/>
    <w:rsid w:val="00A21817"/>
    <w:rsid w:val="00A21C7A"/>
    <w:rsid w:val="00A2215C"/>
    <w:rsid w:val="00A2249B"/>
    <w:rsid w:val="00A23B12"/>
    <w:rsid w:val="00A25694"/>
    <w:rsid w:val="00A25FF4"/>
    <w:rsid w:val="00A26823"/>
    <w:rsid w:val="00A26C83"/>
    <w:rsid w:val="00A26CF2"/>
    <w:rsid w:val="00A275B0"/>
    <w:rsid w:val="00A326CA"/>
    <w:rsid w:val="00A337E0"/>
    <w:rsid w:val="00A341E9"/>
    <w:rsid w:val="00A34413"/>
    <w:rsid w:val="00A362FE"/>
    <w:rsid w:val="00A3681D"/>
    <w:rsid w:val="00A36AF7"/>
    <w:rsid w:val="00A37F50"/>
    <w:rsid w:val="00A40138"/>
    <w:rsid w:val="00A414C5"/>
    <w:rsid w:val="00A42230"/>
    <w:rsid w:val="00A42843"/>
    <w:rsid w:val="00A42C86"/>
    <w:rsid w:val="00A42EF2"/>
    <w:rsid w:val="00A432AB"/>
    <w:rsid w:val="00A43B45"/>
    <w:rsid w:val="00A44ECF"/>
    <w:rsid w:val="00A455BD"/>
    <w:rsid w:val="00A45654"/>
    <w:rsid w:val="00A45E63"/>
    <w:rsid w:val="00A47255"/>
    <w:rsid w:val="00A47594"/>
    <w:rsid w:val="00A47EB1"/>
    <w:rsid w:val="00A5087B"/>
    <w:rsid w:val="00A50ED0"/>
    <w:rsid w:val="00A512B8"/>
    <w:rsid w:val="00A517D2"/>
    <w:rsid w:val="00A51D2E"/>
    <w:rsid w:val="00A53AD5"/>
    <w:rsid w:val="00A53BE7"/>
    <w:rsid w:val="00A543EA"/>
    <w:rsid w:val="00A55694"/>
    <w:rsid w:val="00A56A7C"/>
    <w:rsid w:val="00A56D26"/>
    <w:rsid w:val="00A56F9C"/>
    <w:rsid w:val="00A600B1"/>
    <w:rsid w:val="00A622FC"/>
    <w:rsid w:val="00A6299F"/>
    <w:rsid w:val="00A633C0"/>
    <w:rsid w:val="00A63707"/>
    <w:rsid w:val="00A63F70"/>
    <w:rsid w:val="00A64A3F"/>
    <w:rsid w:val="00A64CD7"/>
    <w:rsid w:val="00A64FB5"/>
    <w:rsid w:val="00A65053"/>
    <w:rsid w:val="00A65D63"/>
    <w:rsid w:val="00A6602D"/>
    <w:rsid w:val="00A67D40"/>
    <w:rsid w:val="00A701D6"/>
    <w:rsid w:val="00A70385"/>
    <w:rsid w:val="00A70942"/>
    <w:rsid w:val="00A70C98"/>
    <w:rsid w:val="00A73A15"/>
    <w:rsid w:val="00A73F68"/>
    <w:rsid w:val="00A74D39"/>
    <w:rsid w:val="00A751D1"/>
    <w:rsid w:val="00A76733"/>
    <w:rsid w:val="00A76768"/>
    <w:rsid w:val="00A772BE"/>
    <w:rsid w:val="00A833C7"/>
    <w:rsid w:val="00A83564"/>
    <w:rsid w:val="00A841A8"/>
    <w:rsid w:val="00A84523"/>
    <w:rsid w:val="00A852B3"/>
    <w:rsid w:val="00A85A1C"/>
    <w:rsid w:val="00A85B13"/>
    <w:rsid w:val="00A868BC"/>
    <w:rsid w:val="00A874FA"/>
    <w:rsid w:val="00A8755D"/>
    <w:rsid w:val="00A87EEC"/>
    <w:rsid w:val="00A92180"/>
    <w:rsid w:val="00A928A4"/>
    <w:rsid w:val="00A9291D"/>
    <w:rsid w:val="00A936BB"/>
    <w:rsid w:val="00A944CF"/>
    <w:rsid w:val="00A9537F"/>
    <w:rsid w:val="00A95488"/>
    <w:rsid w:val="00A95783"/>
    <w:rsid w:val="00A9796F"/>
    <w:rsid w:val="00AA2D7F"/>
    <w:rsid w:val="00AA3516"/>
    <w:rsid w:val="00AA359C"/>
    <w:rsid w:val="00AA36BD"/>
    <w:rsid w:val="00AA440C"/>
    <w:rsid w:val="00AA4C22"/>
    <w:rsid w:val="00AA4C3D"/>
    <w:rsid w:val="00AA6101"/>
    <w:rsid w:val="00AA619C"/>
    <w:rsid w:val="00AA6B9E"/>
    <w:rsid w:val="00AA6FDB"/>
    <w:rsid w:val="00AA73F7"/>
    <w:rsid w:val="00AA7F73"/>
    <w:rsid w:val="00AB0E98"/>
    <w:rsid w:val="00AB19F5"/>
    <w:rsid w:val="00AB2DC3"/>
    <w:rsid w:val="00AB373D"/>
    <w:rsid w:val="00AB3904"/>
    <w:rsid w:val="00AB3D6A"/>
    <w:rsid w:val="00AB44E2"/>
    <w:rsid w:val="00AB46D9"/>
    <w:rsid w:val="00AB4714"/>
    <w:rsid w:val="00AB4984"/>
    <w:rsid w:val="00AB5338"/>
    <w:rsid w:val="00AB5438"/>
    <w:rsid w:val="00AB5DD4"/>
    <w:rsid w:val="00AB7103"/>
    <w:rsid w:val="00AB780F"/>
    <w:rsid w:val="00AB7AE5"/>
    <w:rsid w:val="00AC0483"/>
    <w:rsid w:val="00AC04B7"/>
    <w:rsid w:val="00AC10CF"/>
    <w:rsid w:val="00AC1296"/>
    <w:rsid w:val="00AC20A4"/>
    <w:rsid w:val="00AC2658"/>
    <w:rsid w:val="00AC3921"/>
    <w:rsid w:val="00AC44B0"/>
    <w:rsid w:val="00AC472F"/>
    <w:rsid w:val="00AC47CF"/>
    <w:rsid w:val="00AC5E85"/>
    <w:rsid w:val="00AC61F3"/>
    <w:rsid w:val="00AC7C8A"/>
    <w:rsid w:val="00AD0A18"/>
    <w:rsid w:val="00AD0C70"/>
    <w:rsid w:val="00AD15EB"/>
    <w:rsid w:val="00AD18BC"/>
    <w:rsid w:val="00AD1901"/>
    <w:rsid w:val="00AD1B2A"/>
    <w:rsid w:val="00AD2D87"/>
    <w:rsid w:val="00AD46DF"/>
    <w:rsid w:val="00AD4D46"/>
    <w:rsid w:val="00AD548B"/>
    <w:rsid w:val="00AD56E0"/>
    <w:rsid w:val="00AD594C"/>
    <w:rsid w:val="00AD74AB"/>
    <w:rsid w:val="00AD793F"/>
    <w:rsid w:val="00AE0B48"/>
    <w:rsid w:val="00AE0E9C"/>
    <w:rsid w:val="00AE0ED4"/>
    <w:rsid w:val="00AE282D"/>
    <w:rsid w:val="00AE325E"/>
    <w:rsid w:val="00AE3309"/>
    <w:rsid w:val="00AE37EB"/>
    <w:rsid w:val="00AE3EB8"/>
    <w:rsid w:val="00AE3F2B"/>
    <w:rsid w:val="00AE4B1F"/>
    <w:rsid w:val="00AE4C24"/>
    <w:rsid w:val="00AE519E"/>
    <w:rsid w:val="00AE6955"/>
    <w:rsid w:val="00AE766B"/>
    <w:rsid w:val="00AF052B"/>
    <w:rsid w:val="00AF0BC9"/>
    <w:rsid w:val="00AF195E"/>
    <w:rsid w:val="00AF1CE7"/>
    <w:rsid w:val="00AF1D60"/>
    <w:rsid w:val="00AF33E4"/>
    <w:rsid w:val="00AF3D08"/>
    <w:rsid w:val="00AF46BC"/>
    <w:rsid w:val="00AF4932"/>
    <w:rsid w:val="00AF4D7C"/>
    <w:rsid w:val="00AF4EED"/>
    <w:rsid w:val="00AF5150"/>
    <w:rsid w:val="00AF53B5"/>
    <w:rsid w:val="00AF74A5"/>
    <w:rsid w:val="00AF7CEF"/>
    <w:rsid w:val="00B037C5"/>
    <w:rsid w:val="00B04619"/>
    <w:rsid w:val="00B04808"/>
    <w:rsid w:val="00B04AD5"/>
    <w:rsid w:val="00B04F91"/>
    <w:rsid w:val="00B066EE"/>
    <w:rsid w:val="00B06DB0"/>
    <w:rsid w:val="00B06F96"/>
    <w:rsid w:val="00B10A94"/>
    <w:rsid w:val="00B10AF0"/>
    <w:rsid w:val="00B10E7B"/>
    <w:rsid w:val="00B116E3"/>
    <w:rsid w:val="00B12120"/>
    <w:rsid w:val="00B123E1"/>
    <w:rsid w:val="00B12650"/>
    <w:rsid w:val="00B12A3D"/>
    <w:rsid w:val="00B130CD"/>
    <w:rsid w:val="00B14356"/>
    <w:rsid w:val="00B14EBB"/>
    <w:rsid w:val="00B155C6"/>
    <w:rsid w:val="00B177A4"/>
    <w:rsid w:val="00B17B4A"/>
    <w:rsid w:val="00B20170"/>
    <w:rsid w:val="00B204EB"/>
    <w:rsid w:val="00B21D98"/>
    <w:rsid w:val="00B22D22"/>
    <w:rsid w:val="00B23FF2"/>
    <w:rsid w:val="00B2603A"/>
    <w:rsid w:val="00B2606D"/>
    <w:rsid w:val="00B300F5"/>
    <w:rsid w:val="00B306B5"/>
    <w:rsid w:val="00B3186D"/>
    <w:rsid w:val="00B31D81"/>
    <w:rsid w:val="00B3233A"/>
    <w:rsid w:val="00B3404E"/>
    <w:rsid w:val="00B36B59"/>
    <w:rsid w:val="00B36BFD"/>
    <w:rsid w:val="00B3740B"/>
    <w:rsid w:val="00B3796A"/>
    <w:rsid w:val="00B41307"/>
    <w:rsid w:val="00B41588"/>
    <w:rsid w:val="00B42283"/>
    <w:rsid w:val="00B4276A"/>
    <w:rsid w:val="00B43DD0"/>
    <w:rsid w:val="00B447F5"/>
    <w:rsid w:val="00B45626"/>
    <w:rsid w:val="00B45883"/>
    <w:rsid w:val="00B46C0F"/>
    <w:rsid w:val="00B46CCF"/>
    <w:rsid w:val="00B46F2C"/>
    <w:rsid w:val="00B47303"/>
    <w:rsid w:val="00B478E7"/>
    <w:rsid w:val="00B479EE"/>
    <w:rsid w:val="00B5140F"/>
    <w:rsid w:val="00B5173B"/>
    <w:rsid w:val="00B51796"/>
    <w:rsid w:val="00B5283B"/>
    <w:rsid w:val="00B530F6"/>
    <w:rsid w:val="00B535AF"/>
    <w:rsid w:val="00B559C0"/>
    <w:rsid w:val="00B5672D"/>
    <w:rsid w:val="00B568E3"/>
    <w:rsid w:val="00B57846"/>
    <w:rsid w:val="00B57A44"/>
    <w:rsid w:val="00B57EAF"/>
    <w:rsid w:val="00B60183"/>
    <w:rsid w:val="00B602E1"/>
    <w:rsid w:val="00B61BBE"/>
    <w:rsid w:val="00B631B0"/>
    <w:rsid w:val="00B6361A"/>
    <w:rsid w:val="00B6365D"/>
    <w:rsid w:val="00B657B8"/>
    <w:rsid w:val="00B67054"/>
    <w:rsid w:val="00B67769"/>
    <w:rsid w:val="00B67C32"/>
    <w:rsid w:val="00B67D96"/>
    <w:rsid w:val="00B70AEB"/>
    <w:rsid w:val="00B70B6E"/>
    <w:rsid w:val="00B70C2D"/>
    <w:rsid w:val="00B71608"/>
    <w:rsid w:val="00B71CB1"/>
    <w:rsid w:val="00B71DAE"/>
    <w:rsid w:val="00B7200B"/>
    <w:rsid w:val="00B72658"/>
    <w:rsid w:val="00B73C2B"/>
    <w:rsid w:val="00B73C5F"/>
    <w:rsid w:val="00B73CE0"/>
    <w:rsid w:val="00B73D35"/>
    <w:rsid w:val="00B756CD"/>
    <w:rsid w:val="00B75C85"/>
    <w:rsid w:val="00B76879"/>
    <w:rsid w:val="00B77B76"/>
    <w:rsid w:val="00B8094E"/>
    <w:rsid w:val="00B80AD6"/>
    <w:rsid w:val="00B81255"/>
    <w:rsid w:val="00B81FBB"/>
    <w:rsid w:val="00B827A5"/>
    <w:rsid w:val="00B82E3D"/>
    <w:rsid w:val="00B833E2"/>
    <w:rsid w:val="00B83A10"/>
    <w:rsid w:val="00B83CF5"/>
    <w:rsid w:val="00B83DE6"/>
    <w:rsid w:val="00B84D14"/>
    <w:rsid w:val="00B8540D"/>
    <w:rsid w:val="00B860C6"/>
    <w:rsid w:val="00B868F0"/>
    <w:rsid w:val="00B87029"/>
    <w:rsid w:val="00B87246"/>
    <w:rsid w:val="00B90259"/>
    <w:rsid w:val="00B922F4"/>
    <w:rsid w:val="00B9271F"/>
    <w:rsid w:val="00B92943"/>
    <w:rsid w:val="00B92CDB"/>
    <w:rsid w:val="00B93A28"/>
    <w:rsid w:val="00B93BFE"/>
    <w:rsid w:val="00B93EFB"/>
    <w:rsid w:val="00B942FC"/>
    <w:rsid w:val="00B947EA"/>
    <w:rsid w:val="00B95698"/>
    <w:rsid w:val="00B964C5"/>
    <w:rsid w:val="00BA0FB2"/>
    <w:rsid w:val="00BA171D"/>
    <w:rsid w:val="00BA2837"/>
    <w:rsid w:val="00BA2CBE"/>
    <w:rsid w:val="00BA52DA"/>
    <w:rsid w:val="00BA55EE"/>
    <w:rsid w:val="00BA695A"/>
    <w:rsid w:val="00BA73C3"/>
    <w:rsid w:val="00BA75C0"/>
    <w:rsid w:val="00BA7E02"/>
    <w:rsid w:val="00BA7F52"/>
    <w:rsid w:val="00BB0DAA"/>
    <w:rsid w:val="00BB15B8"/>
    <w:rsid w:val="00BB217E"/>
    <w:rsid w:val="00BB2797"/>
    <w:rsid w:val="00BB2C75"/>
    <w:rsid w:val="00BB3442"/>
    <w:rsid w:val="00BB36B7"/>
    <w:rsid w:val="00BB3CB9"/>
    <w:rsid w:val="00BB4739"/>
    <w:rsid w:val="00BB4BB3"/>
    <w:rsid w:val="00BB4EE2"/>
    <w:rsid w:val="00BB52A6"/>
    <w:rsid w:val="00BB55A4"/>
    <w:rsid w:val="00BB5C11"/>
    <w:rsid w:val="00BB5E64"/>
    <w:rsid w:val="00BB6DA3"/>
    <w:rsid w:val="00BB7955"/>
    <w:rsid w:val="00BB79F2"/>
    <w:rsid w:val="00BC01EF"/>
    <w:rsid w:val="00BC026D"/>
    <w:rsid w:val="00BC0893"/>
    <w:rsid w:val="00BC1614"/>
    <w:rsid w:val="00BC2B5D"/>
    <w:rsid w:val="00BC4321"/>
    <w:rsid w:val="00BC6743"/>
    <w:rsid w:val="00BC6A1E"/>
    <w:rsid w:val="00BC7A69"/>
    <w:rsid w:val="00BC7AB7"/>
    <w:rsid w:val="00BD0FF3"/>
    <w:rsid w:val="00BD2C7E"/>
    <w:rsid w:val="00BD5367"/>
    <w:rsid w:val="00BD5A77"/>
    <w:rsid w:val="00BD62AF"/>
    <w:rsid w:val="00BD69AE"/>
    <w:rsid w:val="00BD75BF"/>
    <w:rsid w:val="00BD76B4"/>
    <w:rsid w:val="00BD7B42"/>
    <w:rsid w:val="00BE0534"/>
    <w:rsid w:val="00BE06BF"/>
    <w:rsid w:val="00BE0F47"/>
    <w:rsid w:val="00BE1267"/>
    <w:rsid w:val="00BE12CF"/>
    <w:rsid w:val="00BE3313"/>
    <w:rsid w:val="00BE3357"/>
    <w:rsid w:val="00BE34F3"/>
    <w:rsid w:val="00BE3F56"/>
    <w:rsid w:val="00BE4FA3"/>
    <w:rsid w:val="00BE6535"/>
    <w:rsid w:val="00BE6787"/>
    <w:rsid w:val="00BE731A"/>
    <w:rsid w:val="00BF018B"/>
    <w:rsid w:val="00BF1098"/>
    <w:rsid w:val="00BF12D3"/>
    <w:rsid w:val="00BF152F"/>
    <w:rsid w:val="00BF16F5"/>
    <w:rsid w:val="00BF1865"/>
    <w:rsid w:val="00BF2006"/>
    <w:rsid w:val="00BF2210"/>
    <w:rsid w:val="00BF22F6"/>
    <w:rsid w:val="00BF2681"/>
    <w:rsid w:val="00BF3708"/>
    <w:rsid w:val="00BF37A6"/>
    <w:rsid w:val="00BF3A1D"/>
    <w:rsid w:val="00BF4E0F"/>
    <w:rsid w:val="00BF5C41"/>
    <w:rsid w:val="00BF5E27"/>
    <w:rsid w:val="00BF6133"/>
    <w:rsid w:val="00BF68BD"/>
    <w:rsid w:val="00C024A8"/>
    <w:rsid w:val="00C026A3"/>
    <w:rsid w:val="00C02A98"/>
    <w:rsid w:val="00C02E50"/>
    <w:rsid w:val="00C03F25"/>
    <w:rsid w:val="00C04ACC"/>
    <w:rsid w:val="00C04C05"/>
    <w:rsid w:val="00C04E27"/>
    <w:rsid w:val="00C04E48"/>
    <w:rsid w:val="00C05C45"/>
    <w:rsid w:val="00C0673F"/>
    <w:rsid w:val="00C069B8"/>
    <w:rsid w:val="00C06FD3"/>
    <w:rsid w:val="00C0759D"/>
    <w:rsid w:val="00C07CE1"/>
    <w:rsid w:val="00C07FCD"/>
    <w:rsid w:val="00C1141E"/>
    <w:rsid w:val="00C118BD"/>
    <w:rsid w:val="00C11A74"/>
    <w:rsid w:val="00C13628"/>
    <w:rsid w:val="00C13CD9"/>
    <w:rsid w:val="00C15B6E"/>
    <w:rsid w:val="00C175A5"/>
    <w:rsid w:val="00C176A4"/>
    <w:rsid w:val="00C20465"/>
    <w:rsid w:val="00C20517"/>
    <w:rsid w:val="00C2064E"/>
    <w:rsid w:val="00C206D6"/>
    <w:rsid w:val="00C2096E"/>
    <w:rsid w:val="00C2134B"/>
    <w:rsid w:val="00C217CF"/>
    <w:rsid w:val="00C21EBE"/>
    <w:rsid w:val="00C222F4"/>
    <w:rsid w:val="00C230B4"/>
    <w:rsid w:val="00C24004"/>
    <w:rsid w:val="00C247B6"/>
    <w:rsid w:val="00C25F75"/>
    <w:rsid w:val="00C276FE"/>
    <w:rsid w:val="00C27A76"/>
    <w:rsid w:val="00C27DC4"/>
    <w:rsid w:val="00C3046C"/>
    <w:rsid w:val="00C31175"/>
    <w:rsid w:val="00C31466"/>
    <w:rsid w:val="00C325FD"/>
    <w:rsid w:val="00C33A76"/>
    <w:rsid w:val="00C33E33"/>
    <w:rsid w:val="00C3405A"/>
    <w:rsid w:val="00C3449A"/>
    <w:rsid w:val="00C34CCB"/>
    <w:rsid w:val="00C34CE9"/>
    <w:rsid w:val="00C367AA"/>
    <w:rsid w:val="00C37999"/>
    <w:rsid w:val="00C413FF"/>
    <w:rsid w:val="00C42D5D"/>
    <w:rsid w:val="00C42FF9"/>
    <w:rsid w:val="00C440BE"/>
    <w:rsid w:val="00C44689"/>
    <w:rsid w:val="00C44BDD"/>
    <w:rsid w:val="00C4629B"/>
    <w:rsid w:val="00C468BB"/>
    <w:rsid w:val="00C46A41"/>
    <w:rsid w:val="00C4767D"/>
    <w:rsid w:val="00C4790B"/>
    <w:rsid w:val="00C503BF"/>
    <w:rsid w:val="00C50A91"/>
    <w:rsid w:val="00C516C6"/>
    <w:rsid w:val="00C51727"/>
    <w:rsid w:val="00C5281F"/>
    <w:rsid w:val="00C52D7E"/>
    <w:rsid w:val="00C5347F"/>
    <w:rsid w:val="00C53897"/>
    <w:rsid w:val="00C53C0A"/>
    <w:rsid w:val="00C53CCD"/>
    <w:rsid w:val="00C54139"/>
    <w:rsid w:val="00C54A7F"/>
    <w:rsid w:val="00C54B34"/>
    <w:rsid w:val="00C555F3"/>
    <w:rsid w:val="00C56367"/>
    <w:rsid w:val="00C5705A"/>
    <w:rsid w:val="00C572A1"/>
    <w:rsid w:val="00C574E2"/>
    <w:rsid w:val="00C57882"/>
    <w:rsid w:val="00C57C70"/>
    <w:rsid w:val="00C6046B"/>
    <w:rsid w:val="00C60617"/>
    <w:rsid w:val="00C607AC"/>
    <w:rsid w:val="00C60EAD"/>
    <w:rsid w:val="00C61065"/>
    <w:rsid w:val="00C6299A"/>
    <w:rsid w:val="00C645DF"/>
    <w:rsid w:val="00C64FD2"/>
    <w:rsid w:val="00C6521E"/>
    <w:rsid w:val="00C656B5"/>
    <w:rsid w:val="00C662CE"/>
    <w:rsid w:val="00C67907"/>
    <w:rsid w:val="00C70C70"/>
    <w:rsid w:val="00C71531"/>
    <w:rsid w:val="00C71A15"/>
    <w:rsid w:val="00C71A3F"/>
    <w:rsid w:val="00C71C66"/>
    <w:rsid w:val="00C7204C"/>
    <w:rsid w:val="00C72A18"/>
    <w:rsid w:val="00C72BD7"/>
    <w:rsid w:val="00C731E3"/>
    <w:rsid w:val="00C73366"/>
    <w:rsid w:val="00C73A82"/>
    <w:rsid w:val="00C74405"/>
    <w:rsid w:val="00C75579"/>
    <w:rsid w:val="00C75F74"/>
    <w:rsid w:val="00C76A4A"/>
    <w:rsid w:val="00C76BD0"/>
    <w:rsid w:val="00C76E77"/>
    <w:rsid w:val="00C774EB"/>
    <w:rsid w:val="00C7759E"/>
    <w:rsid w:val="00C80862"/>
    <w:rsid w:val="00C80B86"/>
    <w:rsid w:val="00C82681"/>
    <w:rsid w:val="00C8326F"/>
    <w:rsid w:val="00C83EDC"/>
    <w:rsid w:val="00C84C08"/>
    <w:rsid w:val="00C85A19"/>
    <w:rsid w:val="00C866B3"/>
    <w:rsid w:val="00C873AE"/>
    <w:rsid w:val="00C92109"/>
    <w:rsid w:val="00C92FB5"/>
    <w:rsid w:val="00C93BA4"/>
    <w:rsid w:val="00C93F50"/>
    <w:rsid w:val="00C943A8"/>
    <w:rsid w:val="00C953EE"/>
    <w:rsid w:val="00C95A03"/>
    <w:rsid w:val="00C96753"/>
    <w:rsid w:val="00C9675B"/>
    <w:rsid w:val="00C973FF"/>
    <w:rsid w:val="00CA0AF4"/>
    <w:rsid w:val="00CA13CB"/>
    <w:rsid w:val="00CA21BD"/>
    <w:rsid w:val="00CA2A42"/>
    <w:rsid w:val="00CA2F80"/>
    <w:rsid w:val="00CA3CAD"/>
    <w:rsid w:val="00CA43A8"/>
    <w:rsid w:val="00CA4DF0"/>
    <w:rsid w:val="00CA53DE"/>
    <w:rsid w:val="00CA5554"/>
    <w:rsid w:val="00CA6811"/>
    <w:rsid w:val="00CA6BC3"/>
    <w:rsid w:val="00CA7BAC"/>
    <w:rsid w:val="00CB068A"/>
    <w:rsid w:val="00CB0852"/>
    <w:rsid w:val="00CB174B"/>
    <w:rsid w:val="00CB2578"/>
    <w:rsid w:val="00CB2CD6"/>
    <w:rsid w:val="00CB3107"/>
    <w:rsid w:val="00CB384B"/>
    <w:rsid w:val="00CB389D"/>
    <w:rsid w:val="00CB45AD"/>
    <w:rsid w:val="00CB5142"/>
    <w:rsid w:val="00CB540A"/>
    <w:rsid w:val="00CB6CC7"/>
    <w:rsid w:val="00CB7C7F"/>
    <w:rsid w:val="00CB7E6B"/>
    <w:rsid w:val="00CC030F"/>
    <w:rsid w:val="00CC0677"/>
    <w:rsid w:val="00CC1AA4"/>
    <w:rsid w:val="00CC2236"/>
    <w:rsid w:val="00CC3038"/>
    <w:rsid w:val="00CC3533"/>
    <w:rsid w:val="00CC3CA3"/>
    <w:rsid w:val="00CC4136"/>
    <w:rsid w:val="00CC5784"/>
    <w:rsid w:val="00CD1240"/>
    <w:rsid w:val="00CD4726"/>
    <w:rsid w:val="00CD4E4D"/>
    <w:rsid w:val="00CD6257"/>
    <w:rsid w:val="00CD7B1A"/>
    <w:rsid w:val="00CE02FF"/>
    <w:rsid w:val="00CE07EB"/>
    <w:rsid w:val="00CE2796"/>
    <w:rsid w:val="00CE32A4"/>
    <w:rsid w:val="00CE3EB5"/>
    <w:rsid w:val="00CE467F"/>
    <w:rsid w:val="00CE46D1"/>
    <w:rsid w:val="00CE52B7"/>
    <w:rsid w:val="00CE52D4"/>
    <w:rsid w:val="00CE5D7D"/>
    <w:rsid w:val="00CE6A68"/>
    <w:rsid w:val="00CE7357"/>
    <w:rsid w:val="00CE7C7F"/>
    <w:rsid w:val="00CF0351"/>
    <w:rsid w:val="00CF09CC"/>
    <w:rsid w:val="00CF0A3E"/>
    <w:rsid w:val="00CF0AA8"/>
    <w:rsid w:val="00CF12CC"/>
    <w:rsid w:val="00CF15E8"/>
    <w:rsid w:val="00CF1931"/>
    <w:rsid w:val="00CF1E78"/>
    <w:rsid w:val="00CF1EDC"/>
    <w:rsid w:val="00CF3E91"/>
    <w:rsid w:val="00CF6018"/>
    <w:rsid w:val="00CF69EC"/>
    <w:rsid w:val="00CF6CA6"/>
    <w:rsid w:val="00D015EB"/>
    <w:rsid w:val="00D02B26"/>
    <w:rsid w:val="00D0331B"/>
    <w:rsid w:val="00D04403"/>
    <w:rsid w:val="00D051E6"/>
    <w:rsid w:val="00D058D8"/>
    <w:rsid w:val="00D05B69"/>
    <w:rsid w:val="00D05EE3"/>
    <w:rsid w:val="00D060A0"/>
    <w:rsid w:val="00D06225"/>
    <w:rsid w:val="00D06D8A"/>
    <w:rsid w:val="00D06ECD"/>
    <w:rsid w:val="00D0749D"/>
    <w:rsid w:val="00D1017A"/>
    <w:rsid w:val="00D1021B"/>
    <w:rsid w:val="00D10ADC"/>
    <w:rsid w:val="00D10DEC"/>
    <w:rsid w:val="00D1125E"/>
    <w:rsid w:val="00D11984"/>
    <w:rsid w:val="00D11B3C"/>
    <w:rsid w:val="00D123CC"/>
    <w:rsid w:val="00D12C89"/>
    <w:rsid w:val="00D12CE9"/>
    <w:rsid w:val="00D13372"/>
    <w:rsid w:val="00D14103"/>
    <w:rsid w:val="00D14CE5"/>
    <w:rsid w:val="00D1647B"/>
    <w:rsid w:val="00D1758C"/>
    <w:rsid w:val="00D20B94"/>
    <w:rsid w:val="00D2102E"/>
    <w:rsid w:val="00D212C2"/>
    <w:rsid w:val="00D21F3A"/>
    <w:rsid w:val="00D224FC"/>
    <w:rsid w:val="00D22507"/>
    <w:rsid w:val="00D225D5"/>
    <w:rsid w:val="00D23C56"/>
    <w:rsid w:val="00D26982"/>
    <w:rsid w:val="00D27351"/>
    <w:rsid w:val="00D3058E"/>
    <w:rsid w:val="00D30737"/>
    <w:rsid w:val="00D30D85"/>
    <w:rsid w:val="00D322D2"/>
    <w:rsid w:val="00D32C78"/>
    <w:rsid w:val="00D34DAE"/>
    <w:rsid w:val="00D353D3"/>
    <w:rsid w:val="00D36185"/>
    <w:rsid w:val="00D367DC"/>
    <w:rsid w:val="00D37A80"/>
    <w:rsid w:val="00D4028C"/>
    <w:rsid w:val="00D406E2"/>
    <w:rsid w:val="00D416C2"/>
    <w:rsid w:val="00D41C83"/>
    <w:rsid w:val="00D421C7"/>
    <w:rsid w:val="00D42D34"/>
    <w:rsid w:val="00D4418A"/>
    <w:rsid w:val="00D441C3"/>
    <w:rsid w:val="00D44E09"/>
    <w:rsid w:val="00D45242"/>
    <w:rsid w:val="00D45320"/>
    <w:rsid w:val="00D473E6"/>
    <w:rsid w:val="00D47646"/>
    <w:rsid w:val="00D47B23"/>
    <w:rsid w:val="00D500EB"/>
    <w:rsid w:val="00D50C7A"/>
    <w:rsid w:val="00D5122E"/>
    <w:rsid w:val="00D51341"/>
    <w:rsid w:val="00D52E56"/>
    <w:rsid w:val="00D5420D"/>
    <w:rsid w:val="00D547E9"/>
    <w:rsid w:val="00D54F9C"/>
    <w:rsid w:val="00D5618F"/>
    <w:rsid w:val="00D568B2"/>
    <w:rsid w:val="00D571FB"/>
    <w:rsid w:val="00D57F3B"/>
    <w:rsid w:val="00D60929"/>
    <w:rsid w:val="00D6262D"/>
    <w:rsid w:val="00D62A59"/>
    <w:rsid w:val="00D62B4F"/>
    <w:rsid w:val="00D6387C"/>
    <w:rsid w:val="00D63ABA"/>
    <w:rsid w:val="00D640D4"/>
    <w:rsid w:val="00D65503"/>
    <w:rsid w:val="00D65559"/>
    <w:rsid w:val="00D657E8"/>
    <w:rsid w:val="00D65996"/>
    <w:rsid w:val="00D6652B"/>
    <w:rsid w:val="00D6762F"/>
    <w:rsid w:val="00D70DF7"/>
    <w:rsid w:val="00D71DFF"/>
    <w:rsid w:val="00D71ED1"/>
    <w:rsid w:val="00D71F7E"/>
    <w:rsid w:val="00D72297"/>
    <w:rsid w:val="00D72812"/>
    <w:rsid w:val="00D72938"/>
    <w:rsid w:val="00D73269"/>
    <w:rsid w:val="00D73D87"/>
    <w:rsid w:val="00D741A7"/>
    <w:rsid w:val="00D7471D"/>
    <w:rsid w:val="00D75BC9"/>
    <w:rsid w:val="00D767CD"/>
    <w:rsid w:val="00D80640"/>
    <w:rsid w:val="00D807D1"/>
    <w:rsid w:val="00D81091"/>
    <w:rsid w:val="00D81186"/>
    <w:rsid w:val="00D814A3"/>
    <w:rsid w:val="00D81ED5"/>
    <w:rsid w:val="00D82766"/>
    <w:rsid w:val="00D83263"/>
    <w:rsid w:val="00D832FA"/>
    <w:rsid w:val="00D8361B"/>
    <w:rsid w:val="00D84E76"/>
    <w:rsid w:val="00D864AE"/>
    <w:rsid w:val="00D86ABD"/>
    <w:rsid w:val="00D90583"/>
    <w:rsid w:val="00D90D43"/>
    <w:rsid w:val="00D92606"/>
    <w:rsid w:val="00D93188"/>
    <w:rsid w:val="00D935DA"/>
    <w:rsid w:val="00D93B29"/>
    <w:rsid w:val="00D948E6"/>
    <w:rsid w:val="00D94AF2"/>
    <w:rsid w:val="00D957A6"/>
    <w:rsid w:val="00D95AD8"/>
    <w:rsid w:val="00D95E9D"/>
    <w:rsid w:val="00D96119"/>
    <w:rsid w:val="00D962A3"/>
    <w:rsid w:val="00D9699A"/>
    <w:rsid w:val="00DA0C8C"/>
    <w:rsid w:val="00DA0ECB"/>
    <w:rsid w:val="00DA31DB"/>
    <w:rsid w:val="00DA3444"/>
    <w:rsid w:val="00DA4C4D"/>
    <w:rsid w:val="00DA5FB5"/>
    <w:rsid w:val="00DB0525"/>
    <w:rsid w:val="00DB065F"/>
    <w:rsid w:val="00DB151D"/>
    <w:rsid w:val="00DB1606"/>
    <w:rsid w:val="00DB2483"/>
    <w:rsid w:val="00DB2ABB"/>
    <w:rsid w:val="00DB39F1"/>
    <w:rsid w:val="00DB4816"/>
    <w:rsid w:val="00DB5F49"/>
    <w:rsid w:val="00DB643B"/>
    <w:rsid w:val="00DB6E07"/>
    <w:rsid w:val="00DB76A0"/>
    <w:rsid w:val="00DB779A"/>
    <w:rsid w:val="00DC0466"/>
    <w:rsid w:val="00DC0EF0"/>
    <w:rsid w:val="00DC19D4"/>
    <w:rsid w:val="00DC1A05"/>
    <w:rsid w:val="00DC2724"/>
    <w:rsid w:val="00DC2846"/>
    <w:rsid w:val="00DC2A0D"/>
    <w:rsid w:val="00DC2E50"/>
    <w:rsid w:val="00DC30F8"/>
    <w:rsid w:val="00DC329A"/>
    <w:rsid w:val="00DC3D98"/>
    <w:rsid w:val="00DC4318"/>
    <w:rsid w:val="00DC497C"/>
    <w:rsid w:val="00DC5228"/>
    <w:rsid w:val="00DC5E70"/>
    <w:rsid w:val="00DC6154"/>
    <w:rsid w:val="00DC62EE"/>
    <w:rsid w:val="00DC6430"/>
    <w:rsid w:val="00DC65BD"/>
    <w:rsid w:val="00DC76EE"/>
    <w:rsid w:val="00DD0263"/>
    <w:rsid w:val="00DD0977"/>
    <w:rsid w:val="00DD0D0D"/>
    <w:rsid w:val="00DD1671"/>
    <w:rsid w:val="00DD209E"/>
    <w:rsid w:val="00DD5B29"/>
    <w:rsid w:val="00DD5BA2"/>
    <w:rsid w:val="00DD5CA9"/>
    <w:rsid w:val="00DD6021"/>
    <w:rsid w:val="00DD61DD"/>
    <w:rsid w:val="00DD664D"/>
    <w:rsid w:val="00DE0070"/>
    <w:rsid w:val="00DE05AE"/>
    <w:rsid w:val="00DE22F3"/>
    <w:rsid w:val="00DE2790"/>
    <w:rsid w:val="00DE38EC"/>
    <w:rsid w:val="00DE56AF"/>
    <w:rsid w:val="00DE5B10"/>
    <w:rsid w:val="00DE5C08"/>
    <w:rsid w:val="00DE5F1C"/>
    <w:rsid w:val="00DE7D7B"/>
    <w:rsid w:val="00DF05AA"/>
    <w:rsid w:val="00DF07CC"/>
    <w:rsid w:val="00DF0CF8"/>
    <w:rsid w:val="00DF1BEB"/>
    <w:rsid w:val="00DF269A"/>
    <w:rsid w:val="00DF496D"/>
    <w:rsid w:val="00DF51EC"/>
    <w:rsid w:val="00DF64C1"/>
    <w:rsid w:val="00DF7392"/>
    <w:rsid w:val="00DF7574"/>
    <w:rsid w:val="00E00289"/>
    <w:rsid w:val="00E02A48"/>
    <w:rsid w:val="00E02C69"/>
    <w:rsid w:val="00E03347"/>
    <w:rsid w:val="00E04B9B"/>
    <w:rsid w:val="00E04CE8"/>
    <w:rsid w:val="00E05DF3"/>
    <w:rsid w:val="00E06A13"/>
    <w:rsid w:val="00E07604"/>
    <w:rsid w:val="00E07CD4"/>
    <w:rsid w:val="00E100AB"/>
    <w:rsid w:val="00E1021A"/>
    <w:rsid w:val="00E12062"/>
    <w:rsid w:val="00E121DF"/>
    <w:rsid w:val="00E12A29"/>
    <w:rsid w:val="00E130D2"/>
    <w:rsid w:val="00E135FD"/>
    <w:rsid w:val="00E13828"/>
    <w:rsid w:val="00E13849"/>
    <w:rsid w:val="00E13D07"/>
    <w:rsid w:val="00E14CCD"/>
    <w:rsid w:val="00E16262"/>
    <w:rsid w:val="00E164B4"/>
    <w:rsid w:val="00E16A28"/>
    <w:rsid w:val="00E16F20"/>
    <w:rsid w:val="00E17484"/>
    <w:rsid w:val="00E17641"/>
    <w:rsid w:val="00E21230"/>
    <w:rsid w:val="00E21AA4"/>
    <w:rsid w:val="00E22A27"/>
    <w:rsid w:val="00E23286"/>
    <w:rsid w:val="00E23B63"/>
    <w:rsid w:val="00E24BA3"/>
    <w:rsid w:val="00E24E85"/>
    <w:rsid w:val="00E250E5"/>
    <w:rsid w:val="00E254D8"/>
    <w:rsid w:val="00E25805"/>
    <w:rsid w:val="00E27108"/>
    <w:rsid w:val="00E27BE0"/>
    <w:rsid w:val="00E30C8A"/>
    <w:rsid w:val="00E31137"/>
    <w:rsid w:val="00E31DEB"/>
    <w:rsid w:val="00E31E6A"/>
    <w:rsid w:val="00E326D1"/>
    <w:rsid w:val="00E33150"/>
    <w:rsid w:val="00E33FB1"/>
    <w:rsid w:val="00E34057"/>
    <w:rsid w:val="00E340B5"/>
    <w:rsid w:val="00E34621"/>
    <w:rsid w:val="00E34FFD"/>
    <w:rsid w:val="00E35C6F"/>
    <w:rsid w:val="00E371C8"/>
    <w:rsid w:val="00E3721A"/>
    <w:rsid w:val="00E40031"/>
    <w:rsid w:val="00E40673"/>
    <w:rsid w:val="00E406F4"/>
    <w:rsid w:val="00E4076C"/>
    <w:rsid w:val="00E41340"/>
    <w:rsid w:val="00E42B1B"/>
    <w:rsid w:val="00E4300C"/>
    <w:rsid w:val="00E46153"/>
    <w:rsid w:val="00E46E12"/>
    <w:rsid w:val="00E47CF0"/>
    <w:rsid w:val="00E47F3A"/>
    <w:rsid w:val="00E50194"/>
    <w:rsid w:val="00E504F1"/>
    <w:rsid w:val="00E5068E"/>
    <w:rsid w:val="00E50EC2"/>
    <w:rsid w:val="00E51561"/>
    <w:rsid w:val="00E51855"/>
    <w:rsid w:val="00E52252"/>
    <w:rsid w:val="00E52814"/>
    <w:rsid w:val="00E534BF"/>
    <w:rsid w:val="00E53F0B"/>
    <w:rsid w:val="00E5423F"/>
    <w:rsid w:val="00E549CC"/>
    <w:rsid w:val="00E555A6"/>
    <w:rsid w:val="00E558B5"/>
    <w:rsid w:val="00E56F08"/>
    <w:rsid w:val="00E5702D"/>
    <w:rsid w:val="00E5749B"/>
    <w:rsid w:val="00E60421"/>
    <w:rsid w:val="00E616AD"/>
    <w:rsid w:val="00E61B85"/>
    <w:rsid w:val="00E61E19"/>
    <w:rsid w:val="00E6224F"/>
    <w:rsid w:val="00E6313C"/>
    <w:rsid w:val="00E63D7C"/>
    <w:rsid w:val="00E652E3"/>
    <w:rsid w:val="00E659DD"/>
    <w:rsid w:val="00E66652"/>
    <w:rsid w:val="00E66ABE"/>
    <w:rsid w:val="00E67844"/>
    <w:rsid w:val="00E67F7B"/>
    <w:rsid w:val="00E70DD6"/>
    <w:rsid w:val="00E713AB"/>
    <w:rsid w:val="00E71540"/>
    <w:rsid w:val="00E71A27"/>
    <w:rsid w:val="00E7203E"/>
    <w:rsid w:val="00E736BE"/>
    <w:rsid w:val="00E73CED"/>
    <w:rsid w:val="00E7444F"/>
    <w:rsid w:val="00E7500A"/>
    <w:rsid w:val="00E777DB"/>
    <w:rsid w:val="00E813CB"/>
    <w:rsid w:val="00E81715"/>
    <w:rsid w:val="00E81A99"/>
    <w:rsid w:val="00E82259"/>
    <w:rsid w:val="00E8306A"/>
    <w:rsid w:val="00E83992"/>
    <w:rsid w:val="00E8528A"/>
    <w:rsid w:val="00E855B4"/>
    <w:rsid w:val="00E858CE"/>
    <w:rsid w:val="00E8628A"/>
    <w:rsid w:val="00E8734F"/>
    <w:rsid w:val="00E8745D"/>
    <w:rsid w:val="00E87B25"/>
    <w:rsid w:val="00E90D3A"/>
    <w:rsid w:val="00E93475"/>
    <w:rsid w:val="00E935E2"/>
    <w:rsid w:val="00E93C72"/>
    <w:rsid w:val="00E942DE"/>
    <w:rsid w:val="00E959C6"/>
    <w:rsid w:val="00E967F2"/>
    <w:rsid w:val="00E96E2F"/>
    <w:rsid w:val="00E97A89"/>
    <w:rsid w:val="00EA00D4"/>
    <w:rsid w:val="00EA10A8"/>
    <w:rsid w:val="00EA1622"/>
    <w:rsid w:val="00EA1EC3"/>
    <w:rsid w:val="00EA29E0"/>
    <w:rsid w:val="00EA2D4C"/>
    <w:rsid w:val="00EA2FC6"/>
    <w:rsid w:val="00EA2FEA"/>
    <w:rsid w:val="00EA3C63"/>
    <w:rsid w:val="00EA4E28"/>
    <w:rsid w:val="00EA5800"/>
    <w:rsid w:val="00EA649D"/>
    <w:rsid w:val="00EA6BB6"/>
    <w:rsid w:val="00EA7102"/>
    <w:rsid w:val="00EA744F"/>
    <w:rsid w:val="00EB14D7"/>
    <w:rsid w:val="00EB179E"/>
    <w:rsid w:val="00EB19A2"/>
    <w:rsid w:val="00EB1F39"/>
    <w:rsid w:val="00EB2415"/>
    <w:rsid w:val="00EB30BC"/>
    <w:rsid w:val="00EB3363"/>
    <w:rsid w:val="00EB33C4"/>
    <w:rsid w:val="00EB50CD"/>
    <w:rsid w:val="00EB531C"/>
    <w:rsid w:val="00EB58DF"/>
    <w:rsid w:val="00EB74E8"/>
    <w:rsid w:val="00EB79BA"/>
    <w:rsid w:val="00EB7BF9"/>
    <w:rsid w:val="00EB7FA3"/>
    <w:rsid w:val="00EC0FBE"/>
    <w:rsid w:val="00EC1486"/>
    <w:rsid w:val="00EC15B7"/>
    <w:rsid w:val="00EC17F6"/>
    <w:rsid w:val="00EC389B"/>
    <w:rsid w:val="00EC458E"/>
    <w:rsid w:val="00EC4DAA"/>
    <w:rsid w:val="00EC5042"/>
    <w:rsid w:val="00EC71FA"/>
    <w:rsid w:val="00EC75FD"/>
    <w:rsid w:val="00ED01C9"/>
    <w:rsid w:val="00ED0402"/>
    <w:rsid w:val="00ED099C"/>
    <w:rsid w:val="00ED1003"/>
    <w:rsid w:val="00ED16EE"/>
    <w:rsid w:val="00ED1CE9"/>
    <w:rsid w:val="00ED1D40"/>
    <w:rsid w:val="00ED26FC"/>
    <w:rsid w:val="00ED311E"/>
    <w:rsid w:val="00ED4C5B"/>
    <w:rsid w:val="00ED5611"/>
    <w:rsid w:val="00ED7019"/>
    <w:rsid w:val="00ED79E6"/>
    <w:rsid w:val="00EE0BD4"/>
    <w:rsid w:val="00EE14C2"/>
    <w:rsid w:val="00EE229B"/>
    <w:rsid w:val="00EE2D15"/>
    <w:rsid w:val="00EE31F8"/>
    <w:rsid w:val="00EE345C"/>
    <w:rsid w:val="00EE3899"/>
    <w:rsid w:val="00EE4AC0"/>
    <w:rsid w:val="00EE4B20"/>
    <w:rsid w:val="00EE5823"/>
    <w:rsid w:val="00EE59B9"/>
    <w:rsid w:val="00EE631C"/>
    <w:rsid w:val="00EE669D"/>
    <w:rsid w:val="00EE67E2"/>
    <w:rsid w:val="00EE6A36"/>
    <w:rsid w:val="00EE7055"/>
    <w:rsid w:val="00EF0CAC"/>
    <w:rsid w:val="00EF1708"/>
    <w:rsid w:val="00EF170A"/>
    <w:rsid w:val="00EF1E0C"/>
    <w:rsid w:val="00EF2EA6"/>
    <w:rsid w:val="00EF4295"/>
    <w:rsid w:val="00EF55A6"/>
    <w:rsid w:val="00EF61AA"/>
    <w:rsid w:val="00EF69AD"/>
    <w:rsid w:val="00EF758B"/>
    <w:rsid w:val="00EF7BE5"/>
    <w:rsid w:val="00EF7FAD"/>
    <w:rsid w:val="00F00B10"/>
    <w:rsid w:val="00F01A5D"/>
    <w:rsid w:val="00F025AE"/>
    <w:rsid w:val="00F0360F"/>
    <w:rsid w:val="00F039FE"/>
    <w:rsid w:val="00F041DD"/>
    <w:rsid w:val="00F05B9E"/>
    <w:rsid w:val="00F06372"/>
    <w:rsid w:val="00F06A78"/>
    <w:rsid w:val="00F06F87"/>
    <w:rsid w:val="00F0793D"/>
    <w:rsid w:val="00F10535"/>
    <w:rsid w:val="00F11B0B"/>
    <w:rsid w:val="00F11F20"/>
    <w:rsid w:val="00F126AC"/>
    <w:rsid w:val="00F12940"/>
    <w:rsid w:val="00F15091"/>
    <w:rsid w:val="00F157C0"/>
    <w:rsid w:val="00F16384"/>
    <w:rsid w:val="00F165E5"/>
    <w:rsid w:val="00F168F4"/>
    <w:rsid w:val="00F1752E"/>
    <w:rsid w:val="00F17637"/>
    <w:rsid w:val="00F178EB"/>
    <w:rsid w:val="00F17E29"/>
    <w:rsid w:val="00F2057E"/>
    <w:rsid w:val="00F207D0"/>
    <w:rsid w:val="00F20878"/>
    <w:rsid w:val="00F20BE7"/>
    <w:rsid w:val="00F21445"/>
    <w:rsid w:val="00F21E44"/>
    <w:rsid w:val="00F22B7C"/>
    <w:rsid w:val="00F231DE"/>
    <w:rsid w:val="00F23370"/>
    <w:rsid w:val="00F23EAE"/>
    <w:rsid w:val="00F24B8B"/>
    <w:rsid w:val="00F250E2"/>
    <w:rsid w:val="00F25D99"/>
    <w:rsid w:val="00F26AF4"/>
    <w:rsid w:val="00F26BB7"/>
    <w:rsid w:val="00F26BE4"/>
    <w:rsid w:val="00F2729F"/>
    <w:rsid w:val="00F2730C"/>
    <w:rsid w:val="00F30A3A"/>
    <w:rsid w:val="00F30D82"/>
    <w:rsid w:val="00F30E9B"/>
    <w:rsid w:val="00F31207"/>
    <w:rsid w:val="00F312E2"/>
    <w:rsid w:val="00F318A0"/>
    <w:rsid w:val="00F320E1"/>
    <w:rsid w:val="00F32489"/>
    <w:rsid w:val="00F3289B"/>
    <w:rsid w:val="00F32FFE"/>
    <w:rsid w:val="00F3343D"/>
    <w:rsid w:val="00F33CD4"/>
    <w:rsid w:val="00F35077"/>
    <w:rsid w:val="00F35B1C"/>
    <w:rsid w:val="00F35BA4"/>
    <w:rsid w:val="00F36191"/>
    <w:rsid w:val="00F366C0"/>
    <w:rsid w:val="00F367C5"/>
    <w:rsid w:val="00F3695F"/>
    <w:rsid w:val="00F36F26"/>
    <w:rsid w:val="00F377AE"/>
    <w:rsid w:val="00F40BEE"/>
    <w:rsid w:val="00F40E58"/>
    <w:rsid w:val="00F40FE8"/>
    <w:rsid w:val="00F41087"/>
    <w:rsid w:val="00F41707"/>
    <w:rsid w:val="00F44406"/>
    <w:rsid w:val="00F45A57"/>
    <w:rsid w:val="00F46525"/>
    <w:rsid w:val="00F4656F"/>
    <w:rsid w:val="00F4699B"/>
    <w:rsid w:val="00F47F4A"/>
    <w:rsid w:val="00F50F77"/>
    <w:rsid w:val="00F5159F"/>
    <w:rsid w:val="00F519B9"/>
    <w:rsid w:val="00F51FF8"/>
    <w:rsid w:val="00F52F6B"/>
    <w:rsid w:val="00F5489D"/>
    <w:rsid w:val="00F55175"/>
    <w:rsid w:val="00F55759"/>
    <w:rsid w:val="00F5626F"/>
    <w:rsid w:val="00F6112A"/>
    <w:rsid w:val="00F611AA"/>
    <w:rsid w:val="00F61CE1"/>
    <w:rsid w:val="00F6276A"/>
    <w:rsid w:val="00F6333B"/>
    <w:rsid w:val="00F63954"/>
    <w:rsid w:val="00F642F5"/>
    <w:rsid w:val="00F653C2"/>
    <w:rsid w:val="00F6665E"/>
    <w:rsid w:val="00F66B7D"/>
    <w:rsid w:val="00F66BD9"/>
    <w:rsid w:val="00F67185"/>
    <w:rsid w:val="00F67727"/>
    <w:rsid w:val="00F67BA8"/>
    <w:rsid w:val="00F67DE6"/>
    <w:rsid w:val="00F718F4"/>
    <w:rsid w:val="00F72C61"/>
    <w:rsid w:val="00F7384A"/>
    <w:rsid w:val="00F73878"/>
    <w:rsid w:val="00F74FB4"/>
    <w:rsid w:val="00F756A1"/>
    <w:rsid w:val="00F75CA7"/>
    <w:rsid w:val="00F76F49"/>
    <w:rsid w:val="00F80856"/>
    <w:rsid w:val="00F80A8A"/>
    <w:rsid w:val="00F815F1"/>
    <w:rsid w:val="00F8216A"/>
    <w:rsid w:val="00F8239C"/>
    <w:rsid w:val="00F8421F"/>
    <w:rsid w:val="00F84922"/>
    <w:rsid w:val="00F8528C"/>
    <w:rsid w:val="00F853BA"/>
    <w:rsid w:val="00F857BE"/>
    <w:rsid w:val="00F863B5"/>
    <w:rsid w:val="00F86452"/>
    <w:rsid w:val="00F87206"/>
    <w:rsid w:val="00F900F8"/>
    <w:rsid w:val="00F90C62"/>
    <w:rsid w:val="00F9245B"/>
    <w:rsid w:val="00F92D63"/>
    <w:rsid w:val="00F975DB"/>
    <w:rsid w:val="00FA0029"/>
    <w:rsid w:val="00FA004B"/>
    <w:rsid w:val="00FA1A7A"/>
    <w:rsid w:val="00FA1A9C"/>
    <w:rsid w:val="00FA30BA"/>
    <w:rsid w:val="00FA3F52"/>
    <w:rsid w:val="00FA43E2"/>
    <w:rsid w:val="00FA46F6"/>
    <w:rsid w:val="00FA585A"/>
    <w:rsid w:val="00FA5D5C"/>
    <w:rsid w:val="00FB0533"/>
    <w:rsid w:val="00FB068E"/>
    <w:rsid w:val="00FB17E2"/>
    <w:rsid w:val="00FB2039"/>
    <w:rsid w:val="00FB243C"/>
    <w:rsid w:val="00FB2637"/>
    <w:rsid w:val="00FB3099"/>
    <w:rsid w:val="00FB358C"/>
    <w:rsid w:val="00FB3B4E"/>
    <w:rsid w:val="00FB4374"/>
    <w:rsid w:val="00FB4A69"/>
    <w:rsid w:val="00FB4C98"/>
    <w:rsid w:val="00FB5B70"/>
    <w:rsid w:val="00FB620A"/>
    <w:rsid w:val="00FB6A34"/>
    <w:rsid w:val="00FC0B87"/>
    <w:rsid w:val="00FC0CD1"/>
    <w:rsid w:val="00FC12B4"/>
    <w:rsid w:val="00FC1A99"/>
    <w:rsid w:val="00FC2589"/>
    <w:rsid w:val="00FC2BBD"/>
    <w:rsid w:val="00FC3064"/>
    <w:rsid w:val="00FC397F"/>
    <w:rsid w:val="00FC421C"/>
    <w:rsid w:val="00FC5ECF"/>
    <w:rsid w:val="00FC6A1A"/>
    <w:rsid w:val="00FC6F59"/>
    <w:rsid w:val="00FC6F83"/>
    <w:rsid w:val="00FC754B"/>
    <w:rsid w:val="00FC7A86"/>
    <w:rsid w:val="00FD0781"/>
    <w:rsid w:val="00FD094E"/>
    <w:rsid w:val="00FD13B7"/>
    <w:rsid w:val="00FD28C6"/>
    <w:rsid w:val="00FD2C85"/>
    <w:rsid w:val="00FD334E"/>
    <w:rsid w:val="00FD3967"/>
    <w:rsid w:val="00FD3E8B"/>
    <w:rsid w:val="00FD40A4"/>
    <w:rsid w:val="00FD5420"/>
    <w:rsid w:val="00FD6104"/>
    <w:rsid w:val="00FD70B8"/>
    <w:rsid w:val="00FD7410"/>
    <w:rsid w:val="00FD7D03"/>
    <w:rsid w:val="00FE0A58"/>
    <w:rsid w:val="00FE0E40"/>
    <w:rsid w:val="00FE0FF7"/>
    <w:rsid w:val="00FE166C"/>
    <w:rsid w:val="00FE170E"/>
    <w:rsid w:val="00FE2750"/>
    <w:rsid w:val="00FE32A8"/>
    <w:rsid w:val="00FE35B9"/>
    <w:rsid w:val="00FE4F95"/>
    <w:rsid w:val="00FE5201"/>
    <w:rsid w:val="00FE582C"/>
    <w:rsid w:val="00FE5E38"/>
    <w:rsid w:val="00FE6B5D"/>
    <w:rsid w:val="00FE748A"/>
    <w:rsid w:val="00FF0DC6"/>
    <w:rsid w:val="00FF148D"/>
    <w:rsid w:val="00FF214B"/>
    <w:rsid w:val="00FF3FB4"/>
    <w:rsid w:val="00FF5082"/>
    <w:rsid w:val="00FF6460"/>
    <w:rsid w:val="00FF64DB"/>
    <w:rsid w:val="00FF68B3"/>
    <w:rsid w:val="00FF74CA"/>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CE657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2"/>
        <w:szCs w:val="22"/>
        <w:lang w:val="cs-CZ"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unhideWhenUsed="1" w:qFormat="1"/>
    <w:lsdException w:name="heading 8" w:uiPriority="9" w:unhideWhenUsed="1" w:qFormat="1"/>
    <w:lsdException w:name="heading 9"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9C0197"/>
    <w:pPr>
      <w:spacing w:before="120" w:after="120"/>
      <w:jc w:val="both"/>
    </w:pPr>
    <w:rPr>
      <w:rFonts w:eastAsia="SimSun"/>
      <w:sz w:val="24"/>
      <w:szCs w:val="24"/>
    </w:rPr>
  </w:style>
  <w:style w:type="paragraph" w:styleId="Nadpis1">
    <w:name w:val="heading 1"/>
    <w:basedOn w:val="Normln"/>
    <w:next w:val="Normln"/>
    <w:link w:val="Nadpis1Char"/>
    <w:autoRedefine/>
    <w:uiPriority w:val="9"/>
    <w:qFormat/>
    <w:rsid w:val="007A7712"/>
    <w:pPr>
      <w:keepNext/>
      <w:numPr>
        <w:numId w:val="20"/>
      </w:numPr>
      <w:spacing w:before="100" w:beforeAutospacing="1" w:after="100" w:afterAutospacing="1"/>
      <w:outlineLvl w:val="0"/>
    </w:pPr>
    <w:rPr>
      <w:b/>
      <w:caps/>
      <w:kern w:val="28"/>
      <w:sz w:val="32"/>
      <w:szCs w:val="20"/>
      <w:lang w:eastAsia="en-US"/>
    </w:rPr>
  </w:style>
  <w:style w:type="paragraph" w:styleId="Nadpis2">
    <w:name w:val="heading 2"/>
    <w:basedOn w:val="Normln"/>
    <w:next w:val="Normln"/>
    <w:link w:val="Nadpis2Char"/>
    <w:autoRedefine/>
    <w:uiPriority w:val="9"/>
    <w:qFormat/>
    <w:rsid w:val="00D57F3B"/>
    <w:pPr>
      <w:keepNext/>
      <w:numPr>
        <w:ilvl w:val="1"/>
        <w:numId w:val="20"/>
      </w:numPr>
      <w:spacing w:before="360" w:after="240"/>
      <w:outlineLvl w:val="1"/>
    </w:pPr>
    <w:rPr>
      <w:b/>
      <w:bCs/>
      <w:sz w:val="28"/>
      <w:szCs w:val="28"/>
    </w:rPr>
  </w:style>
  <w:style w:type="paragraph" w:styleId="Nadpis3">
    <w:name w:val="heading 3"/>
    <w:basedOn w:val="Nadpis2"/>
    <w:next w:val="Normln"/>
    <w:link w:val="Nadpis3Char"/>
    <w:autoRedefine/>
    <w:uiPriority w:val="9"/>
    <w:qFormat/>
    <w:rsid w:val="00402E72"/>
    <w:pPr>
      <w:numPr>
        <w:ilvl w:val="2"/>
      </w:numPr>
      <w:spacing w:before="240" w:after="120"/>
      <w:outlineLvl w:val="2"/>
    </w:pPr>
    <w:rPr>
      <w:sz w:val="24"/>
    </w:rPr>
  </w:style>
  <w:style w:type="paragraph" w:styleId="Nadpis4">
    <w:name w:val="heading 4"/>
    <w:basedOn w:val="Nadpis3"/>
    <w:next w:val="Normln"/>
    <w:link w:val="Nadpis4Char"/>
    <w:autoRedefine/>
    <w:qFormat/>
    <w:rsid w:val="00F30E9B"/>
    <w:pPr>
      <w:numPr>
        <w:ilvl w:val="3"/>
      </w:numPr>
      <w:outlineLvl w:val="3"/>
    </w:pPr>
  </w:style>
  <w:style w:type="paragraph" w:styleId="Nadpis5">
    <w:name w:val="heading 5"/>
    <w:basedOn w:val="Normln"/>
    <w:next w:val="Textgeotest"/>
    <w:link w:val="Nadpis5Char"/>
    <w:uiPriority w:val="9"/>
    <w:qFormat/>
    <w:rsid w:val="00C70C70"/>
    <w:pPr>
      <w:keepNext/>
      <w:numPr>
        <w:ilvl w:val="4"/>
        <w:numId w:val="20"/>
      </w:numPr>
      <w:spacing w:before="360"/>
      <w:outlineLvl w:val="4"/>
    </w:pPr>
    <w:rPr>
      <w:b/>
      <w:bCs/>
    </w:rPr>
  </w:style>
  <w:style w:type="paragraph" w:styleId="Nadpis6">
    <w:name w:val="heading 6"/>
    <w:basedOn w:val="Normln"/>
    <w:next w:val="Normln"/>
    <w:link w:val="Nadpis6Char"/>
    <w:uiPriority w:val="9"/>
    <w:qFormat/>
    <w:rsid w:val="00C70C70"/>
    <w:pPr>
      <w:keepNext/>
      <w:numPr>
        <w:ilvl w:val="5"/>
        <w:numId w:val="20"/>
      </w:numPr>
      <w:outlineLvl w:val="5"/>
    </w:pPr>
    <w:rPr>
      <w:b/>
      <w:bCs/>
      <w:color w:val="000000"/>
      <w:sz w:val="22"/>
      <w:szCs w:val="22"/>
    </w:rPr>
  </w:style>
  <w:style w:type="paragraph" w:styleId="Nadpis7">
    <w:name w:val="heading 7"/>
    <w:basedOn w:val="Normln"/>
    <w:next w:val="Normln"/>
    <w:link w:val="Nadpis7Char"/>
    <w:uiPriority w:val="9"/>
    <w:qFormat/>
    <w:rsid w:val="00C70C70"/>
    <w:pPr>
      <w:keepNext/>
      <w:numPr>
        <w:ilvl w:val="6"/>
        <w:numId w:val="20"/>
      </w:numPr>
      <w:outlineLvl w:val="6"/>
    </w:pPr>
    <w:rPr>
      <w:b/>
      <w:bCs/>
      <w:color w:val="000000"/>
      <w:sz w:val="18"/>
      <w:szCs w:val="18"/>
    </w:rPr>
  </w:style>
  <w:style w:type="paragraph" w:styleId="Nadpis8">
    <w:name w:val="heading 8"/>
    <w:basedOn w:val="Normln"/>
    <w:next w:val="Normln"/>
    <w:link w:val="Nadpis8Char"/>
    <w:uiPriority w:val="9"/>
    <w:qFormat/>
    <w:rsid w:val="00950591"/>
    <w:pPr>
      <w:keepNext/>
      <w:keepLines/>
      <w:numPr>
        <w:ilvl w:val="7"/>
        <w:numId w:val="20"/>
      </w:numPr>
      <w:spacing w:before="40"/>
      <w:outlineLvl w:val="7"/>
    </w:pPr>
    <w:rPr>
      <w:rFonts w:ascii="Cambria" w:hAnsi="Cambria" w:cs="Cambria"/>
      <w:color w:val="272727"/>
      <w:sz w:val="21"/>
      <w:szCs w:val="21"/>
    </w:rPr>
  </w:style>
  <w:style w:type="paragraph" w:styleId="Nadpis9">
    <w:name w:val="heading 9"/>
    <w:basedOn w:val="Normln"/>
    <w:next w:val="Normln"/>
    <w:link w:val="Nadpis9Char"/>
    <w:uiPriority w:val="9"/>
    <w:qFormat/>
    <w:rsid w:val="00950591"/>
    <w:pPr>
      <w:keepNext/>
      <w:keepLines/>
      <w:numPr>
        <w:ilvl w:val="8"/>
        <w:numId w:val="20"/>
      </w:numPr>
      <w:spacing w:before="40"/>
      <w:outlineLvl w:val="8"/>
    </w:pPr>
    <w:rPr>
      <w:rFonts w:ascii="Cambria" w:hAnsi="Cambria" w:cs="Cambria"/>
      <w:i/>
      <w:iCs/>
      <w:color w:val="272727"/>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7A7712"/>
    <w:rPr>
      <w:rFonts w:eastAsia="SimSun"/>
      <w:b/>
      <w:caps/>
      <w:kern w:val="28"/>
      <w:sz w:val="32"/>
      <w:szCs w:val="20"/>
      <w:lang w:eastAsia="en-US"/>
    </w:rPr>
  </w:style>
  <w:style w:type="character" w:customStyle="1" w:styleId="Nadpis2Char">
    <w:name w:val="Nadpis 2 Char"/>
    <w:basedOn w:val="Standardnpsmoodstavce"/>
    <w:link w:val="Nadpis2"/>
    <w:uiPriority w:val="9"/>
    <w:rsid w:val="00D57F3B"/>
    <w:rPr>
      <w:rFonts w:eastAsia="SimSun"/>
      <w:b/>
      <w:bCs/>
      <w:sz w:val="28"/>
      <w:szCs w:val="28"/>
    </w:rPr>
  </w:style>
  <w:style w:type="character" w:customStyle="1" w:styleId="Nadpis3Char">
    <w:name w:val="Nadpis 3 Char"/>
    <w:basedOn w:val="Standardnpsmoodstavce"/>
    <w:link w:val="Nadpis3"/>
    <w:uiPriority w:val="9"/>
    <w:rsid w:val="00402E72"/>
    <w:rPr>
      <w:rFonts w:eastAsia="SimSun"/>
      <w:b/>
      <w:bCs/>
      <w:sz w:val="24"/>
      <w:szCs w:val="28"/>
    </w:rPr>
  </w:style>
  <w:style w:type="character" w:customStyle="1" w:styleId="Nadpis4Char">
    <w:name w:val="Nadpis 4 Char"/>
    <w:basedOn w:val="Standardnpsmoodstavce"/>
    <w:link w:val="Nadpis4"/>
    <w:rsid w:val="00F30E9B"/>
    <w:rPr>
      <w:rFonts w:eastAsia="SimSun"/>
      <w:b/>
      <w:bCs/>
      <w:sz w:val="24"/>
      <w:szCs w:val="28"/>
    </w:rPr>
  </w:style>
  <w:style w:type="character" w:customStyle="1" w:styleId="Nadpis5Char">
    <w:name w:val="Nadpis 5 Char"/>
    <w:basedOn w:val="Standardnpsmoodstavce"/>
    <w:link w:val="Nadpis5"/>
    <w:uiPriority w:val="99"/>
    <w:rsid w:val="00600BE6"/>
    <w:rPr>
      <w:rFonts w:eastAsia="SimSun"/>
      <w:b/>
      <w:bCs/>
      <w:sz w:val="24"/>
      <w:szCs w:val="24"/>
    </w:rPr>
  </w:style>
  <w:style w:type="character" w:customStyle="1" w:styleId="Nadpis6Char">
    <w:name w:val="Nadpis 6 Char"/>
    <w:basedOn w:val="Standardnpsmoodstavce"/>
    <w:link w:val="Nadpis6"/>
    <w:uiPriority w:val="99"/>
    <w:rsid w:val="00600BE6"/>
    <w:rPr>
      <w:rFonts w:eastAsia="SimSun"/>
      <w:b/>
      <w:bCs/>
      <w:color w:val="000000"/>
    </w:rPr>
  </w:style>
  <w:style w:type="character" w:customStyle="1" w:styleId="Nadpis7Char">
    <w:name w:val="Nadpis 7 Char"/>
    <w:basedOn w:val="Standardnpsmoodstavce"/>
    <w:link w:val="Nadpis7"/>
    <w:uiPriority w:val="99"/>
    <w:rsid w:val="00600BE6"/>
    <w:rPr>
      <w:rFonts w:eastAsia="SimSun"/>
      <w:b/>
      <w:bCs/>
      <w:color w:val="000000"/>
      <w:sz w:val="18"/>
      <w:szCs w:val="18"/>
    </w:rPr>
  </w:style>
  <w:style w:type="character" w:customStyle="1" w:styleId="Nadpis8Char">
    <w:name w:val="Nadpis 8 Char"/>
    <w:basedOn w:val="Standardnpsmoodstavce"/>
    <w:link w:val="Nadpis8"/>
    <w:uiPriority w:val="99"/>
    <w:rsid w:val="00950591"/>
    <w:rPr>
      <w:rFonts w:ascii="Cambria" w:eastAsia="SimSun" w:hAnsi="Cambria" w:cs="Cambria"/>
      <w:color w:val="272727"/>
      <w:sz w:val="21"/>
      <w:szCs w:val="21"/>
    </w:rPr>
  </w:style>
  <w:style w:type="character" w:customStyle="1" w:styleId="Nadpis9Char">
    <w:name w:val="Nadpis 9 Char"/>
    <w:basedOn w:val="Standardnpsmoodstavce"/>
    <w:link w:val="Nadpis9"/>
    <w:uiPriority w:val="99"/>
    <w:rsid w:val="00950591"/>
    <w:rPr>
      <w:rFonts w:ascii="Cambria" w:eastAsia="SimSun" w:hAnsi="Cambria" w:cs="Cambria"/>
      <w:i/>
      <w:iCs/>
      <w:color w:val="272727"/>
      <w:sz w:val="21"/>
      <w:szCs w:val="21"/>
    </w:rPr>
  </w:style>
  <w:style w:type="paragraph" w:customStyle="1" w:styleId="Textgeotest">
    <w:name w:val="Text geotest"/>
    <w:basedOn w:val="Normln"/>
    <w:link w:val="TextgeotestChar"/>
    <w:qFormat/>
    <w:rsid w:val="00D71DFF"/>
    <w:pPr>
      <w:spacing w:before="60" w:after="0"/>
    </w:pPr>
  </w:style>
  <w:style w:type="paragraph" w:styleId="Zhlav">
    <w:name w:val="header"/>
    <w:basedOn w:val="Normln"/>
    <w:link w:val="ZhlavChar"/>
    <w:uiPriority w:val="99"/>
    <w:rsid w:val="00C70C70"/>
    <w:pPr>
      <w:pBdr>
        <w:bottom w:val="single" w:sz="4" w:space="1" w:color="auto"/>
      </w:pBdr>
      <w:tabs>
        <w:tab w:val="center" w:pos="4536"/>
        <w:tab w:val="right" w:pos="9072"/>
      </w:tabs>
      <w:spacing w:before="60"/>
    </w:pPr>
    <w:rPr>
      <w:sz w:val="16"/>
      <w:szCs w:val="16"/>
    </w:rPr>
  </w:style>
  <w:style w:type="character" w:customStyle="1" w:styleId="ZhlavChar">
    <w:name w:val="Záhlaví Char"/>
    <w:basedOn w:val="Standardnpsmoodstavce"/>
    <w:link w:val="Zhlav"/>
    <w:uiPriority w:val="99"/>
    <w:rsid w:val="00600BE6"/>
    <w:rPr>
      <w:sz w:val="24"/>
      <w:szCs w:val="24"/>
    </w:rPr>
  </w:style>
  <w:style w:type="paragraph" w:styleId="Zpat">
    <w:name w:val="footer"/>
    <w:basedOn w:val="Textgeotest"/>
    <w:link w:val="ZpatChar"/>
    <w:rsid w:val="00C70C70"/>
    <w:pPr>
      <w:pBdr>
        <w:top w:val="single" w:sz="4" w:space="1" w:color="auto"/>
      </w:pBdr>
      <w:tabs>
        <w:tab w:val="center" w:pos="4536"/>
        <w:tab w:val="right" w:pos="9072"/>
      </w:tabs>
    </w:pPr>
    <w:rPr>
      <w:sz w:val="16"/>
      <w:szCs w:val="16"/>
    </w:rPr>
  </w:style>
  <w:style w:type="character" w:customStyle="1" w:styleId="ZpatChar">
    <w:name w:val="Zápatí Char"/>
    <w:basedOn w:val="Standardnpsmoodstavce"/>
    <w:link w:val="Zpat"/>
    <w:rsid w:val="002441C1"/>
    <w:rPr>
      <w:sz w:val="16"/>
      <w:szCs w:val="16"/>
    </w:rPr>
  </w:style>
  <w:style w:type="paragraph" w:customStyle="1" w:styleId="Nadpis">
    <w:name w:val="Nadpis"/>
    <w:basedOn w:val="Nadpis1"/>
    <w:next w:val="Textgeotest"/>
    <w:rsid w:val="00C70C70"/>
    <w:pPr>
      <w:spacing w:after="360"/>
      <w:ind w:left="0"/>
      <w:outlineLvl w:val="9"/>
    </w:pPr>
    <w:rPr>
      <w:caps w:val="0"/>
    </w:rPr>
  </w:style>
  <w:style w:type="paragraph" w:customStyle="1" w:styleId="Rozdlovnk">
    <w:name w:val="Rozdělovník"/>
    <w:basedOn w:val="Textgeotest"/>
    <w:uiPriority w:val="99"/>
    <w:rsid w:val="00C70C70"/>
    <w:pPr>
      <w:tabs>
        <w:tab w:val="left" w:pos="1134"/>
        <w:tab w:val="left" w:pos="1843"/>
      </w:tabs>
      <w:spacing w:before="0"/>
      <w:ind w:left="1134" w:hanging="1134"/>
      <w:jc w:val="left"/>
    </w:pPr>
  </w:style>
  <w:style w:type="paragraph" w:styleId="Obsah1">
    <w:name w:val="toc 1"/>
    <w:basedOn w:val="Normln"/>
    <w:next w:val="Normln"/>
    <w:autoRedefine/>
    <w:uiPriority w:val="39"/>
    <w:rsid w:val="00A42843"/>
    <w:pPr>
      <w:tabs>
        <w:tab w:val="left" w:pos="340"/>
        <w:tab w:val="right" w:leader="dot" w:pos="9072"/>
      </w:tabs>
      <w:spacing w:before="0" w:after="0"/>
      <w:ind w:left="340" w:hanging="340"/>
    </w:pPr>
    <w:rPr>
      <w:b/>
      <w:bCs/>
      <w:noProof/>
    </w:rPr>
  </w:style>
  <w:style w:type="paragraph" w:styleId="Obsah2">
    <w:name w:val="toc 2"/>
    <w:basedOn w:val="Normln"/>
    <w:next w:val="Normln"/>
    <w:autoRedefine/>
    <w:uiPriority w:val="39"/>
    <w:rsid w:val="003B721B"/>
    <w:pPr>
      <w:tabs>
        <w:tab w:val="left" w:pos="709"/>
        <w:tab w:val="right" w:leader="dot" w:pos="9072"/>
      </w:tabs>
      <w:spacing w:before="60"/>
      <w:ind w:left="936" w:hanging="709"/>
    </w:pPr>
    <w:rPr>
      <w:noProof/>
    </w:rPr>
  </w:style>
  <w:style w:type="paragraph" w:styleId="Obsah3">
    <w:name w:val="toc 3"/>
    <w:basedOn w:val="Normln"/>
    <w:next w:val="Normln"/>
    <w:autoRedefine/>
    <w:uiPriority w:val="39"/>
    <w:rsid w:val="00C70C70"/>
    <w:pPr>
      <w:tabs>
        <w:tab w:val="left" w:pos="1134"/>
        <w:tab w:val="right" w:leader="dot" w:pos="9072"/>
      </w:tabs>
      <w:spacing w:before="60"/>
      <w:ind w:left="1588" w:hanging="1134"/>
    </w:pPr>
    <w:rPr>
      <w:noProof/>
    </w:rPr>
  </w:style>
  <w:style w:type="paragraph" w:styleId="Obsah4">
    <w:name w:val="toc 4"/>
    <w:basedOn w:val="Normln"/>
    <w:next w:val="Normln"/>
    <w:autoRedefine/>
    <w:uiPriority w:val="39"/>
    <w:rsid w:val="00C70C70"/>
    <w:pPr>
      <w:tabs>
        <w:tab w:val="left" w:pos="1531"/>
        <w:tab w:val="right" w:leader="dot" w:pos="9072"/>
      </w:tabs>
      <w:spacing w:before="60"/>
      <w:ind w:left="2211" w:hanging="1531"/>
    </w:pPr>
    <w:rPr>
      <w:noProof/>
    </w:rPr>
  </w:style>
  <w:style w:type="paragraph" w:styleId="Obsah5">
    <w:name w:val="toc 5"/>
    <w:basedOn w:val="Normln"/>
    <w:next w:val="Normln"/>
    <w:autoRedefine/>
    <w:uiPriority w:val="39"/>
    <w:rsid w:val="00C70C70"/>
    <w:pPr>
      <w:tabs>
        <w:tab w:val="left" w:pos="1985"/>
        <w:tab w:val="right" w:leader="dot" w:pos="9072"/>
      </w:tabs>
      <w:spacing w:before="60"/>
      <w:ind w:left="2892" w:hanging="1985"/>
    </w:pPr>
    <w:rPr>
      <w:noProof/>
    </w:rPr>
  </w:style>
  <w:style w:type="paragraph" w:customStyle="1" w:styleId="Seznamploh2">
    <w:name w:val="Seznam příloh 2"/>
    <w:basedOn w:val="Seznamploh1"/>
    <w:uiPriority w:val="99"/>
    <w:rsid w:val="00C70C70"/>
    <w:pPr>
      <w:numPr>
        <w:ilvl w:val="1"/>
        <w:numId w:val="2"/>
      </w:numPr>
      <w:tabs>
        <w:tab w:val="clear" w:pos="340"/>
        <w:tab w:val="left" w:pos="680"/>
      </w:tabs>
      <w:ind w:left="737" w:hanging="510"/>
    </w:pPr>
    <w:rPr>
      <w:b w:val="0"/>
      <w:bCs w:val="0"/>
    </w:rPr>
  </w:style>
  <w:style w:type="paragraph" w:customStyle="1" w:styleId="Seznamploh1">
    <w:name w:val="Seznam příloh 1"/>
    <w:basedOn w:val="Textgeotest"/>
    <w:uiPriority w:val="99"/>
    <w:rsid w:val="00C70C70"/>
    <w:pPr>
      <w:numPr>
        <w:numId w:val="1"/>
      </w:numPr>
      <w:tabs>
        <w:tab w:val="left" w:pos="340"/>
        <w:tab w:val="left" w:pos="7088"/>
        <w:tab w:val="right" w:pos="9072"/>
      </w:tabs>
      <w:ind w:left="340" w:hanging="340"/>
      <w:jc w:val="left"/>
    </w:pPr>
    <w:rPr>
      <w:b/>
      <w:bCs/>
    </w:rPr>
  </w:style>
  <w:style w:type="paragraph" w:customStyle="1" w:styleId="Seznamploh3">
    <w:name w:val="Seznam příloh 3"/>
    <w:basedOn w:val="Seznamploh2"/>
    <w:uiPriority w:val="99"/>
    <w:rsid w:val="00C70C70"/>
    <w:pPr>
      <w:numPr>
        <w:ilvl w:val="2"/>
      </w:numPr>
      <w:tabs>
        <w:tab w:val="clear" w:pos="680"/>
        <w:tab w:val="left" w:pos="1077"/>
      </w:tabs>
      <w:ind w:left="1134" w:hanging="680"/>
    </w:pPr>
  </w:style>
  <w:style w:type="paragraph" w:customStyle="1" w:styleId="Seznamploh4">
    <w:name w:val="Seznam příloh 4"/>
    <w:basedOn w:val="Seznamploh3"/>
    <w:uiPriority w:val="99"/>
    <w:rsid w:val="00C70C70"/>
    <w:pPr>
      <w:numPr>
        <w:ilvl w:val="3"/>
      </w:numPr>
      <w:tabs>
        <w:tab w:val="clear" w:pos="1077"/>
        <w:tab w:val="left" w:pos="1531"/>
      </w:tabs>
      <w:ind w:left="1560" w:hanging="880"/>
    </w:pPr>
  </w:style>
  <w:style w:type="paragraph" w:customStyle="1" w:styleId="Seznamploh5">
    <w:name w:val="Seznam příloh 5"/>
    <w:basedOn w:val="Seznamploh4"/>
    <w:uiPriority w:val="99"/>
    <w:rsid w:val="00C70C70"/>
    <w:pPr>
      <w:numPr>
        <w:ilvl w:val="4"/>
      </w:numPr>
      <w:tabs>
        <w:tab w:val="clear" w:pos="1531"/>
        <w:tab w:val="left" w:pos="1899"/>
      </w:tabs>
      <w:ind w:left="1916" w:hanging="1009"/>
    </w:pPr>
  </w:style>
  <w:style w:type="paragraph" w:customStyle="1" w:styleId="Nadpistabulky">
    <w:name w:val="Nadpis tabulky"/>
    <w:basedOn w:val="Textgeotest"/>
    <w:next w:val="Texttabulky"/>
    <w:link w:val="NadpistabulkyChar"/>
    <w:qFormat/>
    <w:rsid w:val="00C70C70"/>
    <w:pPr>
      <w:keepNext/>
      <w:widowControl w:val="0"/>
      <w:tabs>
        <w:tab w:val="right" w:pos="9072"/>
      </w:tabs>
      <w:spacing w:before="240"/>
      <w:jc w:val="left"/>
    </w:pPr>
  </w:style>
  <w:style w:type="paragraph" w:customStyle="1" w:styleId="Texttabulky">
    <w:name w:val="Text tabulky"/>
    <w:basedOn w:val="Textgeotest"/>
    <w:next w:val="Textzatabulkou"/>
    <w:rsid w:val="00C70C70"/>
    <w:pPr>
      <w:spacing w:before="0"/>
      <w:jc w:val="center"/>
    </w:pPr>
    <w:rPr>
      <w:szCs w:val="20"/>
    </w:rPr>
  </w:style>
  <w:style w:type="paragraph" w:customStyle="1" w:styleId="Textzatabulkou">
    <w:name w:val="Text za tabulkou"/>
    <w:basedOn w:val="Nadpistabulky"/>
    <w:next w:val="Textgeotest"/>
    <w:uiPriority w:val="99"/>
    <w:rsid w:val="00C70C70"/>
    <w:pPr>
      <w:keepNext w:val="0"/>
      <w:tabs>
        <w:tab w:val="clear" w:pos="9072"/>
      </w:tabs>
      <w:spacing w:before="360"/>
      <w:jc w:val="both"/>
    </w:pPr>
  </w:style>
  <w:style w:type="paragraph" w:customStyle="1" w:styleId="Znaka1">
    <w:name w:val="Značka 1"/>
    <w:basedOn w:val="Textgeotest"/>
    <w:uiPriority w:val="99"/>
    <w:rsid w:val="00C70C70"/>
    <w:pPr>
      <w:numPr>
        <w:numId w:val="6"/>
      </w:numPr>
      <w:jc w:val="left"/>
    </w:pPr>
  </w:style>
  <w:style w:type="paragraph" w:customStyle="1" w:styleId="Znaka2">
    <w:name w:val="Značka 2"/>
    <w:basedOn w:val="Textgeotest"/>
    <w:uiPriority w:val="99"/>
    <w:rsid w:val="00C70C70"/>
    <w:pPr>
      <w:numPr>
        <w:numId w:val="4"/>
      </w:numPr>
      <w:jc w:val="left"/>
    </w:pPr>
  </w:style>
  <w:style w:type="paragraph" w:customStyle="1" w:styleId="Znaka3">
    <w:name w:val="Značka 3"/>
    <w:basedOn w:val="Textgeotest"/>
    <w:uiPriority w:val="99"/>
    <w:rsid w:val="00C70C70"/>
    <w:pPr>
      <w:numPr>
        <w:numId w:val="5"/>
      </w:numPr>
      <w:ind w:left="1020" w:hanging="340"/>
      <w:jc w:val="left"/>
    </w:pPr>
  </w:style>
  <w:style w:type="paragraph" w:customStyle="1" w:styleId="Vysvtlivky">
    <w:name w:val="Vysvětlivky"/>
    <w:basedOn w:val="Textzatabulkou"/>
    <w:next w:val="Vysvtlivky2"/>
    <w:uiPriority w:val="99"/>
    <w:rsid w:val="00C70C70"/>
    <w:pPr>
      <w:tabs>
        <w:tab w:val="left" w:pos="1276"/>
        <w:tab w:val="left" w:pos="1701"/>
      </w:tabs>
      <w:spacing w:before="120"/>
      <w:jc w:val="left"/>
    </w:pPr>
    <w:rPr>
      <w:szCs w:val="20"/>
    </w:rPr>
  </w:style>
  <w:style w:type="paragraph" w:customStyle="1" w:styleId="Vysvtlivky2">
    <w:name w:val="Vysvětlivky 2"/>
    <w:basedOn w:val="Vysvtlivky"/>
    <w:next w:val="Textzatabulkou"/>
    <w:uiPriority w:val="99"/>
    <w:rsid w:val="00C70C70"/>
    <w:pPr>
      <w:tabs>
        <w:tab w:val="clear" w:pos="1276"/>
      </w:tabs>
      <w:spacing w:before="0"/>
      <w:ind w:left="1276"/>
    </w:pPr>
  </w:style>
  <w:style w:type="paragraph" w:customStyle="1" w:styleId="slovn">
    <w:name w:val="Číslování"/>
    <w:basedOn w:val="Znaka1"/>
    <w:uiPriority w:val="99"/>
    <w:rsid w:val="00C70C70"/>
    <w:pPr>
      <w:numPr>
        <w:numId w:val="3"/>
      </w:numPr>
      <w:ind w:left="357" w:hanging="357"/>
    </w:pPr>
  </w:style>
  <w:style w:type="paragraph" w:customStyle="1" w:styleId="Mistoadatum">
    <w:name w:val="Misto a datum"/>
    <w:basedOn w:val="Textgeotest"/>
    <w:rsid w:val="00C70C70"/>
    <w:pPr>
      <w:tabs>
        <w:tab w:val="right" w:pos="8505"/>
      </w:tabs>
      <w:jc w:val="left"/>
    </w:pPr>
    <w:rPr>
      <w:b/>
      <w:bCs/>
    </w:rPr>
  </w:style>
  <w:style w:type="paragraph" w:customStyle="1" w:styleId="Tituloblky">
    <w:name w:val="Titul obálky"/>
    <w:basedOn w:val="Normln"/>
    <w:uiPriority w:val="99"/>
    <w:rsid w:val="003C38EE"/>
    <w:pPr>
      <w:widowControl w:val="0"/>
      <w:spacing w:before="480"/>
      <w:jc w:val="center"/>
    </w:pPr>
    <w:rPr>
      <w:b/>
      <w:bCs/>
      <w:sz w:val="48"/>
      <w:szCs w:val="48"/>
    </w:rPr>
  </w:style>
  <w:style w:type="paragraph" w:customStyle="1" w:styleId="Podhlavika">
    <w:name w:val="Podhlavička"/>
    <w:basedOn w:val="Textgeotest"/>
    <w:next w:val="Textgeotest"/>
    <w:uiPriority w:val="99"/>
    <w:rsid w:val="00C70C70"/>
    <w:pPr>
      <w:pBdr>
        <w:top w:val="single" w:sz="4" w:space="1" w:color="auto"/>
        <w:bottom w:val="single" w:sz="4" w:space="1" w:color="auto"/>
      </w:pBdr>
      <w:spacing w:before="0"/>
      <w:jc w:val="center"/>
    </w:pPr>
    <w:rPr>
      <w:noProof/>
      <w:w w:val="110"/>
      <w:szCs w:val="20"/>
    </w:rPr>
  </w:style>
  <w:style w:type="paragraph" w:customStyle="1" w:styleId="Podtituloblky">
    <w:name w:val="Podtitul obálky"/>
    <w:basedOn w:val="Tituloblky"/>
    <w:rsid w:val="00C70C70"/>
    <w:pPr>
      <w:spacing w:before="0"/>
    </w:pPr>
    <w:rPr>
      <w:sz w:val="36"/>
      <w:szCs w:val="36"/>
    </w:rPr>
  </w:style>
  <w:style w:type="paragraph" w:customStyle="1" w:styleId="Hlavika">
    <w:name w:val="Hlavička"/>
    <w:basedOn w:val="Textgeotest"/>
    <w:uiPriority w:val="99"/>
    <w:rsid w:val="00C70C70"/>
    <w:pPr>
      <w:tabs>
        <w:tab w:val="left" w:pos="6804"/>
        <w:tab w:val="left" w:pos="7371"/>
        <w:tab w:val="right" w:pos="9356"/>
      </w:tabs>
      <w:spacing w:before="0"/>
    </w:pPr>
    <w:rPr>
      <w:b/>
      <w:bCs/>
      <w:noProof/>
    </w:rPr>
  </w:style>
  <w:style w:type="paragraph" w:customStyle="1" w:styleId="Nzevzprvy">
    <w:name w:val="Název zprávy"/>
    <w:basedOn w:val="Normln"/>
    <w:rsid w:val="003C38EE"/>
    <w:pPr>
      <w:spacing w:before="240" w:after="240"/>
      <w:jc w:val="center"/>
    </w:pPr>
    <w:rPr>
      <w:b/>
      <w:bCs/>
      <w:sz w:val="32"/>
      <w:szCs w:val="32"/>
    </w:rPr>
  </w:style>
  <w:style w:type="paragraph" w:styleId="Zkladntextodsazen">
    <w:name w:val="Body Text Indent"/>
    <w:basedOn w:val="Normln"/>
    <w:link w:val="ZkladntextodsazenChar"/>
    <w:uiPriority w:val="99"/>
    <w:rsid w:val="00C70C70"/>
    <w:pPr>
      <w:ind w:left="709" w:hanging="709"/>
    </w:pPr>
    <w:rPr>
      <w:b/>
      <w:bCs/>
      <w:color w:val="FF0000"/>
    </w:rPr>
  </w:style>
  <w:style w:type="character" w:customStyle="1" w:styleId="ZkladntextodsazenChar">
    <w:name w:val="Základní text odsazený Char"/>
    <w:basedOn w:val="Standardnpsmoodstavce"/>
    <w:link w:val="Zkladntextodsazen"/>
    <w:uiPriority w:val="99"/>
    <w:semiHidden/>
    <w:rsid w:val="00600BE6"/>
    <w:rPr>
      <w:sz w:val="24"/>
      <w:szCs w:val="24"/>
    </w:rPr>
  </w:style>
  <w:style w:type="paragraph" w:customStyle="1" w:styleId="Texttitulni">
    <w:name w:val="Text titulni"/>
    <w:basedOn w:val="Textgeotest"/>
    <w:rsid w:val="00C70C70"/>
  </w:style>
  <w:style w:type="character" w:styleId="Odkaznakoment">
    <w:name w:val="annotation reference"/>
    <w:basedOn w:val="Standardnpsmoodstavce"/>
    <w:uiPriority w:val="99"/>
    <w:semiHidden/>
    <w:rsid w:val="00C70C70"/>
    <w:rPr>
      <w:sz w:val="16"/>
      <w:szCs w:val="16"/>
    </w:rPr>
  </w:style>
  <w:style w:type="paragraph" w:styleId="Textkomente">
    <w:name w:val="annotation text"/>
    <w:basedOn w:val="Normln"/>
    <w:link w:val="TextkomenteChar"/>
    <w:uiPriority w:val="99"/>
    <w:semiHidden/>
    <w:rsid w:val="00C70C70"/>
    <w:rPr>
      <w:szCs w:val="20"/>
    </w:rPr>
  </w:style>
  <w:style w:type="character" w:customStyle="1" w:styleId="TextkomenteChar">
    <w:name w:val="Text komentáře Char"/>
    <w:basedOn w:val="Standardnpsmoodstavce"/>
    <w:link w:val="Textkomente"/>
    <w:uiPriority w:val="99"/>
    <w:semiHidden/>
    <w:rsid w:val="00D657E8"/>
  </w:style>
  <w:style w:type="paragraph" w:customStyle="1" w:styleId="Rozpiska">
    <w:name w:val="Rozpiska"/>
    <w:basedOn w:val="Normln"/>
    <w:next w:val="Zkladntext"/>
    <w:uiPriority w:val="99"/>
    <w:rsid w:val="00C70C70"/>
    <w:pPr>
      <w:jc w:val="center"/>
    </w:pPr>
    <w:rPr>
      <w:noProof/>
      <w:sz w:val="18"/>
      <w:szCs w:val="18"/>
    </w:rPr>
  </w:style>
  <w:style w:type="paragraph" w:styleId="Zkladntext">
    <w:name w:val="Body Text"/>
    <w:basedOn w:val="Normln"/>
    <w:link w:val="ZkladntextChar"/>
    <w:uiPriority w:val="99"/>
    <w:rsid w:val="00C70C70"/>
  </w:style>
  <w:style w:type="character" w:customStyle="1" w:styleId="ZkladntextChar">
    <w:name w:val="Základní text Char"/>
    <w:basedOn w:val="Standardnpsmoodstavce"/>
    <w:link w:val="Zkladntext"/>
    <w:uiPriority w:val="99"/>
    <w:rsid w:val="00600BE6"/>
    <w:rPr>
      <w:sz w:val="24"/>
      <w:szCs w:val="24"/>
    </w:rPr>
  </w:style>
  <w:style w:type="paragraph" w:styleId="Textbubliny">
    <w:name w:val="Balloon Text"/>
    <w:basedOn w:val="Normln"/>
    <w:link w:val="TextbublinyChar"/>
    <w:uiPriority w:val="99"/>
    <w:semiHidden/>
    <w:rsid w:val="00A47594"/>
    <w:rPr>
      <w:rFonts w:ascii="Tahoma" w:hAnsi="Tahoma" w:cs="Tahoma"/>
      <w:sz w:val="16"/>
      <w:szCs w:val="16"/>
    </w:rPr>
  </w:style>
  <w:style w:type="character" w:customStyle="1" w:styleId="TextbublinyChar">
    <w:name w:val="Text bubliny Char"/>
    <w:basedOn w:val="Standardnpsmoodstavce"/>
    <w:link w:val="Textbubliny"/>
    <w:uiPriority w:val="99"/>
    <w:semiHidden/>
    <w:rsid w:val="00600BE6"/>
    <w:rPr>
      <w:sz w:val="2"/>
      <w:szCs w:val="2"/>
    </w:rPr>
  </w:style>
  <w:style w:type="character" w:customStyle="1" w:styleId="TextgeotestChar">
    <w:name w:val="Text geotest Char"/>
    <w:link w:val="Textgeotest"/>
    <w:rsid w:val="00D71DFF"/>
    <w:rPr>
      <w:rFonts w:eastAsia="SimSun"/>
      <w:sz w:val="24"/>
      <w:szCs w:val="24"/>
    </w:rPr>
  </w:style>
  <w:style w:type="paragraph" w:customStyle="1" w:styleId="text">
    <w:name w:val="text"/>
    <w:basedOn w:val="Normln"/>
    <w:uiPriority w:val="99"/>
    <w:rsid w:val="005C734E"/>
  </w:style>
  <w:style w:type="paragraph" w:customStyle="1" w:styleId="Znaka">
    <w:name w:val="Značka"/>
    <w:uiPriority w:val="99"/>
    <w:rsid w:val="00E8745D"/>
    <w:pPr>
      <w:numPr>
        <w:numId w:val="7"/>
      </w:numPr>
      <w:autoSpaceDE w:val="0"/>
      <w:autoSpaceDN w:val="0"/>
      <w:adjustRightInd w:val="0"/>
      <w:spacing w:before="120"/>
      <w:jc w:val="both"/>
    </w:pPr>
    <w:rPr>
      <w:color w:val="000000"/>
      <w:sz w:val="24"/>
      <w:szCs w:val="24"/>
    </w:rPr>
  </w:style>
  <w:style w:type="paragraph" w:styleId="Odstavecseseznamem">
    <w:name w:val="List Paragraph"/>
    <w:basedOn w:val="Normln"/>
    <w:link w:val="OdstavecseseznamemChar"/>
    <w:uiPriority w:val="34"/>
    <w:qFormat/>
    <w:rsid w:val="00227560"/>
    <w:pPr>
      <w:ind w:left="720"/>
      <w:contextualSpacing/>
    </w:pPr>
  </w:style>
  <w:style w:type="character" w:styleId="Hypertextovodkaz">
    <w:name w:val="Hyperlink"/>
    <w:basedOn w:val="Standardnpsmoodstavce"/>
    <w:uiPriority w:val="99"/>
    <w:rsid w:val="00206D37"/>
    <w:rPr>
      <w:color w:val="0000FF"/>
      <w:u w:val="single"/>
    </w:rPr>
  </w:style>
  <w:style w:type="paragraph" w:styleId="Zkladntextodsazen3">
    <w:name w:val="Body Text Indent 3"/>
    <w:basedOn w:val="Normln"/>
    <w:link w:val="Zkladntextodsazen3Char"/>
    <w:uiPriority w:val="99"/>
    <w:semiHidden/>
    <w:rsid w:val="00E942DE"/>
    <w:pPr>
      <w:ind w:left="283"/>
    </w:pPr>
    <w:rPr>
      <w:sz w:val="16"/>
      <w:szCs w:val="16"/>
    </w:rPr>
  </w:style>
  <w:style w:type="character" w:customStyle="1" w:styleId="Zkladntextodsazen3Char">
    <w:name w:val="Základní text odsazený 3 Char"/>
    <w:basedOn w:val="Standardnpsmoodstavce"/>
    <w:link w:val="Zkladntextodsazen3"/>
    <w:uiPriority w:val="99"/>
    <w:semiHidden/>
    <w:rsid w:val="00E942DE"/>
    <w:rPr>
      <w:sz w:val="16"/>
      <w:szCs w:val="16"/>
    </w:rPr>
  </w:style>
  <w:style w:type="character" w:styleId="Siln">
    <w:name w:val="Strong"/>
    <w:basedOn w:val="Standardnpsmoodstavce"/>
    <w:uiPriority w:val="22"/>
    <w:qFormat/>
    <w:rsid w:val="00A275B0"/>
    <w:rPr>
      <w:b/>
      <w:bCs/>
    </w:rPr>
  </w:style>
  <w:style w:type="paragraph" w:styleId="Titulek">
    <w:name w:val="caption"/>
    <w:basedOn w:val="Normln"/>
    <w:next w:val="Normln"/>
    <w:uiPriority w:val="35"/>
    <w:qFormat/>
    <w:rsid w:val="00C0759D"/>
    <w:pPr>
      <w:spacing w:after="200"/>
    </w:pPr>
    <w:rPr>
      <w:b/>
      <w:bCs/>
      <w:color w:val="4F81BD"/>
      <w:sz w:val="18"/>
      <w:szCs w:val="18"/>
    </w:rPr>
  </w:style>
  <w:style w:type="character" w:customStyle="1" w:styleId="TPOOdstavecChar">
    <w:name w:val="TPO Odstavec Char"/>
    <w:basedOn w:val="Standardnpsmoodstavce"/>
    <w:link w:val="TPOOdstavec"/>
    <w:uiPriority w:val="99"/>
    <w:rsid w:val="00F157C0"/>
    <w:rPr>
      <w:sz w:val="24"/>
      <w:szCs w:val="24"/>
    </w:rPr>
  </w:style>
  <w:style w:type="paragraph" w:customStyle="1" w:styleId="TPOOdstavec">
    <w:name w:val="TPO Odstavec"/>
    <w:basedOn w:val="Normln"/>
    <w:link w:val="TPOOdstavecChar"/>
    <w:uiPriority w:val="99"/>
    <w:rsid w:val="00F157C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 w:val="left" w:pos="5954"/>
        <w:tab w:val="left" w:pos="6237"/>
        <w:tab w:val="left" w:pos="6521"/>
        <w:tab w:val="left" w:pos="6804"/>
        <w:tab w:val="left" w:pos="7088"/>
        <w:tab w:val="left" w:pos="7371"/>
        <w:tab w:val="left" w:pos="7655"/>
        <w:tab w:val="left" w:pos="7938"/>
        <w:tab w:val="left" w:pos="8222"/>
        <w:tab w:val="left" w:pos="8505"/>
        <w:tab w:val="left" w:pos="8789"/>
        <w:tab w:val="left" w:pos="9072"/>
        <w:tab w:val="left" w:pos="9356"/>
        <w:tab w:val="right" w:pos="9639"/>
      </w:tabs>
    </w:pPr>
  </w:style>
  <w:style w:type="character" w:customStyle="1" w:styleId="TextChar">
    <w:name w:val="Text Char"/>
    <w:basedOn w:val="Standardnpsmoodstavce"/>
    <w:rsid w:val="00B12A3D"/>
    <w:rPr>
      <w:sz w:val="24"/>
      <w:szCs w:val="24"/>
      <w:lang w:val="cs-CZ" w:eastAsia="cs-CZ"/>
    </w:rPr>
  </w:style>
  <w:style w:type="character" w:styleId="Zstupntext">
    <w:name w:val="Placeholder Text"/>
    <w:basedOn w:val="Standardnpsmoodstavce"/>
    <w:uiPriority w:val="99"/>
    <w:semiHidden/>
    <w:rsid w:val="00F3343D"/>
    <w:rPr>
      <w:color w:val="808080"/>
    </w:rPr>
  </w:style>
  <w:style w:type="paragraph" w:styleId="Normlnweb">
    <w:name w:val="Normal (Web)"/>
    <w:basedOn w:val="Normln"/>
    <w:uiPriority w:val="99"/>
    <w:semiHidden/>
    <w:rsid w:val="001114B3"/>
    <w:pPr>
      <w:spacing w:before="100" w:beforeAutospacing="1" w:after="100" w:afterAutospacing="1"/>
      <w:jc w:val="left"/>
    </w:pPr>
  </w:style>
  <w:style w:type="paragraph" w:styleId="Pedmtkomente">
    <w:name w:val="annotation subject"/>
    <w:basedOn w:val="Textkomente"/>
    <w:next w:val="Textkomente"/>
    <w:link w:val="PedmtkomenteChar"/>
    <w:uiPriority w:val="99"/>
    <w:semiHidden/>
    <w:rsid w:val="00D657E8"/>
    <w:rPr>
      <w:b/>
      <w:bCs/>
    </w:rPr>
  </w:style>
  <w:style w:type="character" w:customStyle="1" w:styleId="PedmtkomenteChar">
    <w:name w:val="Předmět komentáře Char"/>
    <w:basedOn w:val="TextkomenteChar"/>
    <w:link w:val="Pedmtkomente"/>
    <w:uiPriority w:val="99"/>
    <w:semiHidden/>
    <w:rsid w:val="00D657E8"/>
    <w:rPr>
      <w:b/>
      <w:bCs/>
    </w:rPr>
  </w:style>
  <w:style w:type="character" w:styleId="slostrnky">
    <w:name w:val="page number"/>
    <w:basedOn w:val="Standardnpsmoodstavce"/>
    <w:uiPriority w:val="99"/>
    <w:rsid w:val="008B157B"/>
  </w:style>
  <w:style w:type="character" w:customStyle="1" w:styleId="apple-converted-space">
    <w:name w:val="apple-converted-space"/>
    <w:basedOn w:val="Standardnpsmoodstavce"/>
    <w:rsid w:val="00E121DF"/>
  </w:style>
  <w:style w:type="character" w:styleId="Zdraznn">
    <w:name w:val="Emphasis"/>
    <w:basedOn w:val="Standardnpsmoodstavce"/>
    <w:uiPriority w:val="99"/>
    <w:qFormat/>
    <w:rsid w:val="00E121DF"/>
    <w:rPr>
      <w:i/>
      <w:iCs/>
    </w:rPr>
  </w:style>
  <w:style w:type="character" w:customStyle="1" w:styleId="nezalamovat">
    <w:name w:val="nezalamovat"/>
    <w:basedOn w:val="Standardnpsmoodstavce"/>
    <w:uiPriority w:val="99"/>
    <w:rsid w:val="00E121DF"/>
  </w:style>
  <w:style w:type="character" w:customStyle="1" w:styleId="nezalamovatgen">
    <w:name w:val="nezalamovatgen"/>
    <w:basedOn w:val="Standardnpsmoodstavce"/>
    <w:uiPriority w:val="99"/>
    <w:rsid w:val="00E121DF"/>
  </w:style>
  <w:style w:type="paragraph" w:customStyle="1" w:styleId="zakltext">
    <w:name w:val="zakltext"/>
    <w:basedOn w:val="Normln"/>
    <w:uiPriority w:val="99"/>
    <w:rsid w:val="003C4C03"/>
    <w:rPr>
      <w:rFonts w:cs="Arial"/>
      <w:sz w:val="22"/>
      <w:szCs w:val="22"/>
    </w:rPr>
  </w:style>
  <w:style w:type="paragraph" w:customStyle="1" w:styleId="Normal1">
    <w:name w:val="Normal1"/>
    <w:uiPriority w:val="99"/>
    <w:rsid w:val="00222EBB"/>
    <w:pPr>
      <w:tabs>
        <w:tab w:val="left" w:pos="680"/>
      </w:tabs>
      <w:suppressAutoHyphens/>
      <w:spacing w:before="240" w:after="120"/>
      <w:jc w:val="both"/>
    </w:pPr>
    <w:rPr>
      <w:kern w:val="16"/>
      <w:sz w:val="24"/>
      <w:szCs w:val="24"/>
    </w:rPr>
  </w:style>
  <w:style w:type="paragraph" w:customStyle="1" w:styleId="Normal2">
    <w:name w:val="Normal2"/>
    <w:basedOn w:val="Normal1"/>
    <w:uiPriority w:val="99"/>
    <w:rsid w:val="00222EBB"/>
    <w:pPr>
      <w:spacing w:before="0"/>
      <w:ind w:firstLine="680"/>
    </w:pPr>
  </w:style>
  <w:style w:type="paragraph" w:customStyle="1" w:styleId="Seznam31">
    <w:name w:val="Seznam31"/>
    <w:basedOn w:val="Normln"/>
    <w:uiPriority w:val="99"/>
    <w:rsid w:val="00FD6104"/>
    <w:pPr>
      <w:tabs>
        <w:tab w:val="left" w:pos="680"/>
      </w:tabs>
      <w:suppressAutoHyphens/>
      <w:spacing w:after="60"/>
      <w:ind w:left="2041"/>
    </w:pPr>
    <w:rPr>
      <w:kern w:val="16"/>
    </w:rPr>
  </w:style>
  <w:style w:type="paragraph" w:customStyle="1" w:styleId="UText">
    <w:name w:val="UText"/>
    <w:basedOn w:val="Normln"/>
    <w:uiPriority w:val="99"/>
    <w:rsid w:val="00E558B5"/>
  </w:style>
  <w:style w:type="paragraph" w:styleId="Prosttext">
    <w:name w:val="Plain Text"/>
    <w:basedOn w:val="Normln"/>
    <w:link w:val="ProsttextChar"/>
    <w:uiPriority w:val="99"/>
    <w:rsid w:val="00E558B5"/>
    <w:pPr>
      <w:jc w:val="left"/>
    </w:pPr>
    <w:rPr>
      <w:rFonts w:ascii="Courier New" w:hAnsi="Courier New" w:cs="Courier New"/>
      <w:szCs w:val="20"/>
    </w:rPr>
  </w:style>
  <w:style w:type="character" w:customStyle="1" w:styleId="ProsttextChar">
    <w:name w:val="Prostý text Char"/>
    <w:basedOn w:val="Standardnpsmoodstavce"/>
    <w:link w:val="Prosttext"/>
    <w:uiPriority w:val="99"/>
    <w:rsid w:val="00DF07CC"/>
    <w:rPr>
      <w:rFonts w:ascii="Courier New" w:hAnsi="Courier New" w:cs="Courier New"/>
      <w:sz w:val="20"/>
      <w:szCs w:val="20"/>
    </w:rPr>
  </w:style>
  <w:style w:type="paragraph" w:customStyle="1" w:styleId="Default">
    <w:name w:val="Default"/>
    <w:rsid w:val="00B57EAF"/>
    <w:pPr>
      <w:autoSpaceDE w:val="0"/>
      <w:autoSpaceDN w:val="0"/>
      <w:adjustRightInd w:val="0"/>
    </w:pPr>
    <w:rPr>
      <w:color w:val="000000"/>
      <w:sz w:val="24"/>
      <w:szCs w:val="24"/>
    </w:rPr>
  </w:style>
  <w:style w:type="paragraph" w:customStyle="1" w:styleId="Bntext">
    <w:name w:val="Běžný text"/>
    <w:basedOn w:val="Normln"/>
    <w:link w:val="BntextChar"/>
    <w:rsid w:val="000D322F"/>
    <w:pPr>
      <w:spacing w:before="100" w:beforeAutospacing="1" w:after="100" w:afterAutospacing="1"/>
      <w:ind w:firstLine="709"/>
    </w:pPr>
    <w:rPr>
      <w:szCs w:val="20"/>
    </w:rPr>
  </w:style>
  <w:style w:type="character" w:customStyle="1" w:styleId="Nevyeenzmnka1">
    <w:name w:val="Nevyřešená zmínka1"/>
    <w:basedOn w:val="Standardnpsmoodstavce"/>
    <w:uiPriority w:val="99"/>
    <w:semiHidden/>
    <w:unhideWhenUsed/>
    <w:rsid w:val="005349E7"/>
    <w:rPr>
      <w:color w:val="808080"/>
      <w:shd w:val="clear" w:color="auto" w:fill="E6E6E6"/>
    </w:rPr>
  </w:style>
  <w:style w:type="paragraph" w:styleId="Zkladntext2">
    <w:name w:val="Body Text 2"/>
    <w:basedOn w:val="Normln"/>
    <w:link w:val="Zkladntext2Char"/>
    <w:uiPriority w:val="99"/>
    <w:semiHidden/>
    <w:unhideWhenUsed/>
    <w:rsid w:val="00181F2C"/>
    <w:pPr>
      <w:spacing w:line="480" w:lineRule="auto"/>
    </w:pPr>
  </w:style>
  <w:style w:type="character" w:customStyle="1" w:styleId="Zkladntext2Char">
    <w:name w:val="Základní text 2 Char"/>
    <w:basedOn w:val="Standardnpsmoodstavce"/>
    <w:link w:val="Zkladntext2"/>
    <w:uiPriority w:val="99"/>
    <w:semiHidden/>
    <w:rsid w:val="00181F2C"/>
    <w:rPr>
      <w:sz w:val="24"/>
      <w:szCs w:val="24"/>
    </w:rPr>
  </w:style>
  <w:style w:type="paragraph" w:customStyle="1" w:styleId="Zkladntextodsazen33">
    <w:name w:val="Základní text odsazený 33"/>
    <w:basedOn w:val="Normln"/>
    <w:rsid w:val="00965EB5"/>
    <w:pPr>
      <w:overflowPunct w:val="0"/>
      <w:autoSpaceDE w:val="0"/>
      <w:autoSpaceDN w:val="0"/>
      <w:adjustRightInd w:val="0"/>
      <w:ind w:firstLine="709"/>
    </w:pPr>
    <w:rPr>
      <w:rFonts w:ascii="Arial" w:hAnsi="Arial"/>
      <w:sz w:val="20"/>
      <w:szCs w:val="20"/>
    </w:rPr>
  </w:style>
  <w:style w:type="paragraph" w:customStyle="1" w:styleId="Zkladntextodsazen31">
    <w:name w:val="Základní text odsazený 31"/>
    <w:basedOn w:val="Normln"/>
    <w:rsid w:val="00C27A76"/>
    <w:pPr>
      <w:overflowPunct w:val="0"/>
      <w:autoSpaceDE w:val="0"/>
      <w:autoSpaceDN w:val="0"/>
      <w:adjustRightInd w:val="0"/>
      <w:ind w:firstLine="709"/>
      <w:textAlignment w:val="baseline"/>
    </w:pPr>
    <w:rPr>
      <w:rFonts w:ascii="Arial" w:hAnsi="Arial"/>
      <w:sz w:val="20"/>
      <w:szCs w:val="20"/>
    </w:rPr>
  </w:style>
  <w:style w:type="paragraph" w:styleId="Obsah6">
    <w:name w:val="toc 6"/>
    <w:basedOn w:val="Normln"/>
    <w:next w:val="Normln"/>
    <w:autoRedefine/>
    <w:uiPriority w:val="39"/>
    <w:unhideWhenUsed/>
    <w:rsid w:val="001D5006"/>
    <w:pPr>
      <w:spacing w:after="100" w:line="259" w:lineRule="auto"/>
      <w:ind w:left="1100"/>
      <w:jc w:val="left"/>
    </w:pPr>
    <w:rPr>
      <w:rFonts w:asciiTheme="minorHAnsi" w:eastAsiaTheme="minorEastAsia" w:hAnsiTheme="minorHAnsi" w:cstheme="minorBidi"/>
      <w:sz w:val="22"/>
      <w:szCs w:val="22"/>
    </w:rPr>
  </w:style>
  <w:style w:type="paragraph" w:styleId="Obsah7">
    <w:name w:val="toc 7"/>
    <w:basedOn w:val="Normln"/>
    <w:next w:val="Normln"/>
    <w:autoRedefine/>
    <w:uiPriority w:val="39"/>
    <w:unhideWhenUsed/>
    <w:rsid w:val="001D5006"/>
    <w:pPr>
      <w:spacing w:after="100" w:line="259" w:lineRule="auto"/>
      <w:ind w:left="1320"/>
      <w:jc w:val="left"/>
    </w:pPr>
    <w:rPr>
      <w:rFonts w:asciiTheme="minorHAnsi" w:eastAsiaTheme="minorEastAsia" w:hAnsiTheme="minorHAnsi" w:cstheme="minorBidi"/>
      <w:sz w:val="22"/>
      <w:szCs w:val="22"/>
    </w:rPr>
  </w:style>
  <w:style w:type="paragraph" w:styleId="Obsah8">
    <w:name w:val="toc 8"/>
    <w:basedOn w:val="Normln"/>
    <w:next w:val="Normln"/>
    <w:autoRedefine/>
    <w:uiPriority w:val="39"/>
    <w:unhideWhenUsed/>
    <w:rsid w:val="001D5006"/>
    <w:pPr>
      <w:spacing w:after="100" w:line="259" w:lineRule="auto"/>
      <w:ind w:left="1540"/>
      <w:jc w:val="left"/>
    </w:pPr>
    <w:rPr>
      <w:rFonts w:asciiTheme="minorHAnsi" w:eastAsiaTheme="minorEastAsia" w:hAnsiTheme="minorHAnsi" w:cstheme="minorBidi"/>
      <w:sz w:val="22"/>
      <w:szCs w:val="22"/>
    </w:rPr>
  </w:style>
  <w:style w:type="paragraph" w:styleId="Obsah9">
    <w:name w:val="toc 9"/>
    <w:basedOn w:val="Normln"/>
    <w:next w:val="Normln"/>
    <w:autoRedefine/>
    <w:uiPriority w:val="39"/>
    <w:unhideWhenUsed/>
    <w:rsid w:val="001D5006"/>
    <w:pPr>
      <w:spacing w:after="100" w:line="259" w:lineRule="auto"/>
      <w:ind w:left="1760"/>
      <w:jc w:val="left"/>
    </w:pPr>
    <w:rPr>
      <w:rFonts w:asciiTheme="minorHAnsi" w:eastAsiaTheme="minorEastAsia" w:hAnsiTheme="minorHAnsi" w:cstheme="minorBidi"/>
      <w:sz w:val="22"/>
      <w:szCs w:val="22"/>
    </w:rPr>
  </w:style>
  <w:style w:type="table" w:styleId="Mkatabulky">
    <w:name w:val="Table Grid"/>
    <w:basedOn w:val="Normlntabulka"/>
    <w:rsid w:val="00F6333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evyeenzmnka2">
    <w:name w:val="Nevyřešená zmínka2"/>
    <w:basedOn w:val="Standardnpsmoodstavce"/>
    <w:uiPriority w:val="99"/>
    <w:semiHidden/>
    <w:unhideWhenUsed/>
    <w:rsid w:val="00E81715"/>
    <w:rPr>
      <w:color w:val="605E5C"/>
      <w:shd w:val="clear" w:color="auto" w:fill="E1DFDD"/>
    </w:rPr>
  </w:style>
  <w:style w:type="paragraph" w:styleId="Textvbloku">
    <w:name w:val="Block Text"/>
    <w:basedOn w:val="Normln"/>
    <w:semiHidden/>
    <w:unhideWhenUsed/>
    <w:rsid w:val="00C50A91"/>
    <w:pPr>
      <w:ind w:left="180" w:right="61"/>
    </w:pPr>
    <w:rPr>
      <w:rFonts w:ascii="Arial" w:hAnsi="Arial" w:cs="Arial"/>
      <w:sz w:val="18"/>
    </w:rPr>
  </w:style>
  <w:style w:type="character" w:styleId="Sledovanodkaz">
    <w:name w:val="FollowedHyperlink"/>
    <w:basedOn w:val="Standardnpsmoodstavce"/>
    <w:uiPriority w:val="99"/>
    <w:semiHidden/>
    <w:unhideWhenUsed/>
    <w:rsid w:val="00E16F20"/>
    <w:rPr>
      <w:color w:val="800080" w:themeColor="followedHyperlink"/>
      <w:u w:val="single"/>
    </w:rPr>
  </w:style>
  <w:style w:type="paragraph" w:customStyle="1" w:styleId="Import1">
    <w:name w:val="Import 1"/>
    <w:rsid w:val="00197125"/>
    <w:pPr>
      <w:tabs>
        <w:tab w:val="left" w:pos="72"/>
        <w:tab w:val="left" w:pos="936"/>
        <w:tab w:val="left" w:pos="1800"/>
        <w:tab w:val="left" w:pos="2664"/>
        <w:tab w:val="left" w:pos="3528"/>
        <w:tab w:val="left" w:pos="4392"/>
        <w:tab w:val="left" w:pos="5256"/>
        <w:tab w:val="left" w:pos="6120"/>
        <w:tab w:val="left" w:pos="6984"/>
        <w:tab w:val="left" w:pos="7848"/>
      </w:tabs>
    </w:pPr>
    <w:rPr>
      <w:rFonts w:ascii="Avinion" w:hAnsi="Avinion"/>
      <w:sz w:val="24"/>
      <w:szCs w:val="20"/>
      <w:lang w:val="en-US"/>
    </w:rPr>
  </w:style>
  <w:style w:type="character" w:customStyle="1" w:styleId="BntextChar">
    <w:name w:val="Běžný text Char"/>
    <w:basedOn w:val="Standardnpsmoodstavce"/>
    <w:link w:val="Bntext"/>
    <w:rsid w:val="00C83EDC"/>
    <w:rPr>
      <w:sz w:val="24"/>
      <w:szCs w:val="20"/>
    </w:rPr>
  </w:style>
  <w:style w:type="paragraph" w:styleId="Textpoznpodarou">
    <w:name w:val="footnote text"/>
    <w:basedOn w:val="Normln"/>
    <w:link w:val="TextpoznpodarouChar"/>
    <w:semiHidden/>
    <w:rsid w:val="007A5ECB"/>
    <w:pPr>
      <w:spacing w:before="0"/>
      <w:ind w:left="284" w:hanging="284"/>
      <w:jc w:val="left"/>
    </w:pPr>
    <w:rPr>
      <w:rFonts w:ascii="Arial" w:hAnsi="Arial"/>
      <w:i/>
      <w:sz w:val="20"/>
      <w:szCs w:val="20"/>
    </w:rPr>
  </w:style>
  <w:style w:type="character" w:customStyle="1" w:styleId="TextpoznpodarouChar">
    <w:name w:val="Text pozn. pod čarou Char"/>
    <w:basedOn w:val="Standardnpsmoodstavce"/>
    <w:link w:val="Textpoznpodarou"/>
    <w:semiHidden/>
    <w:rsid w:val="007A5ECB"/>
    <w:rPr>
      <w:rFonts w:ascii="Arial" w:hAnsi="Arial"/>
      <w:i/>
      <w:sz w:val="20"/>
      <w:szCs w:val="20"/>
    </w:rPr>
  </w:style>
  <w:style w:type="character" w:styleId="Znakapoznpodarou">
    <w:name w:val="footnote reference"/>
    <w:basedOn w:val="Standardnpsmoodstavce"/>
    <w:rsid w:val="007A5ECB"/>
    <w:rPr>
      <w:vertAlign w:val="superscript"/>
    </w:rPr>
  </w:style>
  <w:style w:type="character" w:styleId="Nevyeenzmnka">
    <w:name w:val="Unresolved Mention"/>
    <w:basedOn w:val="Standardnpsmoodstavce"/>
    <w:uiPriority w:val="99"/>
    <w:semiHidden/>
    <w:unhideWhenUsed/>
    <w:rsid w:val="00C84C08"/>
    <w:rPr>
      <w:color w:val="605E5C"/>
      <w:shd w:val="clear" w:color="auto" w:fill="E1DFDD"/>
    </w:rPr>
  </w:style>
  <w:style w:type="paragraph" w:customStyle="1" w:styleId="xx">
    <w:name w:val="xx"/>
    <w:basedOn w:val="Bntext"/>
    <w:link w:val="xxChar"/>
    <w:rsid w:val="00284B4F"/>
    <w:pPr>
      <w:spacing w:after="120"/>
      <w:ind w:firstLine="0"/>
    </w:pPr>
    <w:rPr>
      <w:color w:val="FF0000"/>
    </w:rPr>
  </w:style>
  <w:style w:type="character" w:customStyle="1" w:styleId="xxChar">
    <w:name w:val="xx Char"/>
    <w:basedOn w:val="BntextChar"/>
    <w:link w:val="xx"/>
    <w:rsid w:val="00284B4F"/>
    <w:rPr>
      <w:color w:val="FF0000"/>
      <w:sz w:val="24"/>
      <w:szCs w:val="20"/>
    </w:rPr>
  </w:style>
  <w:style w:type="table" w:styleId="Svtltabulkasmkou1">
    <w:name w:val="Grid Table 1 Light"/>
    <w:basedOn w:val="Normlntabulka"/>
    <w:uiPriority w:val="46"/>
    <w:rsid w:val="0032553E"/>
    <w:rPr>
      <w:sz w:val="20"/>
      <w:szCs w:val="20"/>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NadpistabulkyChar">
    <w:name w:val="Nadpis tabulky Char"/>
    <w:link w:val="Nadpistabulky"/>
    <w:uiPriority w:val="99"/>
    <w:rsid w:val="0032553E"/>
    <w:rPr>
      <w:sz w:val="24"/>
      <w:szCs w:val="24"/>
    </w:rPr>
  </w:style>
  <w:style w:type="paragraph" w:customStyle="1" w:styleId="NORMODSTAVEC">
    <w:name w:val="NORM ODSTAVEC"/>
    <w:basedOn w:val="Normln"/>
    <w:link w:val="NORMODSTAVECChar"/>
    <w:rsid w:val="0032553E"/>
  </w:style>
  <w:style w:type="character" w:customStyle="1" w:styleId="NORMODSTAVECChar">
    <w:name w:val="NORM ODSTAVEC Char"/>
    <w:basedOn w:val="Standardnpsmoodstavce"/>
    <w:link w:val="NORMODSTAVEC"/>
    <w:rsid w:val="0032553E"/>
    <w:rPr>
      <w:sz w:val="24"/>
      <w:szCs w:val="24"/>
    </w:rPr>
  </w:style>
  <w:style w:type="paragraph" w:customStyle="1" w:styleId="Tabulkanadpis">
    <w:name w:val="Tabulka nadpis"/>
    <w:basedOn w:val="Textgeotest"/>
    <w:link w:val="TabulkanadpisChar"/>
    <w:qFormat/>
    <w:rsid w:val="00216C5E"/>
    <w:pPr>
      <w:spacing w:before="240"/>
    </w:pPr>
  </w:style>
  <w:style w:type="paragraph" w:customStyle="1" w:styleId="Text0">
    <w:name w:val="Text"/>
    <w:basedOn w:val="Normln"/>
    <w:link w:val="TextChar1"/>
    <w:qFormat/>
    <w:rsid w:val="000A4AE8"/>
    <w:pPr>
      <w:spacing w:after="0"/>
    </w:pPr>
    <w:rPr>
      <w:rFonts w:eastAsia="Times New Roman"/>
    </w:rPr>
  </w:style>
  <w:style w:type="character" w:customStyle="1" w:styleId="TabulkanadpisChar">
    <w:name w:val="Tabulka nadpis Char"/>
    <w:basedOn w:val="TextgeotestChar"/>
    <w:link w:val="Tabulkanadpis"/>
    <w:rsid w:val="00216C5E"/>
    <w:rPr>
      <w:rFonts w:eastAsia="SimSun"/>
      <w:sz w:val="24"/>
      <w:szCs w:val="24"/>
    </w:rPr>
  </w:style>
  <w:style w:type="character" w:customStyle="1" w:styleId="TextChar1">
    <w:name w:val="Text Char1"/>
    <w:link w:val="Text0"/>
    <w:rsid w:val="000A4AE8"/>
    <w:rPr>
      <w:sz w:val="24"/>
      <w:szCs w:val="24"/>
    </w:rPr>
  </w:style>
  <w:style w:type="paragraph" w:styleId="Nadpisobsahu">
    <w:name w:val="TOC Heading"/>
    <w:basedOn w:val="Nadpis1"/>
    <w:next w:val="Normln"/>
    <w:uiPriority w:val="39"/>
    <w:unhideWhenUsed/>
    <w:qFormat/>
    <w:rsid w:val="00194B8F"/>
    <w:pPr>
      <w:keepLines/>
      <w:spacing w:after="0" w:line="259" w:lineRule="auto"/>
      <w:ind w:left="0"/>
      <w:jc w:val="left"/>
      <w:outlineLvl w:val="9"/>
    </w:pPr>
    <w:rPr>
      <w:rFonts w:asciiTheme="majorHAnsi" w:eastAsiaTheme="majorEastAsia" w:hAnsiTheme="majorHAnsi" w:cstheme="majorBidi"/>
      <w:b w:val="0"/>
      <w:caps w:val="0"/>
      <w:color w:val="365F91" w:themeColor="accent1" w:themeShade="BF"/>
      <w:kern w:val="0"/>
      <w:szCs w:val="32"/>
      <w:lang w:eastAsia="cs-CZ"/>
    </w:rPr>
  </w:style>
  <w:style w:type="numbering" w:customStyle="1" w:styleId="Styl1">
    <w:name w:val="Styl1"/>
    <w:uiPriority w:val="99"/>
    <w:rsid w:val="0090598B"/>
    <w:pPr>
      <w:numPr>
        <w:numId w:val="12"/>
      </w:numPr>
    </w:pPr>
  </w:style>
  <w:style w:type="paragraph" w:customStyle="1" w:styleId="OBrTAb">
    <w:name w:val="OBr TAb"/>
    <w:basedOn w:val="Normln"/>
    <w:link w:val="OBrTAbChar"/>
    <w:qFormat/>
    <w:rsid w:val="007A4D7D"/>
    <w:pPr>
      <w:widowControl w:val="0"/>
      <w:tabs>
        <w:tab w:val="right" w:pos="9072"/>
      </w:tabs>
      <w:autoSpaceDE w:val="0"/>
      <w:autoSpaceDN w:val="0"/>
      <w:adjustRightInd w:val="0"/>
      <w:spacing w:before="240"/>
      <w:jc w:val="left"/>
    </w:pPr>
    <w:rPr>
      <w:rFonts w:eastAsia="Times New Roman"/>
      <w:i/>
      <w:iCs/>
      <w:sz w:val="20"/>
      <w:szCs w:val="20"/>
      <w:lang w:eastAsia="en-US"/>
    </w:rPr>
  </w:style>
  <w:style w:type="character" w:customStyle="1" w:styleId="OBrTAbChar">
    <w:name w:val="OBr TAb Char"/>
    <w:basedOn w:val="Standardnpsmoodstavce"/>
    <w:link w:val="OBrTAb"/>
    <w:rsid w:val="007A4D7D"/>
    <w:rPr>
      <w:i/>
      <w:iCs/>
      <w:sz w:val="20"/>
      <w:szCs w:val="20"/>
      <w:lang w:eastAsia="en-US"/>
    </w:rPr>
  </w:style>
  <w:style w:type="paragraph" w:customStyle="1" w:styleId="Nadpismal">
    <w:name w:val="Nadpis malý"/>
    <w:basedOn w:val="Normln"/>
    <w:link w:val="NadpismalChar"/>
    <w:qFormat/>
    <w:rsid w:val="00200BC0"/>
    <w:pPr>
      <w:autoSpaceDE w:val="0"/>
      <w:autoSpaceDN w:val="0"/>
      <w:adjustRightInd w:val="0"/>
      <w:spacing w:before="240" w:after="0"/>
    </w:pPr>
    <w:rPr>
      <w:rFonts w:eastAsia="Times New Roman"/>
      <w:iCs/>
      <w:u w:val="single"/>
      <w:lang w:eastAsia="en-US"/>
    </w:rPr>
  </w:style>
  <w:style w:type="character" w:customStyle="1" w:styleId="NadpismalChar">
    <w:name w:val="Nadpis malý Char"/>
    <w:basedOn w:val="Standardnpsmoodstavce"/>
    <w:link w:val="Nadpismal"/>
    <w:rsid w:val="00200BC0"/>
    <w:rPr>
      <w:iCs/>
      <w:sz w:val="24"/>
      <w:szCs w:val="24"/>
      <w:u w:val="single"/>
      <w:lang w:eastAsia="en-US"/>
    </w:rPr>
  </w:style>
  <w:style w:type="character" w:customStyle="1" w:styleId="l-L2Char">
    <w:name w:val="Čl - L2 Char"/>
    <w:link w:val="l-L2"/>
    <w:locked/>
    <w:rsid w:val="00F74FB4"/>
    <w:rPr>
      <w:rFonts w:ascii="Arial" w:hAnsi="Arial" w:cs="Arial"/>
      <w:szCs w:val="24"/>
    </w:rPr>
  </w:style>
  <w:style w:type="paragraph" w:customStyle="1" w:styleId="l-L2">
    <w:name w:val="Čl - L2"/>
    <w:basedOn w:val="Normln"/>
    <w:link w:val="l-L2Char"/>
    <w:qFormat/>
    <w:rsid w:val="00F74FB4"/>
    <w:pPr>
      <w:tabs>
        <w:tab w:val="num" w:pos="737"/>
      </w:tabs>
      <w:spacing w:before="0" w:after="0" w:line="280" w:lineRule="exact"/>
      <w:ind w:left="737" w:hanging="737"/>
    </w:pPr>
    <w:rPr>
      <w:rFonts w:ascii="Arial" w:eastAsia="Times New Roman" w:hAnsi="Arial" w:cs="Arial"/>
      <w:sz w:val="22"/>
    </w:rPr>
  </w:style>
  <w:style w:type="paragraph" w:customStyle="1" w:styleId="docdata">
    <w:name w:val="docdata"/>
    <w:aliases w:val="docy,v5,1591,baiaagaaboqcaaadagqaaav4baaaaaaaaaaaaaaaaaaaaaaaaaaaaaaaaaaaaaaaaaaaaaaaaaaaaaaaaaaaaaaaaaaaaaaaaaaaaaaaaaaaaaaaaaaaaaaaaaaaaaaaaaaaaaaaaaaaaaaaaaaaaaaaaaaaaaaaaaaaaaaaaaaaaaaaaaaaaaaaaaaaaaaaaaaaaaaaaaaaaaaaaaaaaaaaaaaaaaaaaaaaaaaa"/>
    <w:basedOn w:val="Normln"/>
    <w:rsid w:val="001F0126"/>
    <w:pPr>
      <w:spacing w:before="100" w:beforeAutospacing="1" w:after="100" w:afterAutospacing="1"/>
      <w:jc w:val="left"/>
    </w:pPr>
    <w:rPr>
      <w:rFonts w:eastAsia="Times New Roman"/>
    </w:rPr>
  </w:style>
  <w:style w:type="character" w:customStyle="1" w:styleId="1487">
    <w:name w:val="1487"/>
    <w:aliases w:val="baiaagaaboqcaaadagqaaauqbaaaaaaaaaaaaaaaaaaaaaaaaaaaaaaaaaaaaaaaaaaaaaaaaaaaaaaaaaaaaaaaaaaaaaaaaaaaaaaaaaaaaaaaaaaaaaaaaaaaaaaaaaaaaaaaaaaaaaaaaaaaaaaaaaaaaaaaaaaaaaaaaaaaaaaaaaaaaaaaaaaaaaaaaaaaaaaaaaaaaaaaaaaaaaaaaaaaaaaaaaaaaaaa"/>
    <w:basedOn w:val="Standardnpsmoodstavce"/>
    <w:rsid w:val="001F0126"/>
  </w:style>
  <w:style w:type="character" w:customStyle="1" w:styleId="1489">
    <w:name w:val="1489"/>
    <w:aliases w:val="baiaagaaboqcaaadbaqaaausbaaaaaaaaaaaaaaaaaaaaaaaaaaaaaaaaaaaaaaaaaaaaaaaaaaaaaaaaaaaaaaaaaaaaaaaaaaaaaaaaaaaaaaaaaaaaaaaaaaaaaaaaaaaaaaaaaaaaaaaaaaaaaaaaaaaaaaaaaaaaaaaaaaaaaaaaaaaaaaaaaaaaaaaaaaaaaaaaaaaaaaaaaaaaaaaaaaaaaaaaaaaaaaa"/>
    <w:basedOn w:val="Standardnpsmoodstavce"/>
    <w:rsid w:val="001F0126"/>
  </w:style>
  <w:style w:type="paragraph" w:customStyle="1" w:styleId="Podtrennadpis">
    <w:name w:val="Podtržený nadpis"/>
    <w:basedOn w:val="Normln"/>
    <w:link w:val="PodtrennadpisChar"/>
    <w:qFormat/>
    <w:rsid w:val="00E549CC"/>
    <w:pPr>
      <w:spacing w:before="240"/>
    </w:pPr>
    <w:rPr>
      <w:rFonts w:eastAsia="Times New Roman"/>
      <w:bCs/>
      <w:u w:val="single"/>
    </w:rPr>
  </w:style>
  <w:style w:type="character" w:customStyle="1" w:styleId="PodtrennadpisChar">
    <w:name w:val="Podtržený nadpis Char"/>
    <w:basedOn w:val="Standardnpsmoodstavce"/>
    <w:link w:val="Podtrennadpis"/>
    <w:rsid w:val="00E549CC"/>
    <w:rPr>
      <w:bCs/>
      <w:sz w:val="24"/>
      <w:szCs w:val="24"/>
      <w:u w:val="single"/>
    </w:rPr>
  </w:style>
  <w:style w:type="character" w:customStyle="1" w:styleId="OdstavecseseznamemChar">
    <w:name w:val="Odstavec se seznamem Char"/>
    <w:basedOn w:val="Standardnpsmoodstavce"/>
    <w:link w:val="Odstavecseseznamem"/>
    <w:uiPriority w:val="99"/>
    <w:rsid w:val="00420415"/>
    <w:rPr>
      <w:rFonts w:eastAsia="SimSun"/>
      <w:sz w:val="24"/>
      <w:szCs w:val="24"/>
    </w:rPr>
  </w:style>
  <w:style w:type="paragraph" w:customStyle="1" w:styleId="textgeotest0">
    <w:name w:val="textgeotest"/>
    <w:basedOn w:val="Normln"/>
    <w:rsid w:val="00656532"/>
    <w:pPr>
      <w:spacing w:before="100" w:beforeAutospacing="1" w:after="100" w:afterAutospacing="1"/>
      <w:jc w:val="left"/>
    </w:pPr>
    <w:rPr>
      <w:rFonts w:ascii="Calibri" w:eastAsiaTheme="minorHAnsi" w:hAnsi="Calibri" w:cs="Calibri"/>
      <w:sz w:val="22"/>
      <w:szCs w:val="22"/>
    </w:rPr>
  </w:style>
  <w:style w:type="table" w:styleId="Prosttabulka4">
    <w:name w:val="Plain Table 4"/>
    <w:basedOn w:val="Normlntabulka"/>
    <w:uiPriority w:val="44"/>
    <w:rsid w:val="009D77B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sbn">
    <w:name w:val="sbn"/>
    <w:basedOn w:val="Normln"/>
    <w:rsid w:val="00E135FD"/>
    <w:pPr>
      <w:spacing w:before="100" w:beforeAutospacing="1" w:after="100" w:afterAutospacing="1"/>
      <w:jc w:val="left"/>
    </w:pPr>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29564">
      <w:bodyDiv w:val="1"/>
      <w:marLeft w:val="0"/>
      <w:marRight w:val="0"/>
      <w:marTop w:val="0"/>
      <w:marBottom w:val="0"/>
      <w:divBdr>
        <w:top w:val="none" w:sz="0" w:space="0" w:color="auto"/>
        <w:left w:val="none" w:sz="0" w:space="0" w:color="auto"/>
        <w:bottom w:val="none" w:sz="0" w:space="0" w:color="auto"/>
        <w:right w:val="none" w:sz="0" w:space="0" w:color="auto"/>
      </w:divBdr>
    </w:div>
    <w:div w:id="13388587">
      <w:bodyDiv w:val="1"/>
      <w:marLeft w:val="0"/>
      <w:marRight w:val="0"/>
      <w:marTop w:val="0"/>
      <w:marBottom w:val="0"/>
      <w:divBdr>
        <w:top w:val="none" w:sz="0" w:space="0" w:color="auto"/>
        <w:left w:val="none" w:sz="0" w:space="0" w:color="auto"/>
        <w:bottom w:val="none" w:sz="0" w:space="0" w:color="auto"/>
        <w:right w:val="none" w:sz="0" w:space="0" w:color="auto"/>
      </w:divBdr>
    </w:div>
    <w:div w:id="45300570">
      <w:bodyDiv w:val="1"/>
      <w:marLeft w:val="0"/>
      <w:marRight w:val="0"/>
      <w:marTop w:val="0"/>
      <w:marBottom w:val="0"/>
      <w:divBdr>
        <w:top w:val="none" w:sz="0" w:space="0" w:color="auto"/>
        <w:left w:val="none" w:sz="0" w:space="0" w:color="auto"/>
        <w:bottom w:val="none" w:sz="0" w:space="0" w:color="auto"/>
        <w:right w:val="none" w:sz="0" w:space="0" w:color="auto"/>
      </w:divBdr>
    </w:div>
    <w:div w:id="55931863">
      <w:bodyDiv w:val="1"/>
      <w:marLeft w:val="0"/>
      <w:marRight w:val="0"/>
      <w:marTop w:val="0"/>
      <w:marBottom w:val="0"/>
      <w:divBdr>
        <w:top w:val="none" w:sz="0" w:space="0" w:color="auto"/>
        <w:left w:val="none" w:sz="0" w:space="0" w:color="auto"/>
        <w:bottom w:val="none" w:sz="0" w:space="0" w:color="auto"/>
        <w:right w:val="none" w:sz="0" w:space="0" w:color="auto"/>
      </w:divBdr>
    </w:div>
    <w:div w:id="58939109">
      <w:bodyDiv w:val="1"/>
      <w:marLeft w:val="0"/>
      <w:marRight w:val="0"/>
      <w:marTop w:val="0"/>
      <w:marBottom w:val="0"/>
      <w:divBdr>
        <w:top w:val="none" w:sz="0" w:space="0" w:color="auto"/>
        <w:left w:val="none" w:sz="0" w:space="0" w:color="auto"/>
        <w:bottom w:val="none" w:sz="0" w:space="0" w:color="auto"/>
        <w:right w:val="none" w:sz="0" w:space="0" w:color="auto"/>
      </w:divBdr>
    </w:div>
    <w:div w:id="59136803">
      <w:bodyDiv w:val="1"/>
      <w:marLeft w:val="0"/>
      <w:marRight w:val="0"/>
      <w:marTop w:val="0"/>
      <w:marBottom w:val="0"/>
      <w:divBdr>
        <w:top w:val="none" w:sz="0" w:space="0" w:color="auto"/>
        <w:left w:val="none" w:sz="0" w:space="0" w:color="auto"/>
        <w:bottom w:val="none" w:sz="0" w:space="0" w:color="auto"/>
        <w:right w:val="none" w:sz="0" w:space="0" w:color="auto"/>
      </w:divBdr>
    </w:div>
    <w:div w:id="60108166">
      <w:bodyDiv w:val="1"/>
      <w:marLeft w:val="0"/>
      <w:marRight w:val="0"/>
      <w:marTop w:val="0"/>
      <w:marBottom w:val="0"/>
      <w:divBdr>
        <w:top w:val="none" w:sz="0" w:space="0" w:color="auto"/>
        <w:left w:val="none" w:sz="0" w:space="0" w:color="auto"/>
        <w:bottom w:val="none" w:sz="0" w:space="0" w:color="auto"/>
        <w:right w:val="none" w:sz="0" w:space="0" w:color="auto"/>
      </w:divBdr>
    </w:div>
    <w:div w:id="61292679">
      <w:bodyDiv w:val="1"/>
      <w:marLeft w:val="0"/>
      <w:marRight w:val="0"/>
      <w:marTop w:val="0"/>
      <w:marBottom w:val="0"/>
      <w:divBdr>
        <w:top w:val="none" w:sz="0" w:space="0" w:color="auto"/>
        <w:left w:val="none" w:sz="0" w:space="0" w:color="auto"/>
        <w:bottom w:val="none" w:sz="0" w:space="0" w:color="auto"/>
        <w:right w:val="none" w:sz="0" w:space="0" w:color="auto"/>
      </w:divBdr>
    </w:div>
    <w:div w:id="84687436">
      <w:bodyDiv w:val="1"/>
      <w:marLeft w:val="0"/>
      <w:marRight w:val="0"/>
      <w:marTop w:val="0"/>
      <w:marBottom w:val="0"/>
      <w:divBdr>
        <w:top w:val="none" w:sz="0" w:space="0" w:color="auto"/>
        <w:left w:val="none" w:sz="0" w:space="0" w:color="auto"/>
        <w:bottom w:val="none" w:sz="0" w:space="0" w:color="auto"/>
        <w:right w:val="none" w:sz="0" w:space="0" w:color="auto"/>
      </w:divBdr>
    </w:div>
    <w:div w:id="87242510">
      <w:bodyDiv w:val="1"/>
      <w:marLeft w:val="0"/>
      <w:marRight w:val="0"/>
      <w:marTop w:val="0"/>
      <w:marBottom w:val="0"/>
      <w:divBdr>
        <w:top w:val="none" w:sz="0" w:space="0" w:color="auto"/>
        <w:left w:val="none" w:sz="0" w:space="0" w:color="auto"/>
        <w:bottom w:val="none" w:sz="0" w:space="0" w:color="auto"/>
        <w:right w:val="none" w:sz="0" w:space="0" w:color="auto"/>
      </w:divBdr>
    </w:div>
    <w:div w:id="94791791">
      <w:bodyDiv w:val="1"/>
      <w:marLeft w:val="0"/>
      <w:marRight w:val="0"/>
      <w:marTop w:val="0"/>
      <w:marBottom w:val="0"/>
      <w:divBdr>
        <w:top w:val="none" w:sz="0" w:space="0" w:color="auto"/>
        <w:left w:val="none" w:sz="0" w:space="0" w:color="auto"/>
        <w:bottom w:val="none" w:sz="0" w:space="0" w:color="auto"/>
        <w:right w:val="none" w:sz="0" w:space="0" w:color="auto"/>
      </w:divBdr>
    </w:div>
    <w:div w:id="104468421">
      <w:bodyDiv w:val="1"/>
      <w:marLeft w:val="0"/>
      <w:marRight w:val="0"/>
      <w:marTop w:val="0"/>
      <w:marBottom w:val="0"/>
      <w:divBdr>
        <w:top w:val="none" w:sz="0" w:space="0" w:color="auto"/>
        <w:left w:val="none" w:sz="0" w:space="0" w:color="auto"/>
        <w:bottom w:val="none" w:sz="0" w:space="0" w:color="auto"/>
        <w:right w:val="none" w:sz="0" w:space="0" w:color="auto"/>
      </w:divBdr>
    </w:div>
    <w:div w:id="106507806">
      <w:bodyDiv w:val="1"/>
      <w:marLeft w:val="0"/>
      <w:marRight w:val="0"/>
      <w:marTop w:val="0"/>
      <w:marBottom w:val="0"/>
      <w:divBdr>
        <w:top w:val="none" w:sz="0" w:space="0" w:color="auto"/>
        <w:left w:val="none" w:sz="0" w:space="0" w:color="auto"/>
        <w:bottom w:val="none" w:sz="0" w:space="0" w:color="auto"/>
        <w:right w:val="none" w:sz="0" w:space="0" w:color="auto"/>
      </w:divBdr>
    </w:div>
    <w:div w:id="109320749">
      <w:bodyDiv w:val="1"/>
      <w:marLeft w:val="0"/>
      <w:marRight w:val="0"/>
      <w:marTop w:val="0"/>
      <w:marBottom w:val="0"/>
      <w:divBdr>
        <w:top w:val="none" w:sz="0" w:space="0" w:color="auto"/>
        <w:left w:val="none" w:sz="0" w:space="0" w:color="auto"/>
        <w:bottom w:val="none" w:sz="0" w:space="0" w:color="auto"/>
        <w:right w:val="none" w:sz="0" w:space="0" w:color="auto"/>
      </w:divBdr>
    </w:div>
    <w:div w:id="128481709">
      <w:bodyDiv w:val="1"/>
      <w:marLeft w:val="0"/>
      <w:marRight w:val="0"/>
      <w:marTop w:val="0"/>
      <w:marBottom w:val="0"/>
      <w:divBdr>
        <w:top w:val="none" w:sz="0" w:space="0" w:color="auto"/>
        <w:left w:val="none" w:sz="0" w:space="0" w:color="auto"/>
        <w:bottom w:val="none" w:sz="0" w:space="0" w:color="auto"/>
        <w:right w:val="none" w:sz="0" w:space="0" w:color="auto"/>
      </w:divBdr>
    </w:div>
    <w:div w:id="161894218">
      <w:bodyDiv w:val="1"/>
      <w:marLeft w:val="0"/>
      <w:marRight w:val="0"/>
      <w:marTop w:val="0"/>
      <w:marBottom w:val="0"/>
      <w:divBdr>
        <w:top w:val="none" w:sz="0" w:space="0" w:color="auto"/>
        <w:left w:val="none" w:sz="0" w:space="0" w:color="auto"/>
        <w:bottom w:val="none" w:sz="0" w:space="0" w:color="auto"/>
        <w:right w:val="none" w:sz="0" w:space="0" w:color="auto"/>
      </w:divBdr>
    </w:div>
    <w:div w:id="165243745">
      <w:bodyDiv w:val="1"/>
      <w:marLeft w:val="0"/>
      <w:marRight w:val="0"/>
      <w:marTop w:val="0"/>
      <w:marBottom w:val="0"/>
      <w:divBdr>
        <w:top w:val="none" w:sz="0" w:space="0" w:color="auto"/>
        <w:left w:val="none" w:sz="0" w:space="0" w:color="auto"/>
        <w:bottom w:val="none" w:sz="0" w:space="0" w:color="auto"/>
        <w:right w:val="none" w:sz="0" w:space="0" w:color="auto"/>
      </w:divBdr>
    </w:div>
    <w:div w:id="171605248">
      <w:bodyDiv w:val="1"/>
      <w:marLeft w:val="0"/>
      <w:marRight w:val="0"/>
      <w:marTop w:val="0"/>
      <w:marBottom w:val="0"/>
      <w:divBdr>
        <w:top w:val="none" w:sz="0" w:space="0" w:color="auto"/>
        <w:left w:val="none" w:sz="0" w:space="0" w:color="auto"/>
        <w:bottom w:val="none" w:sz="0" w:space="0" w:color="auto"/>
        <w:right w:val="none" w:sz="0" w:space="0" w:color="auto"/>
      </w:divBdr>
    </w:div>
    <w:div w:id="178813072">
      <w:bodyDiv w:val="1"/>
      <w:marLeft w:val="0"/>
      <w:marRight w:val="0"/>
      <w:marTop w:val="0"/>
      <w:marBottom w:val="0"/>
      <w:divBdr>
        <w:top w:val="none" w:sz="0" w:space="0" w:color="auto"/>
        <w:left w:val="none" w:sz="0" w:space="0" w:color="auto"/>
        <w:bottom w:val="none" w:sz="0" w:space="0" w:color="auto"/>
        <w:right w:val="none" w:sz="0" w:space="0" w:color="auto"/>
      </w:divBdr>
    </w:div>
    <w:div w:id="180319626">
      <w:bodyDiv w:val="1"/>
      <w:marLeft w:val="0"/>
      <w:marRight w:val="0"/>
      <w:marTop w:val="0"/>
      <w:marBottom w:val="0"/>
      <w:divBdr>
        <w:top w:val="none" w:sz="0" w:space="0" w:color="auto"/>
        <w:left w:val="none" w:sz="0" w:space="0" w:color="auto"/>
        <w:bottom w:val="none" w:sz="0" w:space="0" w:color="auto"/>
        <w:right w:val="none" w:sz="0" w:space="0" w:color="auto"/>
      </w:divBdr>
    </w:div>
    <w:div w:id="188418763">
      <w:bodyDiv w:val="1"/>
      <w:marLeft w:val="0"/>
      <w:marRight w:val="0"/>
      <w:marTop w:val="0"/>
      <w:marBottom w:val="0"/>
      <w:divBdr>
        <w:top w:val="none" w:sz="0" w:space="0" w:color="auto"/>
        <w:left w:val="none" w:sz="0" w:space="0" w:color="auto"/>
        <w:bottom w:val="none" w:sz="0" w:space="0" w:color="auto"/>
        <w:right w:val="none" w:sz="0" w:space="0" w:color="auto"/>
      </w:divBdr>
    </w:div>
    <w:div w:id="194585602">
      <w:bodyDiv w:val="1"/>
      <w:marLeft w:val="0"/>
      <w:marRight w:val="0"/>
      <w:marTop w:val="0"/>
      <w:marBottom w:val="0"/>
      <w:divBdr>
        <w:top w:val="none" w:sz="0" w:space="0" w:color="auto"/>
        <w:left w:val="none" w:sz="0" w:space="0" w:color="auto"/>
        <w:bottom w:val="none" w:sz="0" w:space="0" w:color="auto"/>
        <w:right w:val="none" w:sz="0" w:space="0" w:color="auto"/>
      </w:divBdr>
    </w:div>
    <w:div w:id="203173194">
      <w:bodyDiv w:val="1"/>
      <w:marLeft w:val="0"/>
      <w:marRight w:val="0"/>
      <w:marTop w:val="0"/>
      <w:marBottom w:val="0"/>
      <w:divBdr>
        <w:top w:val="none" w:sz="0" w:space="0" w:color="auto"/>
        <w:left w:val="none" w:sz="0" w:space="0" w:color="auto"/>
        <w:bottom w:val="none" w:sz="0" w:space="0" w:color="auto"/>
        <w:right w:val="none" w:sz="0" w:space="0" w:color="auto"/>
      </w:divBdr>
    </w:div>
    <w:div w:id="209263952">
      <w:bodyDiv w:val="1"/>
      <w:marLeft w:val="0"/>
      <w:marRight w:val="0"/>
      <w:marTop w:val="0"/>
      <w:marBottom w:val="0"/>
      <w:divBdr>
        <w:top w:val="none" w:sz="0" w:space="0" w:color="auto"/>
        <w:left w:val="none" w:sz="0" w:space="0" w:color="auto"/>
        <w:bottom w:val="none" w:sz="0" w:space="0" w:color="auto"/>
        <w:right w:val="none" w:sz="0" w:space="0" w:color="auto"/>
      </w:divBdr>
    </w:div>
    <w:div w:id="210846918">
      <w:bodyDiv w:val="1"/>
      <w:marLeft w:val="0"/>
      <w:marRight w:val="0"/>
      <w:marTop w:val="0"/>
      <w:marBottom w:val="0"/>
      <w:divBdr>
        <w:top w:val="none" w:sz="0" w:space="0" w:color="auto"/>
        <w:left w:val="none" w:sz="0" w:space="0" w:color="auto"/>
        <w:bottom w:val="none" w:sz="0" w:space="0" w:color="auto"/>
        <w:right w:val="none" w:sz="0" w:space="0" w:color="auto"/>
      </w:divBdr>
    </w:div>
    <w:div w:id="274138838">
      <w:bodyDiv w:val="1"/>
      <w:marLeft w:val="0"/>
      <w:marRight w:val="0"/>
      <w:marTop w:val="0"/>
      <w:marBottom w:val="0"/>
      <w:divBdr>
        <w:top w:val="none" w:sz="0" w:space="0" w:color="auto"/>
        <w:left w:val="none" w:sz="0" w:space="0" w:color="auto"/>
        <w:bottom w:val="none" w:sz="0" w:space="0" w:color="auto"/>
        <w:right w:val="none" w:sz="0" w:space="0" w:color="auto"/>
      </w:divBdr>
    </w:div>
    <w:div w:id="279462267">
      <w:bodyDiv w:val="1"/>
      <w:marLeft w:val="0"/>
      <w:marRight w:val="0"/>
      <w:marTop w:val="0"/>
      <w:marBottom w:val="0"/>
      <w:divBdr>
        <w:top w:val="none" w:sz="0" w:space="0" w:color="auto"/>
        <w:left w:val="none" w:sz="0" w:space="0" w:color="auto"/>
        <w:bottom w:val="none" w:sz="0" w:space="0" w:color="auto"/>
        <w:right w:val="none" w:sz="0" w:space="0" w:color="auto"/>
      </w:divBdr>
    </w:div>
    <w:div w:id="285351956">
      <w:bodyDiv w:val="1"/>
      <w:marLeft w:val="0"/>
      <w:marRight w:val="0"/>
      <w:marTop w:val="0"/>
      <w:marBottom w:val="0"/>
      <w:divBdr>
        <w:top w:val="none" w:sz="0" w:space="0" w:color="auto"/>
        <w:left w:val="none" w:sz="0" w:space="0" w:color="auto"/>
        <w:bottom w:val="none" w:sz="0" w:space="0" w:color="auto"/>
        <w:right w:val="none" w:sz="0" w:space="0" w:color="auto"/>
      </w:divBdr>
    </w:div>
    <w:div w:id="288511998">
      <w:bodyDiv w:val="1"/>
      <w:marLeft w:val="0"/>
      <w:marRight w:val="0"/>
      <w:marTop w:val="0"/>
      <w:marBottom w:val="0"/>
      <w:divBdr>
        <w:top w:val="none" w:sz="0" w:space="0" w:color="auto"/>
        <w:left w:val="none" w:sz="0" w:space="0" w:color="auto"/>
        <w:bottom w:val="none" w:sz="0" w:space="0" w:color="auto"/>
        <w:right w:val="none" w:sz="0" w:space="0" w:color="auto"/>
      </w:divBdr>
    </w:div>
    <w:div w:id="298146852">
      <w:bodyDiv w:val="1"/>
      <w:marLeft w:val="0"/>
      <w:marRight w:val="0"/>
      <w:marTop w:val="0"/>
      <w:marBottom w:val="0"/>
      <w:divBdr>
        <w:top w:val="none" w:sz="0" w:space="0" w:color="auto"/>
        <w:left w:val="none" w:sz="0" w:space="0" w:color="auto"/>
        <w:bottom w:val="none" w:sz="0" w:space="0" w:color="auto"/>
        <w:right w:val="none" w:sz="0" w:space="0" w:color="auto"/>
      </w:divBdr>
    </w:div>
    <w:div w:id="302661652">
      <w:bodyDiv w:val="1"/>
      <w:marLeft w:val="0"/>
      <w:marRight w:val="0"/>
      <w:marTop w:val="0"/>
      <w:marBottom w:val="0"/>
      <w:divBdr>
        <w:top w:val="none" w:sz="0" w:space="0" w:color="auto"/>
        <w:left w:val="none" w:sz="0" w:space="0" w:color="auto"/>
        <w:bottom w:val="none" w:sz="0" w:space="0" w:color="auto"/>
        <w:right w:val="none" w:sz="0" w:space="0" w:color="auto"/>
      </w:divBdr>
    </w:div>
    <w:div w:id="315688052">
      <w:bodyDiv w:val="1"/>
      <w:marLeft w:val="0"/>
      <w:marRight w:val="0"/>
      <w:marTop w:val="0"/>
      <w:marBottom w:val="0"/>
      <w:divBdr>
        <w:top w:val="none" w:sz="0" w:space="0" w:color="auto"/>
        <w:left w:val="none" w:sz="0" w:space="0" w:color="auto"/>
        <w:bottom w:val="none" w:sz="0" w:space="0" w:color="auto"/>
        <w:right w:val="none" w:sz="0" w:space="0" w:color="auto"/>
      </w:divBdr>
    </w:div>
    <w:div w:id="318651458">
      <w:bodyDiv w:val="1"/>
      <w:marLeft w:val="0"/>
      <w:marRight w:val="0"/>
      <w:marTop w:val="0"/>
      <w:marBottom w:val="0"/>
      <w:divBdr>
        <w:top w:val="none" w:sz="0" w:space="0" w:color="auto"/>
        <w:left w:val="none" w:sz="0" w:space="0" w:color="auto"/>
        <w:bottom w:val="none" w:sz="0" w:space="0" w:color="auto"/>
        <w:right w:val="none" w:sz="0" w:space="0" w:color="auto"/>
      </w:divBdr>
    </w:div>
    <w:div w:id="323819264">
      <w:bodyDiv w:val="1"/>
      <w:marLeft w:val="0"/>
      <w:marRight w:val="0"/>
      <w:marTop w:val="0"/>
      <w:marBottom w:val="0"/>
      <w:divBdr>
        <w:top w:val="none" w:sz="0" w:space="0" w:color="auto"/>
        <w:left w:val="none" w:sz="0" w:space="0" w:color="auto"/>
        <w:bottom w:val="none" w:sz="0" w:space="0" w:color="auto"/>
        <w:right w:val="none" w:sz="0" w:space="0" w:color="auto"/>
      </w:divBdr>
    </w:div>
    <w:div w:id="332806772">
      <w:bodyDiv w:val="1"/>
      <w:marLeft w:val="0"/>
      <w:marRight w:val="0"/>
      <w:marTop w:val="0"/>
      <w:marBottom w:val="0"/>
      <w:divBdr>
        <w:top w:val="none" w:sz="0" w:space="0" w:color="auto"/>
        <w:left w:val="none" w:sz="0" w:space="0" w:color="auto"/>
        <w:bottom w:val="none" w:sz="0" w:space="0" w:color="auto"/>
        <w:right w:val="none" w:sz="0" w:space="0" w:color="auto"/>
      </w:divBdr>
    </w:div>
    <w:div w:id="337969260">
      <w:bodyDiv w:val="1"/>
      <w:marLeft w:val="0"/>
      <w:marRight w:val="0"/>
      <w:marTop w:val="0"/>
      <w:marBottom w:val="0"/>
      <w:divBdr>
        <w:top w:val="none" w:sz="0" w:space="0" w:color="auto"/>
        <w:left w:val="none" w:sz="0" w:space="0" w:color="auto"/>
        <w:bottom w:val="none" w:sz="0" w:space="0" w:color="auto"/>
        <w:right w:val="none" w:sz="0" w:space="0" w:color="auto"/>
      </w:divBdr>
    </w:div>
    <w:div w:id="340012237">
      <w:bodyDiv w:val="1"/>
      <w:marLeft w:val="0"/>
      <w:marRight w:val="0"/>
      <w:marTop w:val="0"/>
      <w:marBottom w:val="0"/>
      <w:divBdr>
        <w:top w:val="none" w:sz="0" w:space="0" w:color="auto"/>
        <w:left w:val="none" w:sz="0" w:space="0" w:color="auto"/>
        <w:bottom w:val="none" w:sz="0" w:space="0" w:color="auto"/>
        <w:right w:val="none" w:sz="0" w:space="0" w:color="auto"/>
      </w:divBdr>
    </w:div>
    <w:div w:id="343438390">
      <w:bodyDiv w:val="1"/>
      <w:marLeft w:val="0"/>
      <w:marRight w:val="0"/>
      <w:marTop w:val="0"/>
      <w:marBottom w:val="0"/>
      <w:divBdr>
        <w:top w:val="none" w:sz="0" w:space="0" w:color="auto"/>
        <w:left w:val="none" w:sz="0" w:space="0" w:color="auto"/>
        <w:bottom w:val="none" w:sz="0" w:space="0" w:color="auto"/>
        <w:right w:val="none" w:sz="0" w:space="0" w:color="auto"/>
      </w:divBdr>
    </w:div>
    <w:div w:id="343560890">
      <w:bodyDiv w:val="1"/>
      <w:marLeft w:val="0"/>
      <w:marRight w:val="0"/>
      <w:marTop w:val="0"/>
      <w:marBottom w:val="0"/>
      <w:divBdr>
        <w:top w:val="none" w:sz="0" w:space="0" w:color="auto"/>
        <w:left w:val="none" w:sz="0" w:space="0" w:color="auto"/>
        <w:bottom w:val="none" w:sz="0" w:space="0" w:color="auto"/>
        <w:right w:val="none" w:sz="0" w:space="0" w:color="auto"/>
      </w:divBdr>
    </w:div>
    <w:div w:id="346711291">
      <w:bodyDiv w:val="1"/>
      <w:marLeft w:val="0"/>
      <w:marRight w:val="0"/>
      <w:marTop w:val="0"/>
      <w:marBottom w:val="0"/>
      <w:divBdr>
        <w:top w:val="none" w:sz="0" w:space="0" w:color="auto"/>
        <w:left w:val="none" w:sz="0" w:space="0" w:color="auto"/>
        <w:bottom w:val="none" w:sz="0" w:space="0" w:color="auto"/>
        <w:right w:val="none" w:sz="0" w:space="0" w:color="auto"/>
      </w:divBdr>
    </w:div>
    <w:div w:id="353776536">
      <w:bodyDiv w:val="1"/>
      <w:marLeft w:val="0"/>
      <w:marRight w:val="0"/>
      <w:marTop w:val="0"/>
      <w:marBottom w:val="0"/>
      <w:divBdr>
        <w:top w:val="none" w:sz="0" w:space="0" w:color="auto"/>
        <w:left w:val="none" w:sz="0" w:space="0" w:color="auto"/>
        <w:bottom w:val="none" w:sz="0" w:space="0" w:color="auto"/>
        <w:right w:val="none" w:sz="0" w:space="0" w:color="auto"/>
      </w:divBdr>
    </w:div>
    <w:div w:id="366370687">
      <w:bodyDiv w:val="1"/>
      <w:marLeft w:val="0"/>
      <w:marRight w:val="0"/>
      <w:marTop w:val="0"/>
      <w:marBottom w:val="0"/>
      <w:divBdr>
        <w:top w:val="none" w:sz="0" w:space="0" w:color="auto"/>
        <w:left w:val="none" w:sz="0" w:space="0" w:color="auto"/>
        <w:bottom w:val="none" w:sz="0" w:space="0" w:color="auto"/>
        <w:right w:val="none" w:sz="0" w:space="0" w:color="auto"/>
      </w:divBdr>
    </w:div>
    <w:div w:id="374502401">
      <w:bodyDiv w:val="1"/>
      <w:marLeft w:val="0"/>
      <w:marRight w:val="0"/>
      <w:marTop w:val="0"/>
      <w:marBottom w:val="0"/>
      <w:divBdr>
        <w:top w:val="none" w:sz="0" w:space="0" w:color="auto"/>
        <w:left w:val="none" w:sz="0" w:space="0" w:color="auto"/>
        <w:bottom w:val="none" w:sz="0" w:space="0" w:color="auto"/>
        <w:right w:val="none" w:sz="0" w:space="0" w:color="auto"/>
      </w:divBdr>
    </w:div>
    <w:div w:id="374743830">
      <w:bodyDiv w:val="1"/>
      <w:marLeft w:val="0"/>
      <w:marRight w:val="0"/>
      <w:marTop w:val="0"/>
      <w:marBottom w:val="0"/>
      <w:divBdr>
        <w:top w:val="none" w:sz="0" w:space="0" w:color="auto"/>
        <w:left w:val="none" w:sz="0" w:space="0" w:color="auto"/>
        <w:bottom w:val="none" w:sz="0" w:space="0" w:color="auto"/>
        <w:right w:val="none" w:sz="0" w:space="0" w:color="auto"/>
      </w:divBdr>
    </w:div>
    <w:div w:id="384524981">
      <w:bodyDiv w:val="1"/>
      <w:marLeft w:val="0"/>
      <w:marRight w:val="0"/>
      <w:marTop w:val="0"/>
      <w:marBottom w:val="0"/>
      <w:divBdr>
        <w:top w:val="none" w:sz="0" w:space="0" w:color="auto"/>
        <w:left w:val="none" w:sz="0" w:space="0" w:color="auto"/>
        <w:bottom w:val="none" w:sz="0" w:space="0" w:color="auto"/>
        <w:right w:val="none" w:sz="0" w:space="0" w:color="auto"/>
      </w:divBdr>
    </w:div>
    <w:div w:id="400518594">
      <w:bodyDiv w:val="1"/>
      <w:marLeft w:val="0"/>
      <w:marRight w:val="0"/>
      <w:marTop w:val="0"/>
      <w:marBottom w:val="0"/>
      <w:divBdr>
        <w:top w:val="none" w:sz="0" w:space="0" w:color="auto"/>
        <w:left w:val="none" w:sz="0" w:space="0" w:color="auto"/>
        <w:bottom w:val="none" w:sz="0" w:space="0" w:color="auto"/>
        <w:right w:val="none" w:sz="0" w:space="0" w:color="auto"/>
      </w:divBdr>
    </w:div>
    <w:div w:id="426459541">
      <w:bodyDiv w:val="1"/>
      <w:marLeft w:val="0"/>
      <w:marRight w:val="0"/>
      <w:marTop w:val="0"/>
      <w:marBottom w:val="0"/>
      <w:divBdr>
        <w:top w:val="none" w:sz="0" w:space="0" w:color="auto"/>
        <w:left w:val="none" w:sz="0" w:space="0" w:color="auto"/>
        <w:bottom w:val="none" w:sz="0" w:space="0" w:color="auto"/>
        <w:right w:val="none" w:sz="0" w:space="0" w:color="auto"/>
      </w:divBdr>
    </w:div>
    <w:div w:id="435290819">
      <w:bodyDiv w:val="1"/>
      <w:marLeft w:val="0"/>
      <w:marRight w:val="0"/>
      <w:marTop w:val="0"/>
      <w:marBottom w:val="0"/>
      <w:divBdr>
        <w:top w:val="none" w:sz="0" w:space="0" w:color="auto"/>
        <w:left w:val="none" w:sz="0" w:space="0" w:color="auto"/>
        <w:bottom w:val="none" w:sz="0" w:space="0" w:color="auto"/>
        <w:right w:val="none" w:sz="0" w:space="0" w:color="auto"/>
      </w:divBdr>
    </w:div>
    <w:div w:id="437530212">
      <w:bodyDiv w:val="1"/>
      <w:marLeft w:val="0"/>
      <w:marRight w:val="0"/>
      <w:marTop w:val="0"/>
      <w:marBottom w:val="0"/>
      <w:divBdr>
        <w:top w:val="none" w:sz="0" w:space="0" w:color="auto"/>
        <w:left w:val="none" w:sz="0" w:space="0" w:color="auto"/>
        <w:bottom w:val="none" w:sz="0" w:space="0" w:color="auto"/>
        <w:right w:val="none" w:sz="0" w:space="0" w:color="auto"/>
      </w:divBdr>
    </w:div>
    <w:div w:id="457987795">
      <w:bodyDiv w:val="1"/>
      <w:marLeft w:val="0"/>
      <w:marRight w:val="0"/>
      <w:marTop w:val="0"/>
      <w:marBottom w:val="0"/>
      <w:divBdr>
        <w:top w:val="none" w:sz="0" w:space="0" w:color="auto"/>
        <w:left w:val="none" w:sz="0" w:space="0" w:color="auto"/>
        <w:bottom w:val="none" w:sz="0" w:space="0" w:color="auto"/>
        <w:right w:val="none" w:sz="0" w:space="0" w:color="auto"/>
      </w:divBdr>
    </w:div>
    <w:div w:id="481895079">
      <w:bodyDiv w:val="1"/>
      <w:marLeft w:val="0"/>
      <w:marRight w:val="0"/>
      <w:marTop w:val="0"/>
      <w:marBottom w:val="0"/>
      <w:divBdr>
        <w:top w:val="none" w:sz="0" w:space="0" w:color="auto"/>
        <w:left w:val="none" w:sz="0" w:space="0" w:color="auto"/>
        <w:bottom w:val="none" w:sz="0" w:space="0" w:color="auto"/>
        <w:right w:val="none" w:sz="0" w:space="0" w:color="auto"/>
      </w:divBdr>
    </w:div>
    <w:div w:id="505904355">
      <w:bodyDiv w:val="1"/>
      <w:marLeft w:val="0"/>
      <w:marRight w:val="0"/>
      <w:marTop w:val="0"/>
      <w:marBottom w:val="0"/>
      <w:divBdr>
        <w:top w:val="none" w:sz="0" w:space="0" w:color="auto"/>
        <w:left w:val="none" w:sz="0" w:space="0" w:color="auto"/>
        <w:bottom w:val="none" w:sz="0" w:space="0" w:color="auto"/>
        <w:right w:val="none" w:sz="0" w:space="0" w:color="auto"/>
      </w:divBdr>
    </w:div>
    <w:div w:id="526412656">
      <w:bodyDiv w:val="1"/>
      <w:marLeft w:val="0"/>
      <w:marRight w:val="0"/>
      <w:marTop w:val="0"/>
      <w:marBottom w:val="0"/>
      <w:divBdr>
        <w:top w:val="none" w:sz="0" w:space="0" w:color="auto"/>
        <w:left w:val="none" w:sz="0" w:space="0" w:color="auto"/>
        <w:bottom w:val="none" w:sz="0" w:space="0" w:color="auto"/>
        <w:right w:val="none" w:sz="0" w:space="0" w:color="auto"/>
      </w:divBdr>
    </w:div>
    <w:div w:id="537008490">
      <w:bodyDiv w:val="1"/>
      <w:marLeft w:val="0"/>
      <w:marRight w:val="0"/>
      <w:marTop w:val="0"/>
      <w:marBottom w:val="0"/>
      <w:divBdr>
        <w:top w:val="none" w:sz="0" w:space="0" w:color="auto"/>
        <w:left w:val="none" w:sz="0" w:space="0" w:color="auto"/>
        <w:bottom w:val="none" w:sz="0" w:space="0" w:color="auto"/>
        <w:right w:val="none" w:sz="0" w:space="0" w:color="auto"/>
      </w:divBdr>
    </w:div>
    <w:div w:id="559562490">
      <w:bodyDiv w:val="1"/>
      <w:marLeft w:val="0"/>
      <w:marRight w:val="0"/>
      <w:marTop w:val="0"/>
      <w:marBottom w:val="0"/>
      <w:divBdr>
        <w:top w:val="none" w:sz="0" w:space="0" w:color="auto"/>
        <w:left w:val="none" w:sz="0" w:space="0" w:color="auto"/>
        <w:bottom w:val="none" w:sz="0" w:space="0" w:color="auto"/>
        <w:right w:val="none" w:sz="0" w:space="0" w:color="auto"/>
      </w:divBdr>
    </w:div>
    <w:div w:id="572743324">
      <w:bodyDiv w:val="1"/>
      <w:marLeft w:val="0"/>
      <w:marRight w:val="0"/>
      <w:marTop w:val="0"/>
      <w:marBottom w:val="0"/>
      <w:divBdr>
        <w:top w:val="none" w:sz="0" w:space="0" w:color="auto"/>
        <w:left w:val="none" w:sz="0" w:space="0" w:color="auto"/>
        <w:bottom w:val="none" w:sz="0" w:space="0" w:color="auto"/>
        <w:right w:val="none" w:sz="0" w:space="0" w:color="auto"/>
      </w:divBdr>
    </w:div>
    <w:div w:id="597058383">
      <w:bodyDiv w:val="1"/>
      <w:marLeft w:val="0"/>
      <w:marRight w:val="0"/>
      <w:marTop w:val="0"/>
      <w:marBottom w:val="0"/>
      <w:divBdr>
        <w:top w:val="none" w:sz="0" w:space="0" w:color="auto"/>
        <w:left w:val="none" w:sz="0" w:space="0" w:color="auto"/>
        <w:bottom w:val="none" w:sz="0" w:space="0" w:color="auto"/>
        <w:right w:val="none" w:sz="0" w:space="0" w:color="auto"/>
      </w:divBdr>
    </w:div>
    <w:div w:id="599332685">
      <w:bodyDiv w:val="1"/>
      <w:marLeft w:val="0"/>
      <w:marRight w:val="0"/>
      <w:marTop w:val="0"/>
      <w:marBottom w:val="0"/>
      <w:divBdr>
        <w:top w:val="none" w:sz="0" w:space="0" w:color="auto"/>
        <w:left w:val="none" w:sz="0" w:space="0" w:color="auto"/>
        <w:bottom w:val="none" w:sz="0" w:space="0" w:color="auto"/>
        <w:right w:val="none" w:sz="0" w:space="0" w:color="auto"/>
      </w:divBdr>
      <w:divsChild>
        <w:div w:id="407046352">
          <w:marLeft w:val="0"/>
          <w:marRight w:val="0"/>
          <w:marTop w:val="90"/>
          <w:marBottom w:val="0"/>
          <w:divBdr>
            <w:top w:val="none" w:sz="0" w:space="0" w:color="auto"/>
            <w:left w:val="none" w:sz="0" w:space="0" w:color="auto"/>
            <w:bottom w:val="none" w:sz="0" w:space="0" w:color="auto"/>
            <w:right w:val="none" w:sz="0" w:space="0" w:color="auto"/>
          </w:divBdr>
        </w:div>
        <w:div w:id="1238781981">
          <w:marLeft w:val="0"/>
          <w:marRight w:val="0"/>
          <w:marTop w:val="0"/>
          <w:marBottom w:val="0"/>
          <w:divBdr>
            <w:top w:val="none" w:sz="0" w:space="0" w:color="auto"/>
            <w:left w:val="none" w:sz="0" w:space="0" w:color="auto"/>
            <w:bottom w:val="none" w:sz="0" w:space="0" w:color="auto"/>
            <w:right w:val="none" w:sz="0" w:space="0" w:color="auto"/>
          </w:divBdr>
        </w:div>
      </w:divsChild>
    </w:div>
    <w:div w:id="647974437">
      <w:bodyDiv w:val="1"/>
      <w:marLeft w:val="0"/>
      <w:marRight w:val="0"/>
      <w:marTop w:val="0"/>
      <w:marBottom w:val="0"/>
      <w:divBdr>
        <w:top w:val="none" w:sz="0" w:space="0" w:color="auto"/>
        <w:left w:val="none" w:sz="0" w:space="0" w:color="auto"/>
        <w:bottom w:val="none" w:sz="0" w:space="0" w:color="auto"/>
        <w:right w:val="none" w:sz="0" w:space="0" w:color="auto"/>
      </w:divBdr>
    </w:div>
    <w:div w:id="658004515">
      <w:bodyDiv w:val="1"/>
      <w:marLeft w:val="0"/>
      <w:marRight w:val="0"/>
      <w:marTop w:val="0"/>
      <w:marBottom w:val="0"/>
      <w:divBdr>
        <w:top w:val="none" w:sz="0" w:space="0" w:color="auto"/>
        <w:left w:val="none" w:sz="0" w:space="0" w:color="auto"/>
        <w:bottom w:val="none" w:sz="0" w:space="0" w:color="auto"/>
        <w:right w:val="none" w:sz="0" w:space="0" w:color="auto"/>
      </w:divBdr>
    </w:div>
    <w:div w:id="704529012">
      <w:bodyDiv w:val="1"/>
      <w:marLeft w:val="0"/>
      <w:marRight w:val="0"/>
      <w:marTop w:val="0"/>
      <w:marBottom w:val="0"/>
      <w:divBdr>
        <w:top w:val="none" w:sz="0" w:space="0" w:color="auto"/>
        <w:left w:val="none" w:sz="0" w:space="0" w:color="auto"/>
        <w:bottom w:val="none" w:sz="0" w:space="0" w:color="auto"/>
        <w:right w:val="none" w:sz="0" w:space="0" w:color="auto"/>
      </w:divBdr>
    </w:div>
    <w:div w:id="711883863">
      <w:bodyDiv w:val="1"/>
      <w:marLeft w:val="0"/>
      <w:marRight w:val="0"/>
      <w:marTop w:val="0"/>
      <w:marBottom w:val="0"/>
      <w:divBdr>
        <w:top w:val="none" w:sz="0" w:space="0" w:color="auto"/>
        <w:left w:val="none" w:sz="0" w:space="0" w:color="auto"/>
        <w:bottom w:val="none" w:sz="0" w:space="0" w:color="auto"/>
        <w:right w:val="none" w:sz="0" w:space="0" w:color="auto"/>
      </w:divBdr>
    </w:div>
    <w:div w:id="729159275">
      <w:bodyDiv w:val="1"/>
      <w:marLeft w:val="0"/>
      <w:marRight w:val="0"/>
      <w:marTop w:val="0"/>
      <w:marBottom w:val="0"/>
      <w:divBdr>
        <w:top w:val="none" w:sz="0" w:space="0" w:color="auto"/>
        <w:left w:val="none" w:sz="0" w:space="0" w:color="auto"/>
        <w:bottom w:val="none" w:sz="0" w:space="0" w:color="auto"/>
        <w:right w:val="none" w:sz="0" w:space="0" w:color="auto"/>
      </w:divBdr>
    </w:div>
    <w:div w:id="740907335">
      <w:bodyDiv w:val="1"/>
      <w:marLeft w:val="0"/>
      <w:marRight w:val="0"/>
      <w:marTop w:val="0"/>
      <w:marBottom w:val="0"/>
      <w:divBdr>
        <w:top w:val="none" w:sz="0" w:space="0" w:color="auto"/>
        <w:left w:val="none" w:sz="0" w:space="0" w:color="auto"/>
        <w:bottom w:val="none" w:sz="0" w:space="0" w:color="auto"/>
        <w:right w:val="none" w:sz="0" w:space="0" w:color="auto"/>
      </w:divBdr>
    </w:div>
    <w:div w:id="747077470">
      <w:bodyDiv w:val="1"/>
      <w:marLeft w:val="0"/>
      <w:marRight w:val="0"/>
      <w:marTop w:val="0"/>
      <w:marBottom w:val="0"/>
      <w:divBdr>
        <w:top w:val="none" w:sz="0" w:space="0" w:color="auto"/>
        <w:left w:val="none" w:sz="0" w:space="0" w:color="auto"/>
        <w:bottom w:val="none" w:sz="0" w:space="0" w:color="auto"/>
        <w:right w:val="none" w:sz="0" w:space="0" w:color="auto"/>
      </w:divBdr>
    </w:div>
    <w:div w:id="748504241">
      <w:bodyDiv w:val="1"/>
      <w:marLeft w:val="0"/>
      <w:marRight w:val="0"/>
      <w:marTop w:val="0"/>
      <w:marBottom w:val="0"/>
      <w:divBdr>
        <w:top w:val="none" w:sz="0" w:space="0" w:color="auto"/>
        <w:left w:val="none" w:sz="0" w:space="0" w:color="auto"/>
        <w:bottom w:val="none" w:sz="0" w:space="0" w:color="auto"/>
        <w:right w:val="none" w:sz="0" w:space="0" w:color="auto"/>
      </w:divBdr>
    </w:div>
    <w:div w:id="758716794">
      <w:bodyDiv w:val="1"/>
      <w:marLeft w:val="0"/>
      <w:marRight w:val="0"/>
      <w:marTop w:val="0"/>
      <w:marBottom w:val="0"/>
      <w:divBdr>
        <w:top w:val="none" w:sz="0" w:space="0" w:color="auto"/>
        <w:left w:val="none" w:sz="0" w:space="0" w:color="auto"/>
        <w:bottom w:val="none" w:sz="0" w:space="0" w:color="auto"/>
        <w:right w:val="none" w:sz="0" w:space="0" w:color="auto"/>
      </w:divBdr>
    </w:div>
    <w:div w:id="761754408">
      <w:bodyDiv w:val="1"/>
      <w:marLeft w:val="0"/>
      <w:marRight w:val="0"/>
      <w:marTop w:val="0"/>
      <w:marBottom w:val="0"/>
      <w:divBdr>
        <w:top w:val="none" w:sz="0" w:space="0" w:color="auto"/>
        <w:left w:val="none" w:sz="0" w:space="0" w:color="auto"/>
        <w:bottom w:val="none" w:sz="0" w:space="0" w:color="auto"/>
        <w:right w:val="none" w:sz="0" w:space="0" w:color="auto"/>
      </w:divBdr>
    </w:div>
    <w:div w:id="771362542">
      <w:bodyDiv w:val="1"/>
      <w:marLeft w:val="0"/>
      <w:marRight w:val="0"/>
      <w:marTop w:val="0"/>
      <w:marBottom w:val="0"/>
      <w:divBdr>
        <w:top w:val="none" w:sz="0" w:space="0" w:color="auto"/>
        <w:left w:val="none" w:sz="0" w:space="0" w:color="auto"/>
        <w:bottom w:val="none" w:sz="0" w:space="0" w:color="auto"/>
        <w:right w:val="none" w:sz="0" w:space="0" w:color="auto"/>
      </w:divBdr>
    </w:div>
    <w:div w:id="785123844">
      <w:bodyDiv w:val="1"/>
      <w:marLeft w:val="0"/>
      <w:marRight w:val="0"/>
      <w:marTop w:val="0"/>
      <w:marBottom w:val="0"/>
      <w:divBdr>
        <w:top w:val="none" w:sz="0" w:space="0" w:color="auto"/>
        <w:left w:val="none" w:sz="0" w:space="0" w:color="auto"/>
        <w:bottom w:val="none" w:sz="0" w:space="0" w:color="auto"/>
        <w:right w:val="none" w:sz="0" w:space="0" w:color="auto"/>
      </w:divBdr>
    </w:div>
    <w:div w:id="791628426">
      <w:bodyDiv w:val="1"/>
      <w:marLeft w:val="0"/>
      <w:marRight w:val="0"/>
      <w:marTop w:val="0"/>
      <w:marBottom w:val="0"/>
      <w:divBdr>
        <w:top w:val="none" w:sz="0" w:space="0" w:color="auto"/>
        <w:left w:val="none" w:sz="0" w:space="0" w:color="auto"/>
        <w:bottom w:val="none" w:sz="0" w:space="0" w:color="auto"/>
        <w:right w:val="none" w:sz="0" w:space="0" w:color="auto"/>
      </w:divBdr>
    </w:div>
    <w:div w:id="807553072">
      <w:bodyDiv w:val="1"/>
      <w:marLeft w:val="0"/>
      <w:marRight w:val="0"/>
      <w:marTop w:val="0"/>
      <w:marBottom w:val="0"/>
      <w:divBdr>
        <w:top w:val="none" w:sz="0" w:space="0" w:color="auto"/>
        <w:left w:val="none" w:sz="0" w:space="0" w:color="auto"/>
        <w:bottom w:val="none" w:sz="0" w:space="0" w:color="auto"/>
        <w:right w:val="none" w:sz="0" w:space="0" w:color="auto"/>
      </w:divBdr>
    </w:div>
    <w:div w:id="814879947">
      <w:bodyDiv w:val="1"/>
      <w:marLeft w:val="0"/>
      <w:marRight w:val="0"/>
      <w:marTop w:val="0"/>
      <w:marBottom w:val="0"/>
      <w:divBdr>
        <w:top w:val="none" w:sz="0" w:space="0" w:color="auto"/>
        <w:left w:val="none" w:sz="0" w:space="0" w:color="auto"/>
        <w:bottom w:val="none" w:sz="0" w:space="0" w:color="auto"/>
        <w:right w:val="none" w:sz="0" w:space="0" w:color="auto"/>
      </w:divBdr>
    </w:div>
    <w:div w:id="857739449">
      <w:bodyDiv w:val="1"/>
      <w:marLeft w:val="0"/>
      <w:marRight w:val="0"/>
      <w:marTop w:val="0"/>
      <w:marBottom w:val="0"/>
      <w:divBdr>
        <w:top w:val="none" w:sz="0" w:space="0" w:color="auto"/>
        <w:left w:val="none" w:sz="0" w:space="0" w:color="auto"/>
        <w:bottom w:val="none" w:sz="0" w:space="0" w:color="auto"/>
        <w:right w:val="none" w:sz="0" w:space="0" w:color="auto"/>
      </w:divBdr>
    </w:div>
    <w:div w:id="889613601">
      <w:bodyDiv w:val="1"/>
      <w:marLeft w:val="0"/>
      <w:marRight w:val="0"/>
      <w:marTop w:val="0"/>
      <w:marBottom w:val="0"/>
      <w:divBdr>
        <w:top w:val="none" w:sz="0" w:space="0" w:color="auto"/>
        <w:left w:val="none" w:sz="0" w:space="0" w:color="auto"/>
        <w:bottom w:val="none" w:sz="0" w:space="0" w:color="auto"/>
        <w:right w:val="none" w:sz="0" w:space="0" w:color="auto"/>
      </w:divBdr>
    </w:div>
    <w:div w:id="932785497">
      <w:bodyDiv w:val="1"/>
      <w:marLeft w:val="0"/>
      <w:marRight w:val="0"/>
      <w:marTop w:val="0"/>
      <w:marBottom w:val="0"/>
      <w:divBdr>
        <w:top w:val="none" w:sz="0" w:space="0" w:color="auto"/>
        <w:left w:val="none" w:sz="0" w:space="0" w:color="auto"/>
        <w:bottom w:val="none" w:sz="0" w:space="0" w:color="auto"/>
        <w:right w:val="none" w:sz="0" w:space="0" w:color="auto"/>
      </w:divBdr>
    </w:div>
    <w:div w:id="939534753">
      <w:bodyDiv w:val="1"/>
      <w:marLeft w:val="0"/>
      <w:marRight w:val="0"/>
      <w:marTop w:val="0"/>
      <w:marBottom w:val="0"/>
      <w:divBdr>
        <w:top w:val="none" w:sz="0" w:space="0" w:color="auto"/>
        <w:left w:val="none" w:sz="0" w:space="0" w:color="auto"/>
        <w:bottom w:val="none" w:sz="0" w:space="0" w:color="auto"/>
        <w:right w:val="none" w:sz="0" w:space="0" w:color="auto"/>
      </w:divBdr>
    </w:div>
    <w:div w:id="947200009">
      <w:bodyDiv w:val="1"/>
      <w:marLeft w:val="0"/>
      <w:marRight w:val="0"/>
      <w:marTop w:val="0"/>
      <w:marBottom w:val="0"/>
      <w:divBdr>
        <w:top w:val="none" w:sz="0" w:space="0" w:color="auto"/>
        <w:left w:val="none" w:sz="0" w:space="0" w:color="auto"/>
        <w:bottom w:val="none" w:sz="0" w:space="0" w:color="auto"/>
        <w:right w:val="none" w:sz="0" w:space="0" w:color="auto"/>
      </w:divBdr>
    </w:div>
    <w:div w:id="966350025">
      <w:bodyDiv w:val="1"/>
      <w:marLeft w:val="0"/>
      <w:marRight w:val="0"/>
      <w:marTop w:val="0"/>
      <w:marBottom w:val="0"/>
      <w:divBdr>
        <w:top w:val="none" w:sz="0" w:space="0" w:color="auto"/>
        <w:left w:val="none" w:sz="0" w:space="0" w:color="auto"/>
        <w:bottom w:val="none" w:sz="0" w:space="0" w:color="auto"/>
        <w:right w:val="none" w:sz="0" w:space="0" w:color="auto"/>
      </w:divBdr>
    </w:div>
    <w:div w:id="967972463">
      <w:bodyDiv w:val="1"/>
      <w:marLeft w:val="0"/>
      <w:marRight w:val="0"/>
      <w:marTop w:val="0"/>
      <w:marBottom w:val="0"/>
      <w:divBdr>
        <w:top w:val="none" w:sz="0" w:space="0" w:color="auto"/>
        <w:left w:val="none" w:sz="0" w:space="0" w:color="auto"/>
        <w:bottom w:val="none" w:sz="0" w:space="0" w:color="auto"/>
        <w:right w:val="none" w:sz="0" w:space="0" w:color="auto"/>
      </w:divBdr>
    </w:div>
    <w:div w:id="980885592">
      <w:bodyDiv w:val="1"/>
      <w:marLeft w:val="0"/>
      <w:marRight w:val="0"/>
      <w:marTop w:val="0"/>
      <w:marBottom w:val="0"/>
      <w:divBdr>
        <w:top w:val="none" w:sz="0" w:space="0" w:color="auto"/>
        <w:left w:val="none" w:sz="0" w:space="0" w:color="auto"/>
        <w:bottom w:val="none" w:sz="0" w:space="0" w:color="auto"/>
        <w:right w:val="none" w:sz="0" w:space="0" w:color="auto"/>
      </w:divBdr>
    </w:div>
    <w:div w:id="1013460207">
      <w:bodyDiv w:val="1"/>
      <w:marLeft w:val="0"/>
      <w:marRight w:val="0"/>
      <w:marTop w:val="0"/>
      <w:marBottom w:val="0"/>
      <w:divBdr>
        <w:top w:val="none" w:sz="0" w:space="0" w:color="auto"/>
        <w:left w:val="none" w:sz="0" w:space="0" w:color="auto"/>
        <w:bottom w:val="none" w:sz="0" w:space="0" w:color="auto"/>
        <w:right w:val="none" w:sz="0" w:space="0" w:color="auto"/>
      </w:divBdr>
    </w:div>
    <w:div w:id="1016347140">
      <w:bodyDiv w:val="1"/>
      <w:marLeft w:val="0"/>
      <w:marRight w:val="0"/>
      <w:marTop w:val="0"/>
      <w:marBottom w:val="0"/>
      <w:divBdr>
        <w:top w:val="none" w:sz="0" w:space="0" w:color="auto"/>
        <w:left w:val="none" w:sz="0" w:space="0" w:color="auto"/>
        <w:bottom w:val="none" w:sz="0" w:space="0" w:color="auto"/>
        <w:right w:val="none" w:sz="0" w:space="0" w:color="auto"/>
      </w:divBdr>
    </w:div>
    <w:div w:id="1042170343">
      <w:bodyDiv w:val="1"/>
      <w:marLeft w:val="0"/>
      <w:marRight w:val="0"/>
      <w:marTop w:val="0"/>
      <w:marBottom w:val="0"/>
      <w:divBdr>
        <w:top w:val="none" w:sz="0" w:space="0" w:color="auto"/>
        <w:left w:val="none" w:sz="0" w:space="0" w:color="auto"/>
        <w:bottom w:val="none" w:sz="0" w:space="0" w:color="auto"/>
        <w:right w:val="none" w:sz="0" w:space="0" w:color="auto"/>
      </w:divBdr>
    </w:div>
    <w:div w:id="1073510643">
      <w:bodyDiv w:val="1"/>
      <w:marLeft w:val="0"/>
      <w:marRight w:val="0"/>
      <w:marTop w:val="0"/>
      <w:marBottom w:val="0"/>
      <w:divBdr>
        <w:top w:val="none" w:sz="0" w:space="0" w:color="auto"/>
        <w:left w:val="none" w:sz="0" w:space="0" w:color="auto"/>
        <w:bottom w:val="none" w:sz="0" w:space="0" w:color="auto"/>
        <w:right w:val="none" w:sz="0" w:space="0" w:color="auto"/>
      </w:divBdr>
    </w:div>
    <w:div w:id="1086994428">
      <w:bodyDiv w:val="1"/>
      <w:marLeft w:val="0"/>
      <w:marRight w:val="0"/>
      <w:marTop w:val="0"/>
      <w:marBottom w:val="0"/>
      <w:divBdr>
        <w:top w:val="none" w:sz="0" w:space="0" w:color="auto"/>
        <w:left w:val="none" w:sz="0" w:space="0" w:color="auto"/>
        <w:bottom w:val="none" w:sz="0" w:space="0" w:color="auto"/>
        <w:right w:val="none" w:sz="0" w:space="0" w:color="auto"/>
      </w:divBdr>
    </w:div>
    <w:div w:id="1095053934">
      <w:bodyDiv w:val="1"/>
      <w:marLeft w:val="0"/>
      <w:marRight w:val="0"/>
      <w:marTop w:val="0"/>
      <w:marBottom w:val="0"/>
      <w:divBdr>
        <w:top w:val="none" w:sz="0" w:space="0" w:color="auto"/>
        <w:left w:val="none" w:sz="0" w:space="0" w:color="auto"/>
        <w:bottom w:val="none" w:sz="0" w:space="0" w:color="auto"/>
        <w:right w:val="none" w:sz="0" w:space="0" w:color="auto"/>
      </w:divBdr>
    </w:div>
    <w:div w:id="1096370237">
      <w:bodyDiv w:val="1"/>
      <w:marLeft w:val="0"/>
      <w:marRight w:val="0"/>
      <w:marTop w:val="0"/>
      <w:marBottom w:val="0"/>
      <w:divBdr>
        <w:top w:val="none" w:sz="0" w:space="0" w:color="auto"/>
        <w:left w:val="none" w:sz="0" w:space="0" w:color="auto"/>
        <w:bottom w:val="none" w:sz="0" w:space="0" w:color="auto"/>
        <w:right w:val="none" w:sz="0" w:space="0" w:color="auto"/>
      </w:divBdr>
    </w:div>
    <w:div w:id="1099643181">
      <w:bodyDiv w:val="1"/>
      <w:marLeft w:val="0"/>
      <w:marRight w:val="0"/>
      <w:marTop w:val="0"/>
      <w:marBottom w:val="0"/>
      <w:divBdr>
        <w:top w:val="none" w:sz="0" w:space="0" w:color="auto"/>
        <w:left w:val="none" w:sz="0" w:space="0" w:color="auto"/>
        <w:bottom w:val="none" w:sz="0" w:space="0" w:color="auto"/>
        <w:right w:val="none" w:sz="0" w:space="0" w:color="auto"/>
      </w:divBdr>
    </w:div>
    <w:div w:id="1107970084">
      <w:bodyDiv w:val="1"/>
      <w:marLeft w:val="0"/>
      <w:marRight w:val="0"/>
      <w:marTop w:val="0"/>
      <w:marBottom w:val="0"/>
      <w:divBdr>
        <w:top w:val="none" w:sz="0" w:space="0" w:color="auto"/>
        <w:left w:val="none" w:sz="0" w:space="0" w:color="auto"/>
        <w:bottom w:val="none" w:sz="0" w:space="0" w:color="auto"/>
        <w:right w:val="none" w:sz="0" w:space="0" w:color="auto"/>
      </w:divBdr>
    </w:div>
    <w:div w:id="1119373604">
      <w:bodyDiv w:val="1"/>
      <w:marLeft w:val="0"/>
      <w:marRight w:val="0"/>
      <w:marTop w:val="0"/>
      <w:marBottom w:val="0"/>
      <w:divBdr>
        <w:top w:val="none" w:sz="0" w:space="0" w:color="auto"/>
        <w:left w:val="none" w:sz="0" w:space="0" w:color="auto"/>
        <w:bottom w:val="none" w:sz="0" w:space="0" w:color="auto"/>
        <w:right w:val="none" w:sz="0" w:space="0" w:color="auto"/>
      </w:divBdr>
    </w:div>
    <w:div w:id="1128091446">
      <w:bodyDiv w:val="1"/>
      <w:marLeft w:val="0"/>
      <w:marRight w:val="0"/>
      <w:marTop w:val="0"/>
      <w:marBottom w:val="0"/>
      <w:divBdr>
        <w:top w:val="none" w:sz="0" w:space="0" w:color="auto"/>
        <w:left w:val="none" w:sz="0" w:space="0" w:color="auto"/>
        <w:bottom w:val="none" w:sz="0" w:space="0" w:color="auto"/>
        <w:right w:val="none" w:sz="0" w:space="0" w:color="auto"/>
      </w:divBdr>
    </w:div>
    <w:div w:id="1131245562">
      <w:bodyDiv w:val="1"/>
      <w:marLeft w:val="0"/>
      <w:marRight w:val="0"/>
      <w:marTop w:val="0"/>
      <w:marBottom w:val="0"/>
      <w:divBdr>
        <w:top w:val="none" w:sz="0" w:space="0" w:color="auto"/>
        <w:left w:val="none" w:sz="0" w:space="0" w:color="auto"/>
        <w:bottom w:val="none" w:sz="0" w:space="0" w:color="auto"/>
        <w:right w:val="none" w:sz="0" w:space="0" w:color="auto"/>
      </w:divBdr>
    </w:div>
    <w:div w:id="1145123816">
      <w:bodyDiv w:val="1"/>
      <w:marLeft w:val="0"/>
      <w:marRight w:val="0"/>
      <w:marTop w:val="0"/>
      <w:marBottom w:val="0"/>
      <w:divBdr>
        <w:top w:val="none" w:sz="0" w:space="0" w:color="auto"/>
        <w:left w:val="none" w:sz="0" w:space="0" w:color="auto"/>
        <w:bottom w:val="none" w:sz="0" w:space="0" w:color="auto"/>
        <w:right w:val="none" w:sz="0" w:space="0" w:color="auto"/>
      </w:divBdr>
    </w:div>
    <w:div w:id="1148741189">
      <w:bodyDiv w:val="1"/>
      <w:marLeft w:val="0"/>
      <w:marRight w:val="0"/>
      <w:marTop w:val="0"/>
      <w:marBottom w:val="0"/>
      <w:divBdr>
        <w:top w:val="none" w:sz="0" w:space="0" w:color="auto"/>
        <w:left w:val="none" w:sz="0" w:space="0" w:color="auto"/>
        <w:bottom w:val="none" w:sz="0" w:space="0" w:color="auto"/>
        <w:right w:val="none" w:sz="0" w:space="0" w:color="auto"/>
      </w:divBdr>
    </w:div>
    <w:div w:id="1152714018">
      <w:bodyDiv w:val="1"/>
      <w:marLeft w:val="0"/>
      <w:marRight w:val="0"/>
      <w:marTop w:val="0"/>
      <w:marBottom w:val="0"/>
      <w:divBdr>
        <w:top w:val="none" w:sz="0" w:space="0" w:color="auto"/>
        <w:left w:val="none" w:sz="0" w:space="0" w:color="auto"/>
        <w:bottom w:val="none" w:sz="0" w:space="0" w:color="auto"/>
        <w:right w:val="none" w:sz="0" w:space="0" w:color="auto"/>
      </w:divBdr>
    </w:div>
    <w:div w:id="1157574846">
      <w:bodyDiv w:val="1"/>
      <w:marLeft w:val="0"/>
      <w:marRight w:val="0"/>
      <w:marTop w:val="0"/>
      <w:marBottom w:val="0"/>
      <w:divBdr>
        <w:top w:val="none" w:sz="0" w:space="0" w:color="auto"/>
        <w:left w:val="none" w:sz="0" w:space="0" w:color="auto"/>
        <w:bottom w:val="none" w:sz="0" w:space="0" w:color="auto"/>
        <w:right w:val="none" w:sz="0" w:space="0" w:color="auto"/>
      </w:divBdr>
    </w:div>
    <w:div w:id="1182402981">
      <w:bodyDiv w:val="1"/>
      <w:marLeft w:val="0"/>
      <w:marRight w:val="0"/>
      <w:marTop w:val="0"/>
      <w:marBottom w:val="0"/>
      <w:divBdr>
        <w:top w:val="none" w:sz="0" w:space="0" w:color="auto"/>
        <w:left w:val="none" w:sz="0" w:space="0" w:color="auto"/>
        <w:bottom w:val="none" w:sz="0" w:space="0" w:color="auto"/>
        <w:right w:val="none" w:sz="0" w:space="0" w:color="auto"/>
      </w:divBdr>
    </w:div>
    <w:div w:id="1199663744">
      <w:bodyDiv w:val="1"/>
      <w:marLeft w:val="0"/>
      <w:marRight w:val="0"/>
      <w:marTop w:val="0"/>
      <w:marBottom w:val="0"/>
      <w:divBdr>
        <w:top w:val="none" w:sz="0" w:space="0" w:color="auto"/>
        <w:left w:val="none" w:sz="0" w:space="0" w:color="auto"/>
        <w:bottom w:val="none" w:sz="0" w:space="0" w:color="auto"/>
        <w:right w:val="none" w:sz="0" w:space="0" w:color="auto"/>
      </w:divBdr>
    </w:div>
    <w:div w:id="1205559401">
      <w:bodyDiv w:val="1"/>
      <w:marLeft w:val="0"/>
      <w:marRight w:val="0"/>
      <w:marTop w:val="0"/>
      <w:marBottom w:val="0"/>
      <w:divBdr>
        <w:top w:val="none" w:sz="0" w:space="0" w:color="auto"/>
        <w:left w:val="none" w:sz="0" w:space="0" w:color="auto"/>
        <w:bottom w:val="none" w:sz="0" w:space="0" w:color="auto"/>
        <w:right w:val="none" w:sz="0" w:space="0" w:color="auto"/>
      </w:divBdr>
    </w:div>
    <w:div w:id="1208447402">
      <w:bodyDiv w:val="1"/>
      <w:marLeft w:val="0"/>
      <w:marRight w:val="0"/>
      <w:marTop w:val="0"/>
      <w:marBottom w:val="0"/>
      <w:divBdr>
        <w:top w:val="none" w:sz="0" w:space="0" w:color="auto"/>
        <w:left w:val="none" w:sz="0" w:space="0" w:color="auto"/>
        <w:bottom w:val="none" w:sz="0" w:space="0" w:color="auto"/>
        <w:right w:val="none" w:sz="0" w:space="0" w:color="auto"/>
      </w:divBdr>
    </w:div>
    <w:div w:id="1229071225">
      <w:bodyDiv w:val="1"/>
      <w:marLeft w:val="0"/>
      <w:marRight w:val="0"/>
      <w:marTop w:val="0"/>
      <w:marBottom w:val="0"/>
      <w:divBdr>
        <w:top w:val="none" w:sz="0" w:space="0" w:color="auto"/>
        <w:left w:val="none" w:sz="0" w:space="0" w:color="auto"/>
        <w:bottom w:val="none" w:sz="0" w:space="0" w:color="auto"/>
        <w:right w:val="none" w:sz="0" w:space="0" w:color="auto"/>
      </w:divBdr>
    </w:div>
    <w:div w:id="1247956420">
      <w:bodyDiv w:val="1"/>
      <w:marLeft w:val="0"/>
      <w:marRight w:val="0"/>
      <w:marTop w:val="0"/>
      <w:marBottom w:val="0"/>
      <w:divBdr>
        <w:top w:val="none" w:sz="0" w:space="0" w:color="auto"/>
        <w:left w:val="none" w:sz="0" w:space="0" w:color="auto"/>
        <w:bottom w:val="none" w:sz="0" w:space="0" w:color="auto"/>
        <w:right w:val="none" w:sz="0" w:space="0" w:color="auto"/>
      </w:divBdr>
    </w:div>
    <w:div w:id="1254128612">
      <w:bodyDiv w:val="1"/>
      <w:marLeft w:val="0"/>
      <w:marRight w:val="0"/>
      <w:marTop w:val="0"/>
      <w:marBottom w:val="0"/>
      <w:divBdr>
        <w:top w:val="none" w:sz="0" w:space="0" w:color="auto"/>
        <w:left w:val="none" w:sz="0" w:space="0" w:color="auto"/>
        <w:bottom w:val="none" w:sz="0" w:space="0" w:color="auto"/>
        <w:right w:val="none" w:sz="0" w:space="0" w:color="auto"/>
      </w:divBdr>
    </w:div>
    <w:div w:id="1257519127">
      <w:bodyDiv w:val="1"/>
      <w:marLeft w:val="0"/>
      <w:marRight w:val="0"/>
      <w:marTop w:val="0"/>
      <w:marBottom w:val="0"/>
      <w:divBdr>
        <w:top w:val="none" w:sz="0" w:space="0" w:color="auto"/>
        <w:left w:val="none" w:sz="0" w:space="0" w:color="auto"/>
        <w:bottom w:val="none" w:sz="0" w:space="0" w:color="auto"/>
        <w:right w:val="none" w:sz="0" w:space="0" w:color="auto"/>
      </w:divBdr>
    </w:div>
    <w:div w:id="1276212069">
      <w:bodyDiv w:val="1"/>
      <w:marLeft w:val="0"/>
      <w:marRight w:val="0"/>
      <w:marTop w:val="0"/>
      <w:marBottom w:val="0"/>
      <w:divBdr>
        <w:top w:val="none" w:sz="0" w:space="0" w:color="auto"/>
        <w:left w:val="none" w:sz="0" w:space="0" w:color="auto"/>
        <w:bottom w:val="none" w:sz="0" w:space="0" w:color="auto"/>
        <w:right w:val="none" w:sz="0" w:space="0" w:color="auto"/>
      </w:divBdr>
    </w:div>
    <w:div w:id="1318412477">
      <w:bodyDiv w:val="1"/>
      <w:marLeft w:val="0"/>
      <w:marRight w:val="0"/>
      <w:marTop w:val="0"/>
      <w:marBottom w:val="0"/>
      <w:divBdr>
        <w:top w:val="none" w:sz="0" w:space="0" w:color="auto"/>
        <w:left w:val="none" w:sz="0" w:space="0" w:color="auto"/>
        <w:bottom w:val="none" w:sz="0" w:space="0" w:color="auto"/>
        <w:right w:val="none" w:sz="0" w:space="0" w:color="auto"/>
      </w:divBdr>
    </w:div>
    <w:div w:id="1325548432">
      <w:bodyDiv w:val="1"/>
      <w:marLeft w:val="0"/>
      <w:marRight w:val="0"/>
      <w:marTop w:val="0"/>
      <w:marBottom w:val="0"/>
      <w:divBdr>
        <w:top w:val="none" w:sz="0" w:space="0" w:color="auto"/>
        <w:left w:val="none" w:sz="0" w:space="0" w:color="auto"/>
        <w:bottom w:val="none" w:sz="0" w:space="0" w:color="auto"/>
        <w:right w:val="none" w:sz="0" w:space="0" w:color="auto"/>
      </w:divBdr>
    </w:div>
    <w:div w:id="1326543633">
      <w:bodyDiv w:val="1"/>
      <w:marLeft w:val="0"/>
      <w:marRight w:val="0"/>
      <w:marTop w:val="0"/>
      <w:marBottom w:val="0"/>
      <w:divBdr>
        <w:top w:val="none" w:sz="0" w:space="0" w:color="auto"/>
        <w:left w:val="none" w:sz="0" w:space="0" w:color="auto"/>
        <w:bottom w:val="none" w:sz="0" w:space="0" w:color="auto"/>
        <w:right w:val="none" w:sz="0" w:space="0" w:color="auto"/>
      </w:divBdr>
    </w:div>
    <w:div w:id="1353874471">
      <w:bodyDiv w:val="1"/>
      <w:marLeft w:val="0"/>
      <w:marRight w:val="0"/>
      <w:marTop w:val="0"/>
      <w:marBottom w:val="0"/>
      <w:divBdr>
        <w:top w:val="none" w:sz="0" w:space="0" w:color="auto"/>
        <w:left w:val="none" w:sz="0" w:space="0" w:color="auto"/>
        <w:bottom w:val="none" w:sz="0" w:space="0" w:color="auto"/>
        <w:right w:val="none" w:sz="0" w:space="0" w:color="auto"/>
      </w:divBdr>
    </w:div>
    <w:div w:id="1359349687">
      <w:bodyDiv w:val="1"/>
      <w:marLeft w:val="0"/>
      <w:marRight w:val="0"/>
      <w:marTop w:val="0"/>
      <w:marBottom w:val="0"/>
      <w:divBdr>
        <w:top w:val="none" w:sz="0" w:space="0" w:color="auto"/>
        <w:left w:val="none" w:sz="0" w:space="0" w:color="auto"/>
        <w:bottom w:val="none" w:sz="0" w:space="0" w:color="auto"/>
        <w:right w:val="none" w:sz="0" w:space="0" w:color="auto"/>
      </w:divBdr>
    </w:div>
    <w:div w:id="1366171210">
      <w:bodyDiv w:val="1"/>
      <w:marLeft w:val="0"/>
      <w:marRight w:val="0"/>
      <w:marTop w:val="0"/>
      <w:marBottom w:val="0"/>
      <w:divBdr>
        <w:top w:val="none" w:sz="0" w:space="0" w:color="auto"/>
        <w:left w:val="none" w:sz="0" w:space="0" w:color="auto"/>
        <w:bottom w:val="none" w:sz="0" w:space="0" w:color="auto"/>
        <w:right w:val="none" w:sz="0" w:space="0" w:color="auto"/>
      </w:divBdr>
    </w:div>
    <w:div w:id="1376391960">
      <w:bodyDiv w:val="1"/>
      <w:marLeft w:val="0"/>
      <w:marRight w:val="0"/>
      <w:marTop w:val="0"/>
      <w:marBottom w:val="0"/>
      <w:divBdr>
        <w:top w:val="none" w:sz="0" w:space="0" w:color="auto"/>
        <w:left w:val="none" w:sz="0" w:space="0" w:color="auto"/>
        <w:bottom w:val="none" w:sz="0" w:space="0" w:color="auto"/>
        <w:right w:val="none" w:sz="0" w:space="0" w:color="auto"/>
      </w:divBdr>
    </w:div>
    <w:div w:id="1382247786">
      <w:bodyDiv w:val="1"/>
      <w:marLeft w:val="0"/>
      <w:marRight w:val="0"/>
      <w:marTop w:val="0"/>
      <w:marBottom w:val="0"/>
      <w:divBdr>
        <w:top w:val="none" w:sz="0" w:space="0" w:color="auto"/>
        <w:left w:val="none" w:sz="0" w:space="0" w:color="auto"/>
        <w:bottom w:val="none" w:sz="0" w:space="0" w:color="auto"/>
        <w:right w:val="none" w:sz="0" w:space="0" w:color="auto"/>
      </w:divBdr>
    </w:div>
    <w:div w:id="1385910089">
      <w:bodyDiv w:val="1"/>
      <w:marLeft w:val="0"/>
      <w:marRight w:val="0"/>
      <w:marTop w:val="0"/>
      <w:marBottom w:val="0"/>
      <w:divBdr>
        <w:top w:val="none" w:sz="0" w:space="0" w:color="auto"/>
        <w:left w:val="none" w:sz="0" w:space="0" w:color="auto"/>
        <w:bottom w:val="none" w:sz="0" w:space="0" w:color="auto"/>
        <w:right w:val="none" w:sz="0" w:space="0" w:color="auto"/>
      </w:divBdr>
    </w:div>
    <w:div w:id="1391810106">
      <w:bodyDiv w:val="1"/>
      <w:marLeft w:val="0"/>
      <w:marRight w:val="0"/>
      <w:marTop w:val="0"/>
      <w:marBottom w:val="0"/>
      <w:divBdr>
        <w:top w:val="none" w:sz="0" w:space="0" w:color="auto"/>
        <w:left w:val="none" w:sz="0" w:space="0" w:color="auto"/>
        <w:bottom w:val="none" w:sz="0" w:space="0" w:color="auto"/>
        <w:right w:val="none" w:sz="0" w:space="0" w:color="auto"/>
      </w:divBdr>
    </w:div>
    <w:div w:id="1413548901">
      <w:bodyDiv w:val="1"/>
      <w:marLeft w:val="0"/>
      <w:marRight w:val="0"/>
      <w:marTop w:val="0"/>
      <w:marBottom w:val="0"/>
      <w:divBdr>
        <w:top w:val="none" w:sz="0" w:space="0" w:color="auto"/>
        <w:left w:val="none" w:sz="0" w:space="0" w:color="auto"/>
        <w:bottom w:val="none" w:sz="0" w:space="0" w:color="auto"/>
        <w:right w:val="none" w:sz="0" w:space="0" w:color="auto"/>
      </w:divBdr>
    </w:div>
    <w:div w:id="1437796775">
      <w:bodyDiv w:val="1"/>
      <w:marLeft w:val="0"/>
      <w:marRight w:val="0"/>
      <w:marTop w:val="0"/>
      <w:marBottom w:val="0"/>
      <w:divBdr>
        <w:top w:val="none" w:sz="0" w:space="0" w:color="auto"/>
        <w:left w:val="none" w:sz="0" w:space="0" w:color="auto"/>
        <w:bottom w:val="none" w:sz="0" w:space="0" w:color="auto"/>
        <w:right w:val="none" w:sz="0" w:space="0" w:color="auto"/>
      </w:divBdr>
    </w:div>
    <w:div w:id="1438594672">
      <w:bodyDiv w:val="1"/>
      <w:marLeft w:val="0"/>
      <w:marRight w:val="0"/>
      <w:marTop w:val="0"/>
      <w:marBottom w:val="0"/>
      <w:divBdr>
        <w:top w:val="none" w:sz="0" w:space="0" w:color="auto"/>
        <w:left w:val="none" w:sz="0" w:space="0" w:color="auto"/>
        <w:bottom w:val="none" w:sz="0" w:space="0" w:color="auto"/>
        <w:right w:val="none" w:sz="0" w:space="0" w:color="auto"/>
      </w:divBdr>
    </w:div>
    <w:div w:id="1471823820">
      <w:bodyDiv w:val="1"/>
      <w:marLeft w:val="0"/>
      <w:marRight w:val="0"/>
      <w:marTop w:val="0"/>
      <w:marBottom w:val="0"/>
      <w:divBdr>
        <w:top w:val="none" w:sz="0" w:space="0" w:color="auto"/>
        <w:left w:val="none" w:sz="0" w:space="0" w:color="auto"/>
        <w:bottom w:val="none" w:sz="0" w:space="0" w:color="auto"/>
        <w:right w:val="none" w:sz="0" w:space="0" w:color="auto"/>
      </w:divBdr>
    </w:div>
    <w:div w:id="1490436238">
      <w:bodyDiv w:val="1"/>
      <w:marLeft w:val="0"/>
      <w:marRight w:val="0"/>
      <w:marTop w:val="0"/>
      <w:marBottom w:val="0"/>
      <w:divBdr>
        <w:top w:val="none" w:sz="0" w:space="0" w:color="auto"/>
        <w:left w:val="none" w:sz="0" w:space="0" w:color="auto"/>
        <w:bottom w:val="none" w:sz="0" w:space="0" w:color="auto"/>
        <w:right w:val="none" w:sz="0" w:space="0" w:color="auto"/>
      </w:divBdr>
    </w:div>
    <w:div w:id="1497918046">
      <w:bodyDiv w:val="1"/>
      <w:marLeft w:val="0"/>
      <w:marRight w:val="0"/>
      <w:marTop w:val="0"/>
      <w:marBottom w:val="0"/>
      <w:divBdr>
        <w:top w:val="none" w:sz="0" w:space="0" w:color="auto"/>
        <w:left w:val="none" w:sz="0" w:space="0" w:color="auto"/>
        <w:bottom w:val="none" w:sz="0" w:space="0" w:color="auto"/>
        <w:right w:val="none" w:sz="0" w:space="0" w:color="auto"/>
      </w:divBdr>
    </w:div>
    <w:div w:id="1498689916">
      <w:bodyDiv w:val="1"/>
      <w:marLeft w:val="0"/>
      <w:marRight w:val="0"/>
      <w:marTop w:val="0"/>
      <w:marBottom w:val="0"/>
      <w:divBdr>
        <w:top w:val="none" w:sz="0" w:space="0" w:color="auto"/>
        <w:left w:val="none" w:sz="0" w:space="0" w:color="auto"/>
        <w:bottom w:val="none" w:sz="0" w:space="0" w:color="auto"/>
        <w:right w:val="none" w:sz="0" w:space="0" w:color="auto"/>
      </w:divBdr>
    </w:div>
    <w:div w:id="1508446947">
      <w:bodyDiv w:val="1"/>
      <w:marLeft w:val="0"/>
      <w:marRight w:val="0"/>
      <w:marTop w:val="0"/>
      <w:marBottom w:val="0"/>
      <w:divBdr>
        <w:top w:val="none" w:sz="0" w:space="0" w:color="auto"/>
        <w:left w:val="none" w:sz="0" w:space="0" w:color="auto"/>
        <w:bottom w:val="none" w:sz="0" w:space="0" w:color="auto"/>
        <w:right w:val="none" w:sz="0" w:space="0" w:color="auto"/>
      </w:divBdr>
    </w:div>
    <w:div w:id="1511676104">
      <w:bodyDiv w:val="1"/>
      <w:marLeft w:val="0"/>
      <w:marRight w:val="0"/>
      <w:marTop w:val="0"/>
      <w:marBottom w:val="0"/>
      <w:divBdr>
        <w:top w:val="none" w:sz="0" w:space="0" w:color="auto"/>
        <w:left w:val="none" w:sz="0" w:space="0" w:color="auto"/>
        <w:bottom w:val="none" w:sz="0" w:space="0" w:color="auto"/>
        <w:right w:val="none" w:sz="0" w:space="0" w:color="auto"/>
      </w:divBdr>
    </w:div>
    <w:div w:id="1524318810">
      <w:bodyDiv w:val="1"/>
      <w:marLeft w:val="0"/>
      <w:marRight w:val="0"/>
      <w:marTop w:val="0"/>
      <w:marBottom w:val="0"/>
      <w:divBdr>
        <w:top w:val="none" w:sz="0" w:space="0" w:color="auto"/>
        <w:left w:val="none" w:sz="0" w:space="0" w:color="auto"/>
        <w:bottom w:val="none" w:sz="0" w:space="0" w:color="auto"/>
        <w:right w:val="none" w:sz="0" w:space="0" w:color="auto"/>
      </w:divBdr>
    </w:div>
    <w:div w:id="1537157725">
      <w:bodyDiv w:val="1"/>
      <w:marLeft w:val="0"/>
      <w:marRight w:val="0"/>
      <w:marTop w:val="0"/>
      <w:marBottom w:val="0"/>
      <w:divBdr>
        <w:top w:val="none" w:sz="0" w:space="0" w:color="auto"/>
        <w:left w:val="none" w:sz="0" w:space="0" w:color="auto"/>
        <w:bottom w:val="none" w:sz="0" w:space="0" w:color="auto"/>
        <w:right w:val="none" w:sz="0" w:space="0" w:color="auto"/>
      </w:divBdr>
    </w:div>
    <w:div w:id="1569538300">
      <w:bodyDiv w:val="1"/>
      <w:marLeft w:val="0"/>
      <w:marRight w:val="0"/>
      <w:marTop w:val="0"/>
      <w:marBottom w:val="0"/>
      <w:divBdr>
        <w:top w:val="none" w:sz="0" w:space="0" w:color="auto"/>
        <w:left w:val="none" w:sz="0" w:space="0" w:color="auto"/>
        <w:bottom w:val="none" w:sz="0" w:space="0" w:color="auto"/>
        <w:right w:val="none" w:sz="0" w:space="0" w:color="auto"/>
      </w:divBdr>
    </w:div>
    <w:div w:id="1577007992">
      <w:bodyDiv w:val="1"/>
      <w:marLeft w:val="0"/>
      <w:marRight w:val="0"/>
      <w:marTop w:val="0"/>
      <w:marBottom w:val="0"/>
      <w:divBdr>
        <w:top w:val="none" w:sz="0" w:space="0" w:color="auto"/>
        <w:left w:val="none" w:sz="0" w:space="0" w:color="auto"/>
        <w:bottom w:val="none" w:sz="0" w:space="0" w:color="auto"/>
        <w:right w:val="none" w:sz="0" w:space="0" w:color="auto"/>
      </w:divBdr>
    </w:div>
    <w:div w:id="1591698623">
      <w:bodyDiv w:val="1"/>
      <w:marLeft w:val="0"/>
      <w:marRight w:val="0"/>
      <w:marTop w:val="0"/>
      <w:marBottom w:val="0"/>
      <w:divBdr>
        <w:top w:val="none" w:sz="0" w:space="0" w:color="auto"/>
        <w:left w:val="none" w:sz="0" w:space="0" w:color="auto"/>
        <w:bottom w:val="none" w:sz="0" w:space="0" w:color="auto"/>
        <w:right w:val="none" w:sz="0" w:space="0" w:color="auto"/>
      </w:divBdr>
    </w:div>
    <w:div w:id="1619529503">
      <w:bodyDiv w:val="1"/>
      <w:marLeft w:val="0"/>
      <w:marRight w:val="0"/>
      <w:marTop w:val="0"/>
      <w:marBottom w:val="0"/>
      <w:divBdr>
        <w:top w:val="none" w:sz="0" w:space="0" w:color="auto"/>
        <w:left w:val="none" w:sz="0" w:space="0" w:color="auto"/>
        <w:bottom w:val="none" w:sz="0" w:space="0" w:color="auto"/>
        <w:right w:val="none" w:sz="0" w:space="0" w:color="auto"/>
      </w:divBdr>
    </w:div>
    <w:div w:id="1641039677">
      <w:bodyDiv w:val="1"/>
      <w:marLeft w:val="0"/>
      <w:marRight w:val="0"/>
      <w:marTop w:val="0"/>
      <w:marBottom w:val="0"/>
      <w:divBdr>
        <w:top w:val="none" w:sz="0" w:space="0" w:color="auto"/>
        <w:left w:val="none" w:sz="0" w:space="0" w:color="auto"/>
        <w:bottom w:val="none" w:sz="0" w:space="0" w:color="auto"/>
        <w:right w:val="none" w:sz="0" w:space="0" w:color="auto"/>
      </w:divBdr>
    </w:div>
    <w:div w:id="1649556006">
      <w:bodyDiv w:val="1"/>
      <w:marLeft w:val="0"/>
      <w:marRight w:val="0"/>
      <w:marTop w:val="0"/>
      <w:marBottom w:val="0"/>
      <w:divBdr>
        <w:top w:val="none" w:sz="0" w:space="0" w:color="auto"/>
        <w:left w:val="none" w:sz="0" w:space="0" w:color="auto"/>
        <w:bottom w:val="none" w:sz="0" w:space="0" w:color="auto"/>
        <w:right w:val="none" w:sz="0" w:space="0" w:color="auto"/>
      </w:divBdr>
    </w:div>
    <w:div w:id="1654289349">
      <w:bodyDiv w:val="1"/>
      <w:marLeft w:val="0"/>
      <w:marRight w:val="0"/>
      <w:marTop w:val="0"/>
      <w:marBottom w:val="0"/>
      <w:divBdr>
        <w:top w:val="none" w:sz="0" w:space="0" w:color="auto"/>
        <w:left w:val="none" w:sz="0" w:space="0" w:color="auto"/>
        <w:bottom w:val="none" w:sz="0" w:space="0" w:color="auto"/>
        <w:right w:val="none" w:sz="0" w:space="0" w:color="auto"/>
      </w:divBdr>
    </w:div>
    <w:div w:id="1692756553">
      <w:bodyDiv w:val="1"/>
      <w:marLeft w:val="0"/>
      <w:marRight w:val="0"/>
      <w:marTop w:val="0"/>
      <w:marBottom w:val="0"/>
      <w:divBdr>
        <w:top w:val="none" w:sz="0" w:space="0" w:color="auto"/>
        <w:left w:val="none" w:sz="0" w:space="0" w:color="auto"/>
        <w:bottom w:val="none" w:sz="0" w:space="0" w:color="auto"/>
        <w:right w:val="none" w:sz="0" w:space="0" w:color="auto"/>
      </w:divBdr>
    </w:div>
    <w:div w:id="1711806775">
      <w:bodyDiv w:val="1"/>
      <w:marLeft w:val="0"/>
      <w:marRight w:val="0"/>
      <w:marTop w:val="0"/>
      <w:marBottom w:val="0"/>
      <w:divBdr>
        <w:top w:val="none" w:sz="0" w:space="0" w:color="auto"/>
        <w:left w:val="none" w:sz="0" w:space="0" w:color="auto"/>
        <w:bottom w:val="none" w:sz="0" w:space="0" w:color="auto"/>
        <w:right w:val="none" w:sz="0" w:space="0" w:color="auto"/>
      </w:divBdr>
    </w:div>
    <w:div w:id="1716007996">
      <w:bodyDiv w:val="1"/>
      <w:marLeft w:val="0"/>
      <w:marRight w:val="0"/>
      <w:marTop w:val="0"/>
      <w:marBottom w:val="0"/>
      <w:divBdr>
        <w:top w:val="none" w:sz="0" w:space="0" w:color="auto"/>
        <w:left w:val="none" w:sz="0" w:space="0" w:color="auto"/>
        <w:bottom w:val="none" w:sz="0" w:space="0" w:color="auto"/>
        <w:right w:val="none" w:sz="0" w:space="0" w:color="auto"/>
      </w:divBdr>
    </w:div>
    <w:div w:id="1716853446">
      <w:bodyDiv w:val="1"/>
      <w:marLeft w:val="0"/>
      <w:marRight w:val="0"/>
      <w:marTop w:val="0"/>
      <w:marBottom w:val="0"/>
      <w:divBdr>
        <w:top w:val="none" w:sz="0" w:space="0" w:color="auto"/>
        <w:left w:val="none" w:sz="0" w:space="0" w:color="auto"/>
        <w:bottom w:val="none" w:sz="0" w:space="0" w:color="auto"/>
        <w:right w:val="none" w:sz="0" w:space="0" w:color="auto"/>
      </w:divBdr>
    </w:div>
    <w:div w:id="1722486186">
      <w:bodyDiv w:val="1"/>
      <w:marLeft w:val="0"/>
      <w:marRight w:val="0"/>
      <w:marTop w:val="0"/>
      <w:marBottom w:val="0"/>
      <w:divBdr>
        <w:top w:val="none" w:sz="0" w:space="0" w:color="auto"/>
        <w:left w:val="none" w:sz="0" w:space="0" w:color="auto"/>
        <w:bottom w:val="none" w:sz="0" w:space="0" w:color="auto"/>
        <w:right w:val="none" w:sz="0" w:space="0" w:color="auto"/>
      </w:divBdr>
    </w:div>
    <w:div w:id="1754817188">
      <w:bodyDiv w:val="1"/>
      <w:marLeft w:val="0"/>
      <w:marRight w:val="0"/>
      <w:marTop w:val="0"/>
      <w:marBottom w:val="0"/>
      <w:divBdr>
        <w:top w:val="none" w:sz="0" w:space="0" w:color="auto"/>
        <w:left w:val="none" w:sz="0" w:space="0" w:color="auto"/>
        <w:bottom w:val="none" w:sz="0" w:space="0" w:color="auto"/>
        <w:right w:val="none" w:sz="0" w:space="0" w:color="auto"/>
      </w:divBdr>
    </w:div>
    <w:div w:id="1766995728">
      <w:bodyDiv w:val="1"/>
      <w:marLeft w:val="0"/>
      <w:marRight w:val="0"/>
      <w:marTop w:val="0"/>
      <w:marBottom w:val="0"/>
      <w:divBdr>
        <w:top w:val="none" w:sz="0" w:space="0" w:color="auto"/>
        <w:left w:val="none" w:sz="0" w:space="0" w:color="auto"/>
        <w:bottom w:val="none" w:sz="0" w:space="0" w:color="auto"/>
        <w:right w:val="none" w:sz="0" w:space="0" w:color="auto"/>
      </w:divBdr>
    </w:div>
    <w:div w:id="1768886592">
      <w:bodyDiv w:val="1"/>
      <w:marLeft w:val="0"/>
      <w:marRight w:val="0"/>
      <w:marTop w:val="0"/>
      <w:marBottom w:val="0"/>
      <w:divBdr>
        <w:top w:val="none" w:sz="0" w:space="0" w:color="auto"/>
        <w:left w:val="none" w:sz="0" w:space="0" w:color="auto"/>
        <w:bottom w:val="none" w:sz="0" w:space="0" w:color="auto"/>
        <w:right w:val="none" w:sz="0" w:space="0" w:color="auto"/>
      </w:divBdr>
    </w:div>
    <w:div w:id="1808670374">
      <w:bodyDiv w:val="1"/>
      <w:marLeft w:val="0"/>
      <w:marRight w:val="0"/>
      <w:marTop w:val="0"/>
      <w:marBottom w:val="0"/>
      <w:divBdr>
        <w:top w:val="none" w:sz="0" w:space="0" w:color="auto"/>
        <w:left w:val="none" w:sz="0" w:space="0" w:color="auto"/>
        <w:bottom w:val="none" w:sz="0" w:space="0" w:color="auto"/>
        <w:right w:val="none" w:sz="0" w:space="0" w:color="auto"/>
      </w:divBdr>
    </w:div>
    <w:div w:id="1833636426">
      <w:bodyDiv w:val="1"/>
      <w:marLeft w:val="0"/>
      <w:marRight w:val="0"/>
      <w:marTop w:val="0"/>
      <w:marBottom w:val="0"/>
      <w:divBdr>
        <w:top w:val="none" w:sz="0" w:space="0" w:color="auto"/>
        <w:left w:val="none" w:sz="0" w:space="0" w:color="auto"/>
        <w:bottom w:val="none" w:sz="0" w:space="0" w:color="auto"/>
        <w:right w:val="none" w:sz="0" w:space="0" w:color="auto"/>
      </w:divBdr>
    </w:div>
    <w:div w:id="1836603824">
      <w:bodyDiv w:val="1"/>
      <w:marLeft w:val="0"/>
      <w:marRight w:val="0"/>
      <w:marTop w:val="0"/>
      <w:marBottom w:val="0"/>
      <w:divBdr>
        <w:top w:val="none" w:sz="0" w:space="0" w:color="auto"/>
        <w:left w:val="none" w:sz="0" w:space="0" w:color="auto"/>
        <w:bottom w:val="none" w:sz="0" w:space="0" w:color="auto"/>
        <w:right w:val="none" w:sz="0" w:space="0" w:color="auto"/>
      </w:divBdr>
    </w:div>
    <w:div w:id="1855849657">
      <w:bodyDiv w:val="1"/>
      <w:marLeft w:val="0"/>
      <w:marRight w:val="0"/>
      <w:marTop w:val="0"/>
      <w:marBottom w:val="0"/>
      <w:divBdr>
        <w:top w:val="none" w:sz="0" w:space="0" w:color="auto"/>
        <w:left w:val="none" w:sz="0" w:space="0" w:color="auto"/>
        <w:bottom w:val="none" w:sz="0" w:space="0" w:color="auto"/>
        <w:right w:val="none" w:sz="0" w:space="0" w:color="auto"/>
      </w:divBdr>
    </w:div>
    <w:div w:id="1856767311">
      <w:bodyDiv w:val="1"/>
      <w:marLeft w:val="0"/>
      <w:marRight w:val="0"/>
      <w:marTop w:val="0"/>
      <w:marBottom w:val="0"/>
      <w:divBdr>
        <w:top w:val="none" w:sz="0" w:space="0" w:color="auto"/>
        <w:left w:val="none" w:sz="0" w:space="0" w:color="auto"/>
        <w:bottom w:val="none" w:sz="0" w:space="0" w:color="auto"/>
        <w:right w:val="none" w:sz="0" w:space="0" w:color="auto"/>
      </w:divBdr>
    </w:div>
    <w:div w:id="1862817402">
      <w:bodyDiv w:val="1"/>
      <w:marLeft w:val="0"/>
      <w:marRight w:val="0"/>
      <w:marTop w:val="0"/>
      <w:marBottom w:val="0"/>
      <w:divBdr>
        <w:top w:val="none" w:sz="0" w:space="0" w:color="auto"/>
        <w:left w:val="none" w:sz="0" w:space="0" w:color="auto"/>
        <w:bottom w:val="none" w:sz="0" w:space="0" w:color="auto"/>
        <w:right w:val="none" w:sz="0" w:space="0" w:color="auto"/>
      </w:divBdr>
    </w:div>
    <w:div w:id="1872110346">
      <w:bodyDiv w:val="1"/>
      <w:marLeft w:val="0"/>
      <w:marRight w:val="0"/>
      <w:marTop w:val="0"/>
      <w:marBottom w:val="0"/>
      <w:divBdr>
        <w:top w:val="none" w:sz="0" w:space="0" w:color="auto"/>
        <w:left w:val="none" w:sz="0" w:space="0" w:color="auto"/>
        <w:bottom w:val="none" w:sz="0" w:space="0" w:color="auto"/>
        <w:right w:val="none" w:sz="0" w:space="0" w:color="auto"/>
      </w:divBdr>
    </w:div>
    <w:div w:id="1880585159">
      <w:bodyDiv w:val="1"/>
      <w:marLeft w:val="0"/>
      <w:marRight w:val="0"/>
      <w:marTop w:val="0"/>
      <w:marBottom w:val="0"/>
      <w:divBdr>
        <w:top w:val="none" w:sz="0" w:space="0" w:color="auto"/>
        <w:left w:val="none" w:sz="0" w:space="0" w:color="auto"/>
        <w:bottom w:val="none" w:sz="0" w:space="0" w:color="auto"/>
        <w:right w:val="none" w:sz="0" w:space="0" w:color="auto"/>
      </w:divBdr>
    </w:div>
    <w:div w:id="1903976711">
      <w:bodyDiv w:val="1"/>
      <w:marLeft w:val="0"/>
      <w:marRight w:val="0"/>
      <w:marTop w:val="0"/>
      <w:marBottom w:val="0"/>
      <w:divBdr>
        <w:top w:val="none" w:sz="0" w:space="0" w:color="auto"/>
        <w:left w:val="none" w:sz="0" w:space="0" w:color="auto"/>
        <w:bottom w:val="none" w:sz="0" w:space="0" w:color="auto"/>
        <w:right w:val="none" w:sz="0" w:space="0" w:color="auto"/>
      </w:divBdr>
    </w:div>
    <w:div w:id="1912425798">
      <w:bodyDiv w:val="1"/>
      <w:marLeft w:val="0"/>
      <w:marRight w:val="0"/>
      <w:marTop w:val="0"/>
      <w:marBottom w:val="0"/>
      <w:divBdr>
        <w:top w:val="none" w:sz="0" w:space="0" w:color="auto"/>
        <w:left w:val="none" w:sz="0" w:space="0" w:color="auto"/>
        <w:bottom w:val="none" w:sz="0" w:space="0" w:color="auto"/>
        <w:right w:val="none" w:sz="0" w:space="0" w:color="auto"/>
      </w:divBdr>
    </w:div>
    <w:div w:id="1913656985">
      <w:bodyDiv w:val="1"/>
      <w:marLeft w:val="0"/>
      <w:marRight w:val="0"/>
      <w:marTop w:val="0"/>
      <w:marBottom w:val="0"/>
      <w:divBdr>
        <w:top w:val="none" w:sz="0" w:space="0" w:color="auto"/>
        <w:left w:val="none" w:sz="0" w:space="0" w:color="auto"/>
        <w:bottom w:val="none" w:sz="0" w:space="0" w:color="auto"/>
        <w:right w:val="none" w:sz="0" w:space="0" w:color="auto"/>
      </w:divBdr>
    </w:div>
    <w:div w:id="1935549657">
      <w:bodyDiv w:val="1"/>
      <w:marLeft w:val="0"/>
      <w:marRight w:val="0"/>
      <w:marTop w:val="0"/>
      <w:marBottom w:val="0"/>
      <w:divBdr>
        <w:top w:val="none" w:sz="0" w:space="0" w:color="auto"/>
        <w:left w:val="none" w:sz="0" w:space="0" w:color="auto"/>
        <w:bottom w:val="none" w:sz="0" w:space="0" w:color="auto"/>
        <w:right w:val="none" w:sz="0" w:space="0" w:color="auto"/>
      </w:divBdr>
    </w:div>
    <w:div w:id="1965653209">
      <w:marLeft w:val="0"/>
      <w:marRight w:val="0"/>
      <w:marTop w:val="0"/>
      <w:marBottom w:val="0"/>
      <w:divBdr>
        <w:top w:val="none" w:sz="0" w:space="0" w:color="auto"/>
        <w:left w:val="none" w:sz="0" w:space="0" w:color="auto"/>
        <w:bottom w:val="none" w:sz="0" w:space="0" w:color="auto"/>
        <w:right w:val="none" w:sz="0" w:space="0" w:color="auto"/>
      </w:divBdr>
    </w:div>
    <w:div w:id="1965653210">
      <w:marLeft w:val="0"/>
      <w:marRight w:val="0"/>
      <w:marTop w:val="0"/>
      <w:marBottom w:val="0"/>
      <w:divBdr>
        <w:top w:val="none" w:sz="0" w:space="0" w:color="auto"/>
        <w:left w:val="none" w:sz="0" w:space="0" w:color="auto"/>
        <w:bottom w:val="none" w:sz="0" w:space="0" w:color="auto"/>
        <w:right w:val="none" w:sz="0" w:space="0" w:color="auto"/>
      </w:divBdr>
      <w:divsChild>
        <w:div w:id="1965653212">
          <w:marLeft w:val="0"/>
          <w:marRight w:val="0"/>
          <w:marTop w:val="0"/>
          <w:marBottom w:val="0"/>
          <w:divBdr>
            <w:top w:val="none" w:sz="0" w:space="0" w:color="auto"/>
            <w:left w:val="none" w:sz="0" w:space="0" w:color="auto"/>
            <w:bottom w:val="none" w:sz="0" w:space="0" w:color="auto"/>
            <w:right w:val="none" w:sz="0" w:space="0" w:color="auto"/>
          </w:divBdr>
        </w:div>
        <w:div w:id="1965653215">
          <w:marLeft w:val="0"/>
          <w:marRight w:val="0"/>
          <w:marTop w:val="0"/>
          <w:marBottom w:val="0"/>
          <w:divBdr>
            <w:top w:val="none" w:sz="0" w:space="0" w:color="auto"/>
            <w:left w:val="none" w:sz="0" w:space="0" w:color="auto"/>
            <w:bottom w:val="none" w:sz="0" w:space="0" w:color="auto"/>
            <w:right w:val="none" w:sz="0" w:space="0" w:color="auto"/>
          </w:divBdr>
        </w:div>
        <w:div w:id="1965653219">
          <w:marLeft w:val="0"/>
          <w:marRight w:val="0"/>
          <w:marTop w:val="0"/>
          <w:marBottom w:val="0"/>
          <w:divBdr>
            <w:top w:val="none" w:sz="0" w:space="0" w:color="auto"/>
            <w:left w:val="none" w:sz="0" w:space="0" w:color="auto"/>
            <w:bottom w:val="none" w:sz="0" w:space="0" w:color="auto"/>
            <w:right w:val="none" w:sz="0" w:space="0" w:color="auto"/>
          </w:divBdr>
        </w:div>
        <w:div w:id="1965653220">
          <w:marLeft w:val="0"/>
          <w:marRight w:val="0"/>
          <w:marTop w:val="0"/>
          <w:marBottom w:val="0"/>
          <w:divBdr>
            <w:top w:val="none" w:sz="0" w:space="0" w:color="auto"/>
            <w:left w:val="none" w:sz="0" w:space="0" w:color="auto"/>
            <w:bottom w:val="none" w:sz="0" w:space="0" w:color="auto"/>
            <w:right w:val="none" w:sz="0" w:space="0" w:color="auto"/>
          </w:divBdr>
        </w:div>
        <w:div w:id="1965653222">
          <w:marLeft w:val="0"/>
          <w:marRight w:val="0"/>
          <w:marTop w:val="0"/>
          <w:marBottom w:val="0"/>
          <w:divBdr>
            <w:top w:val="none" w:sz="0" w:space="0" w:color="auto"/>
            <w:left w:val="none" w:sz="0" w:space="0" w:color="auto"/>
            <w:bottom w:val="none" w:sz="0" w:space="0" w:color="auto"/>
            <w:right w:val="none" w:sz="0" w:space="0" w:color="auto"/>
          </w:divBdr>
        </w:div>
        <w:div w:id="1965653225">
          <w:marLeft w:val="0"/>
          <w:marRight w:val="0"/>
          <w:marTop w:val="0"/>
          <w:marBottom w:val="0"/>
          <w:divBdr>
            <w:top w:val="none" w:sz="0" w:space="0" w:color="auto"/>
            <w:left w:val="none" w:sz="0" w:space="0" w:color="auto"/>
            <w:bottom w:val="none" w:sz="0" w:space="0" w:color="auto"/>
            <w:right w:val="none" w:sz="0" w:space="0" w:color="auto"/>
          </w:divBdr>
        </w:div>
        <w:div w:id="1965653227">
          <w:marLeft w:val="0"/>
          <w:marRight w:val="0"/>
          <w:marTop w:val="0"/>
          <w:marBottom w:val="0"/>
          <w:divBdr>
            <w:top w:val="none" w:sz="0" w:space="0" w:color="auto"/>
            <w:left w:val="none" w:sz="0" w:space="0" w:color="auto"/>
            <w:bottom w:val="none" w:sz="0" w:space="0" w:color="auto"/>
            <w:right w:val="none" w:sz="0" w:space="0" w:color="auto"/>
          </w:divBdr>
        </w:div>
        <w:div w:id="1965653229">
          <w:marLeft w:val="0"/>
          <w:marRight w:val="0"/>
          <w:marTop w:val="0"/>
          <w:marBottom w:val="0"/>
          <w:divBdr>
            <w:top w:val="none" w:sz="0" w:space="0" w:color="auto"/>
            <w:left w:val="none" w:sz="0" w:space="0" w:color="auto"/>
            <w:bottom w:val="none" w:sz="0" w:space="0" w:color="auto"/>
            <w:right w:val="none" w:sz="0" w:space="0" w:color="auto"/>
          </w:divBdr>
        </w:div>
        <w:div w:id="1965653230">
          <w:marLeft w:val="0"/>
          <w:marRight w:val="0"/>
          <w:marTop w:val="0"/>
          <w:marBottom w:val="0"/>
          <w:divBdr>
            <w:top w:val="none" w:sz="0" w:space="0" w:color="auto"/>
            <w:left w:val="none" w:sz="0" w:space="0" w:color="auto"/>
            <w:bottom w:val="none" w:sz="0" w:space="0" w:color="auto"/>
            <w:right w:val="none" w:sz="0" w:space="0" w:color="auto"/>
          </w:divBdr>
        </w:div>
        <w:div w:id="1965653231">
          <w:marLeft w:val="0"/>
          <w:marRight w:val="0"/>
          <w:marTop w:val="0"/>
          <w:marBottom w:val="0"/>
          <w:divBdr>
            <w:top w:val="none" w:sz="0" w:space="0" w:color="auto"/>
            <w:left w:val="none" w:sz="0" w:space="0" w:color="auto"/>
            <w:bottom w:val="none" w:sz="0" w:space="0" w:color="auto"/>
            <w:right w:val="none" w:sz="0" w:space="0" w:color="auto"/>
          </w:divBdr>
        </w:div>
        <w:div w:id="1965653233">
          <w:marLeft w:val="0"/>
          <w:marRight w:val="0"/>
          <w:marTop w:val="0"/>
          <w:marBottom w:val="0"/>
          <w:divBdr>
            <w:top w:val="none" w:sz="0" w:space="0" w:color="auto"/>
            <w:left w:val="none" w:sz="0" w:space="0" w:color="auto"/>
            <w:bottom w:val="none" w:sz="0" w:space="0" w:color="auto"/>
            <w:right w:val="none" w:sz="0" w:space="0" w:color="auto"/>
          </w:divBdr>
        </w:div>
        <w:div w:id="1965653234">
          <w:marLeft w:val="0"/>
          <w:marRight w:val="0"/>
          <w:marTop w:val="0"/>
          <w:marBottom w:val="0"/>
          <w:divBdr>
            <w:top w:val="none" w:sz="0" w:space="0" w:color="auto"/>
            <w:left w:val="none" w:sz="0" w:space="0" w:color="auto"/>
            <w:bottom w:val="none" w:sz="0" w:space="0" w:color="auto"/>
            <w:right w:val="none" w:sz="0" w:space="0" w:color="auto"/>
          </w:divBdr>
        </w:div>
        <w:div w:id="1965653235">
          <w:marLeft w:val="0"/>
          <w:marRight w:val="0"/>
          <w:marTop w:val="0"/>
          <w:marBottom w:val="0"/>
          <w:divBdr>
            <w:top w:val="none" w:sz="0" w:space="0" w:color="auto"/>
            <w:left w:val="none" w:sz="0" w:space="0" w:color="auto"/>
            <w:bottom w:val="none" w:sz="0" w:space="0" w:color="auto"/>
            <w:right w:val="none" w:sz="0" w:space="0" w:color="auto"/>
          </w:divBdr>
        </w:div>
        <w:div w:id="1965653236">
          <w:marLeft w:val="0"/>
          <w:marRight w:val="0"/>
          <w:marTop w:val="0"/>
          <w:marBottom w:val="0"/>
          <w:divBdr>
            <w:top w:val="none" w:sz="0" w:space="0" w:color="auto"/>
            <w:left w:val="none" w:sz="0" w:space="0" w:color="auto"/>
            <w:bottom w:val="none" w:sz="0" w:space="0" w:color="auto"/>
            <w:right w:val="none" w:sz="0" w:space="0" w:color="auto"/>
          </w:divBdr>
        </w:div>
        <w:div w:id="1965653237">
          <w:marLeft w:val="0"/>
          <w:marRight w:val="0"/>
          <w:marTop w:val="0"/>
          <w:marBottom w:val="0"/>
          <w:divBdr>
            <w:top w:val="none" w:sz="0" w:space="0" w:color="auto"/>
            <w:left w:val="none" w:sz="0" w:space="0" w:color="auto"/>
            <w:bottom w:val="none" w:sz="0" w:space="0" w:color="auto"/>
            <w:right w:val="none" w:sz="0" w:space="0" w:color="auto"/>
          </w:divBdr>
        </w:div>
        <w:div w:id="1965653241">
          <w:marLeft w:val="0"/>
          <w:marRight w:val="0"/>
          <w:marTop w:val="0"/>
          <w:marBottom w:val="0"/>
          <w:divBdr>
            <w:top w:val="none" w:sz="0" w:space="0" w:color="auto"/>
            <w:left w:val="none" w:sz="0" w:space="0" w:color="auto"/>
            <w:bottom w:val="none" w:sz="0" w:space="0" w:color="auto"/>
            <w:right w:val="none" w:sz="0" w:space="0" w:color="auto"/>
          </w:divBdr>
        </w:div>
        <w:div w:id="1965653242">
          <w:marLeft w:val="0"/>
          <w:marRight w:val="0"/>
          <w:marTop w:val="0"/>
          <w:marBottom w:val="0"/>
          <w:divBdr>
            <w:top w:val="none" w:sz="0" w:space="0" w:color="auto"/>
            <w:left w:val="none" w:sz="0" w:space="0" w:color="auto"/>
            <w:bottom w:val="none" w:sz="0" w:space="0" w:color="auto"/>
            <w:right w:val="none" w:sz="0" w:space="0" w:color="auto"/>
          </w:divBdr>
        </w:div>
        <w:div w:id="1965653243">
          <w:marLeft w:val="0"/>
          <w:marRight w:val="0"/>
          <w:marTop w:val="0"/>
          <w:marBottom w:val="0"/>
          <w:divBdr>
            <w:top w:val="none" w:sz="0" w:space="0" w:color="auto"/>
            <w:left w:val="none" w:sz="0" w:space="0" w:color="auto"/>
            <w:bottom w:val="none" w:sz="0" w:space="0" w:color="auto"/>
            <w:right w:val="none" w:sz="0" w:space="0" w:color="auto"/>
          </w:divBdr>
        </w:div>
        <w:div w:id="1965653244">
          <w:marLeft w:val="0"/>
          <w:marRight w:val="0"/>
          <w:marTop w:val="0"/>
          <w:marBottom w:val="0"/>
          <w:divBdr>
            <w:top w:val="none" w:sz="0" w:space="0" w:color="auto"/>
            <w:left w:val="none" w:sz="0" w:space="0" w:color="auto"/>
            <w:bottom w:val="none" w:sz="0" w:space="0" w:color="auto"/>
            <w:right w:val="none" w:sz="0" w:space="0" w:color="auto"/>
          </w:divBdr>
        </w:div>
        <w:div w:id="1965653246">
          <w:marLeft w:val="0"/>
          <w:marRight w:val="0"/>
          <w:marTop w:val="0"/>
          <w:marBottom w:val="0"/>
          <w:divBdr>
            <w:top w:val="none" w:sz="0" w:space="0" w:color="auto"/>
            <w:left w:val="none" w:sz="0" w:space="0" w:color="auto"/>
            <w:bottom w:val="none" w:sz="0" w:space="0" w:color="auto"/>
            <w:right w:val="none" w:sz="0" w:space="0" w:color="auto"/>
          </w:divBdr>
        </w:div>
        <w:div w:id="1965653247">
          <w:marLeft w:val="0"/>
          <w:marRight w:val="0"/>
          <w:marTop w:val="0"/>
          <w:marBottom w:val="0"/>
          <w:divBdr>
            <w:top w:val="none" w:sz="0" w:space="0" w:color="auto"/>
            <w:left w:val="none" w:sz="0" w:space="0" w:color="auto"/>
            <w:bottom w:val="none" w:sz="0" w:space="0" w:color="auto"/>
            <w:right w:val="none" w:sz="0" w:space="0" w:color="auto"/>
          </w:divBdr>
        </w:div>
        <w:div w:id="1965653252">
          <w:marLeft w:val="0"/>
          <w:marRight w:val="0"/>
          <w:marTop w:val="0"/>
          <w:marBottom w:val="0"/>
          <w:divBdr>
            <w:top w:val="none" w:sz="0" w:space="0" w:color="auto"/>
            <w:left w:val="none" w:sz="0" w:space="0" w:color="auto"/>
            <w:bottom w:val="none" w:sz="0" w:space="0" w:color="auto"/>
            <w:right w:val="none" w:sz="0" w:space="0" w:color="auto"/>
          </w:divBdr>
        </w:div>
      </w:divsChild>
    </w:div>
    <w:div w:id="1965653213">
      <w:marLeft w:val="0"/>
      <w:marRight w:val="0"/>
      <w:marTop w:val="0"/>
      <w:marBottom w:val="0"/>
      <w:divBdr>
        <w:top w:val="none" w:sz="0" w:space="0" w:color="auto"/>
        <w:left w:val="none" w:sz="0" w:space="0" w:color="auto"/>
        <w:bottom w:val="none" w:sz="0" w:space="0" w:color="auto"/>
        <w:right w:val="none" w:sz="0" w:space="0" w:color="auto"/>
      </w:divBdr>
    </w:div>
    <w:div w:id="1965653214">
      <w:marLeft w:val="0"/>
      <w:marRight w:val="0"/>
      <w:marTop w:val="0"/>
      <w:marBottom w:val="0"/>
      <w:divBdr>
        <w:top w:val="none" w:sz="0" w:space="0" w:color="auto"/>
        <w:left w:val="none" w:sz="0" w:space="0" w:color="auto"/>
        <w:bottom w:val="none" w:sz="0" w:space="0" w:color="auto"/>
        <w:right w:val="none" w:sz="0" w:space="0" w:color="auto"/>
      </w:divBdr>
    </w:div>
    <w:div w:id="1965653218">
      <w:marLeft w:val="0"/>
      <w:marRight w:val="0"/>
      <w:marTop w:val="0"/>
      <w:marBottom w:val="0"/>
      <w:divBdr>
        <w:top w:val="none" w:sz="0" w:space="0" w:color="auto"/>
        <w:left w:val="none" w:sz="0" w:space="0" w:color="auto"/>
        <w:bottom w:val="none" w:sz="0" w:space="0" w:color="auto"/>
        <w:right w:val="none" w:sz="0" w:space="0" w:color="auto"/>
      </w:divBdr>
    </w:div>
    <w:div w:id="1965653224">
      <w:marLeft w:val="0"/>
      <w:marRight w:val="0"/>
      <w:marTop w:val="0"/>
      <w:marBottom w:val="0"/>
      <w:divBdr>
        <w:top w:val="none" w:sz="0" w:space="0" w:color="auto"/>
        <w:left w:val="none" w:sz="0" w:space="0" w:color="auto"/>
        <w:bottom w:val="none" w:sz="0" w:space="0" w:color="auto"/>
        <w:right w:val="none" w:sz="0" w:space="0" w:color="auto"/>
      </w:divBdr>
    </w:div>
    <w:div w:id="1965653226">
      <w:marLeft w:val="0"/>
      <w:marRight w:val="0"/>
      <w:marTop w:val="0"/>
      <w:marBottom w:val="0"/>
      <w:divBdr>
        <w:top w:val="none" w:sz="0" w:space="0" w:color="auto"/>
        <w:left w:val="none" w:sz="0" w:space="0" w:color="auto"/>
        <w:bottom w:val="none" w:sz="0" w:space="0" w:color="auto"/>
        <w:right w:val="none" w:sz="0" w:space="0" w:color="auto"/>
      </w:divBdr>
    </w:div>
    <w:div w:id="1965653228">
      <w:marLeft w:val="0"/>
      <w:marRight w:val="0"/>
      <w:marTop w:val="0"/>
      <w:marBottom w:val="0"/>
      <w:divBdr>
        <w:top w:val="none" w:sz="0" w:space="0" w:color="auto"/>
        <w:left w:val="none" w:sz="0" w:space="0" w:color="auto"/>
        <w:bottom w:val="none" w:sz="0" w:space="0" w:color="auto"/>
        <w:right w:val="none" w:sz="0" w:space="0" w:color="auto"/>
      </w:divBdr>
    </w:div>
    <w:div w:id="1965653232">
      <w:marLeft w:val="0"/>
      <w:marRight w:val="0"/>
      <w:marTop w:val="0"/>
      <w:marBottom w:val="0"/>
      <w:divBdr>
        <w:top w:val="none" w:sz="0" w:space="0" w:color="auto"/>
        <w:left w:val="none" w:sz="0" w:space="0" w:color="auto"/>
        <w:bottom w:val="none" w:sz="0" w:space="0" w:color="auto"/>
        <w:right w:val="none" w:sz="0" w:space="0" w:color="auto"/>
      </w:divBdr>
    </w:div>
    <w:div w:id="1965653238">
      <w:marLeft w:val="0"/>
      <w:marRight w:val="0"/>
      <w:marTop w:val="0"/>
      <w:marBottom w:val="0"/>
      <w:divBdr>
        <w:top w:val="none" w:sz="0" w:space="0" w:color="auto"/>
        <w:left w:val="none" w:sz="0" w:space="0" w:color="auto"/>
        <w:bottom w:val="none" w:sz="0" w:space="0" w:color="auto"/>
        <w:right w:val="none" w:sz="0" w:space="0" w:color="auto"/>
      </w:divBdr>
      <w:divsChild>
        <w:div w:id="1965653248">
          <w:marLeft w:val="0"/>
          <w:marRight w:val="0"/>
          <w:marTop w:val="0"/>
          <w:marBottom w:val="0"/>
          <w:divBdr>
            <w:top w:val="none" w:sz="0" w:space="0" w:color="auto"/>
            <w:left w:val="none" w:sz="0" w:space="0" w:color="auto"/>
            <w:bottom w:val="none" w:sz="0" w:space="0" w:color="auto"/>
            <w:right w:val="none" w:sz="0" w:space="0" w:color="auto"/>
          </w:divBdr>
          <w:divsChild>
            <w:div w:id="1965653211">
              <w:marLeft w:val="-3000"/>
              <w:marRight w:val="0"/>
              <w:marTop w:val="0"/>
              <w:marBottom w:val="0"/>
              <w:divBdr>
                <w:top w:val="none" w:sz="0" w:space="0" w:color="auto"/>
                <w:left w:val="none" w:sz="0" w:space="0" w:color="auto"/>
                <w:bottom w:val="none" w:sz="0" w:space="0" w:color="auto"/>
                <w:right w:val="none" w:sz="0" w:space="0" w:color="auto"/>
              </w:divBdr>
              <w:divsChild>
                <w:div w:id="1965653250">
                  <w:marLeft w:val="3000"/>
                  <w:marRight w:val="0"/>
                  <w:marTop w:val="120"/>
                  <w:marBottom w:val="240"/>
                  <w:divBdr>
                    <w:top w:val="none" w:sz="0" w:space="0" w:color="auto"/>
                    <w:left w:val="none" w:sz="0" w:space="0" w:color="auto"/>
                    <w:bottom w:val="none" w:sz="0" w:space="0" w:color="auto"/>
                    <w:right w:val="none" w:sz="0" w:space="0" w:color="auto"/>
                  </w:divBdr>
                  <w:divsChild>
                    <w:div w:id="1965653221">
                      <w:marLeft w:val="0"/>
                      <w:marRight w:val="0"/>
                      <w:marTop w:val="0"/>
                      <w:marBottom w:val="0"/>
                      <w:divBdr>
                        <w:top w:val="none" w:sz="0" w:space="0" w:color="auto"/>
                        <w:left w:val="none" w:sz="0" w:space="0" w:color="auto"/>
                        <w:bottom w:val="none" w:sz="0" w:space="0" w:color="auto"/>
                        <w:right w:val="none" w:sz="0" w:space="0" w:color="auto"/>
                      </w:divBdr>
                      <w:divsChild>
                        <w:div w:id="1965653245">
                          <w:marLeft w:val="0"/>
                          <w:marRight w:val="0"/>
                          <w:marTop w:val="240"/>
                          <w:marBottom w:val="240"/>
                          <w:divBdr>
                            <w:top w:val="single" w:sz="6" w:space="0" w:color="AAAAAA"/>
                            <w:left w:val="single" w:sz="6" w:space="6" w:color="AAAAAA"/>
                            <w:bottom w:val="single" w:sz="6" w:space="6" w:color="AAAAAA"/>
                            <w:right w:val="single" w:sz="6" w:space="6" w:color="AAAAAA"/>
                          </w:divBdr>
                          <w:divsChild>
                            <w:div w:id="1965653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65653239">
      <w:marLeft w:val="0"/>
      <w:marRight w:val="0"/>
      <w:marTop w:val="0"/>
      <w:marBottom w:val="0"/>
      <w:divBdr>
        <w:top w:val="none" w:sz="0" w:space="0" w:color="auto"/>
        <w:left w:val="none" w:sz="0" w:space="0" w:color="auto"/>
        <w:bottom w:val="none" w:sz="0" w:space="0" w:color="auto"/>
        <w:right w:val="none" w:sz="0" w:space="0" w:color="auto"/>
      </w:divBdr>
    </w:div>
    <w:div w:id="1965653240">
      <w:marLeft w:val="0"/>
      <w:marRight w:val="0"/>
      <w:marTop w:val="0"/>
      <w:marBottom w:val="0"/>
      <w:divBdr>
        <w:top w:val="none" w:sz="0" w:space="0" w:color="auto"/>
        <w:left w:val="none" w:sz="0" w:space="0" w:color="auto"/>
        <w:bottom w:val="none" w:sz="0" w:space="0" w:color="auto"/>
        <w:right w:val="none" w:sz="0" w:space="0" w:color="auto"/>
      </w:divBdr>
    </w:div>
    <w:div w:id="1965653251">
      <w:marLeft w:val="0"/>
      <w:marRight w:val="0"/>
      <w:marTop w:val="0"/>
      <w:marBottom w:val="0"/>
      <w:divBdr>
        <w:top w:val="none" w:sz="0" w:space="0" w:color="auto"/>
        <w:left w:val="none" w:sz="0" w:space="0" w:color="auto"/>
        <w:bottom w:val="none" w:sz="0" w:space="0" w:color="auto"/>
        <w:right w:val="none" w:sz="0" w:space="0" w:color="auto"/>
      </w:divBdr>
      <w:divsChild>
        <w:div w:id="1965653217">
          <w:marLeft w:val="0"/>
          <w:marRight w:val="0"/>
          <w:marTop w:val="0"/>
          <w:marBottom w:val="0"/>
          <w:divBdr>
            <w:top w:val="none" w:sz="0" w:space="0" w:color="auto"/>
            <w:left w:val="none" w:sz="0" w:space="0" w:color="auto"/>
            <w:bottom w:val="none" w:sz="0" w:space="0" w:color="auto"/>
            <w:right w:val="none" w:sz="0" w:space="0" w:color="auto"/>
          </w:divBdr>
          <w:divsChild>
            <w:div w:id="1965653223">
              <w:marLeft w:val="0"/>
              <w:marRight w:val="0"/>
              <w:marTop w:val="0"/>
              <w:marBottom w:val="0"/>
              <w:divBdr>
                <w:top w:val="none" w:sz="0" w:space="0" w:color="auto"/>
                <w:left w:val="none" w:sz="0" w:space="0" w:color="auto"/>
                <w:bottom w:val="none" w:sz="0" w:space="0" w:color="auto"/>
                <w:right w:val="none" w:sz="0" w:space="0" w:color="auto"/>
              </w:divBdr>
              <w:divsChild>
                <w:div w:id="1965653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5653253">
      <w:marLeft w:val="0"/>
      <w:marRight w:val="0"/>
      <w:marTop w:val="0"/>
      <w:marBottom w:val="0"/>
      <w:divBdr>
        <w:top w:val="none" w:sz="0" w:space="0" w:color="auto"/>
        <w:left w:val="none" w:sz="0" w:space="0" w:color="auto"/>
        <w:bottom w:val="none" w:sz="0" w:space="0" w:color="auto"/>
        <w:right w:val="none" w:sz="0" w:space="0" w:color="auto"/>
      </w:divBdr>
    </w:div>
    <w:div w:id="1965653255">
      <w:marLeft w:val="0"/>
      <w:marRight w:val="0"/>
      <w:marTop w:val="0"/>
      <w:marBottom w:val="0"/>
      <w:divBdr>
        <w:top w:val="none" w:sz="0" w:space="0" w:color="auto"/>
        <w:left w:val="none" w:sz="0" w:space="0" w:color="auto"/>
        <w:bottom w:val="none" w:sz="0" w:space="0" w:color="auto"/>
        <w:right w:val="none" w:sz="0" w:space="0" w:color="auto"/>
      </w:divBdr>
      <w:divsChild>
        <w:div w:id="1965653257">
          <w:marLeft w:val="0"/>
          <w:marRight w:val="0"/>
          <w:marTop w:val="0"/>
          <w:marBottom w:val="0"/>
          <w:divBdr>
            <w:top w:val="none" w:sz="0" w:space="0" w:color="auto"/>
            <w:left w:val="none" w:sz="0" w:space="0" w:color="auto"/>
            <w:bottom w:val="none" w:sz="0" w:space="0" w:color="auto"/>
            <w:right w:val="none" w:sz="0" w:space="0" w:color="auto"/>
          </w:divBdr>
          <w:divsChild>
            <w:div w:id="1965653254">
              <w:marLeft w:val="0"/>
              <w:marRight w:val="0"/>
              <w:marTop w:val="0"/>
              <w:marBottom w:val="0"/>
              <w:divBdr>
                <w:top w:val="none" w:sz="0" w:space="0" w:color="auto"/>
                <w:left w:val="none" w:sz="0" w:space="0" w:color="auto"/>
                <w:bottom w:val="none" w:sz="0" w:space="0" w:color="auto"/>
                <w:right w:val="none" w:sz="0" w:space="0" w:color="auto"/>
              </w:divBdr>
              <w:divsChild>
                <w:div w:id="1965653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8046822">
      <w:bodyDiv w:val="1"/>
      <w:marLeft w:val="0"/>
      <w:marRight w:val="0"/>
      <w:marTop w:val="0"/>
      <w:marBottom w:val="0"/>
      <w:divBdr>
        <w:top w:val="none" w:sz="0" w:space="0" w:color="auto"/>
        <w:left w:val="none" w:sz="0" w:space="0" w:color="auto"/>
        <w:bottom w:val="none" w:sz="0" w:space="0" w:color="auto"/>
        <w:right w:val="none" w:sz="0" w:space="0" w:color="auto"/>
      </w:divBdr>
    </w:div>
    <w:div w:id="1991250585">
      <w:bodyDiv w:val="1"/>
      <w:marLeft w:val="0"/>
      <w:marRight w:val="0"/>
      <w:marTop w:val="0"/>
      <w:marBottom w:val="0"/>
      <w:divBdr>
        <w:top w:val="none" w:sz="0" w:space="0" w:color="auto"/>
        <w:left w:val="none" w:sz="0" w:space="0" w:color="auto"/>
        <w:bottom w:val="none" w:sz="0" w:space="0" w:color="auto"/>
        <w:right w:val="none" w:sz="0" w:space="0" w:color="auto"/>
      </w:divBdr>
    </w:div>
    <w:div w:id="2014381670">
      <w:bodyDiv w:val="1"/>
      <w:marLeft w:val="0"/>
      <w:marRight w:val="0"/>
      <w:marTop w:val="0"/>
      <w:marBottom w:val="0"/>
      <w:divBdr>
        <w:top w:val="none" w:sz="0" w:space="0" w:color="auto"/>
        <w:left w:val="none" w:sz="0" w:space="0" w:color="auto"/>
        <w:bottom w:val="none" w:sz="0" w:space="0" w:color="auto"/>
        <w:right w:val="none" w:sz="0" w:space="0" w:color="auto"/>
      </w:divBdr>
    </w:div>
    <w:div w:id="2025084912">
      <w:bodyDiv w:val="1"/>
      <w:marLeft w:val="0"/>
      <w:marRight w:val="0"/>
      <w:marTop w:val="0"/>
      <w:marBottom w:val="0"/>
      <w:divBdr>
        <w:top w:val="none" w:sz="0" w:space="0" w:color="auto"/>
        <w:left w:val="none" w:sz="0" w:space="0" w:color="auto"/>
        <w:bottom w:val="none" w:sz="0" w:space="0" w:color="auto"/>
        <w:right w:val="none" w:sz="0" w:space="0" w:color="auto"/>
      </w:divBdr>
    </w:div>
    <w:div w:id="2027898316">
      <w:bodyDiv w:val="1"/>
      <w:marLeft w:val="0"/>
      <w:marRight w:val="0"/>
      <w:marTop w:val="0"/>
      <w:marBottom w:val="0"/>
      <w:divBdr>
        <w:top w:val="none" w:sz="0" w:space="0" w:color="auto"/>
        <w:left w:val="none" w:sz="0" w:space="0" w:color="auto"/>
        <w:bottom w:val="none" w:sz="0" w:space="0" w:color="auto"/>
        <w:right w:val="none" w:sz="0" w:space="0" w:color="auto"/>
      </w:divBdr>
    </w:div>
    <w:div w:id="2055959530">
      <w:bodyDiv w:val="1"/>
      <w:marLeft w:val="0"/>
      <w:marRight w:val="0"/>
      <w:marTop w:val="0"/>
      <w:marBottom w:val="0"/>
      <w:divBdr>
        <w:top w:val="none" w:sz="0" w:space="0" w:color="auto"/>
        <w:left w:val="none" w:sz="0" w:space="0" w:color="auto"/>
        <w:bottom w:val="none" w:sz="0" w:space="0" w:color="auto"/>
        <w:right w:val="none" w:sz="0" w:space="0" w:color="auto"/>
      </w:divBdr>
    </w:div>
    <w:div w:id="2069958065">
      <w:bodyDiv w:val="1"/>
      <w:marLeft w:val="0"/>
      <w:marRight w:val="0"/>
      <w:marTop w:val="0"/>
      <w:marBottom w:val="0"/>
      <w:divBdr>
        <w:top w:val="none" w:sz="0" w:space="0" w:color="auto"/>
        <w:left w:val="none" w:sz="0" w:space="0" w:color="auto"/>
        <w:bottom w:val="none" w:sz="0" w:space="0" w:color="auto"/>
        <w:right w:val="none" w:sz="0" w:space="0" w:color="auto"/>
      </w:divBdr>
    </w:div>
    <w:div w:id="2076857646">
      <w:bodyDiv w:val="1"/>
      <w:marLeft w:val="0"/>
      <w:marRight w:val="0"/>
      <w:marTop w:val="0"/>
      <w:marBottom w:val="0"/>
      <w:divBdr>
        <w:top w:val="none" w:sz="0" w:space="0" w:color="auto"/>
        <w:left w:val="none" w:sz="0" w:space="0" w:color="auto"/>
        <w:bottom w:val="none" w:sz="0" w:space="0" w:color="auto"/>
        <w:right w:val="none" w:sz="0" w:space="0" w:color="auto"/>
      </w:divBdr>
    </w:div>
    <w:div w:id="2078278710">
      <w:bodyDiv w:val="1"/>
      <w:marLeft w:val="0"/>
      <w:marRight w:val="0"/>
      <w:marTop w:val="0"/>
      <w:marBottom w:val="0"/>
      <w:divBdr>
        <w:top w:val="none" w:sz="0" w:space="0" w:color="auto"/>
        <w:left w:val="none" w:sz="0" w:space="0" w:color="auto"/>
        <w:bottom w:val="none" w:sz="0" w:space="0" w:color="auto"/>
        <w:right w:val="none" w:sz="0" w:space="0" w:color="auto"/>
      </w:divBdr>
    </w:div>
    <w:div w:id="2083331070">
      <w:bodyDiv w:val="1"/>
      <w:marLeft w:val="0"/>
      <w:marRight w:val="0"/>
      <w:marTop w:val="0"/>
      <w:marBottom w:val="0"/>
      <w:divBdr>
        <w:top w:val="none" w:sz="0" w:space="0" w:color="auto"/>
        <w:left w:val="none" w:sz="0" w:space="0" w:color="auto"/>
        <w:bottom w:val="none" w:sz="0" w:space="0" w:color="auto"/>
        <w:right w:val="none" w:sz="0" w:space="0" w:color="auto"/>
      </w:divBdr>
    </w:div>
    <w:div w:id="2096587043">
      <w:bodyDiv w:val="1"/>
      <w:marLeft w:val="0"/>
      <w:marRight w:val="0"/>
      <w:marTop w:val="0"/>
      <w:marBottom w:val="0"/>
      <w:divBdr>
        <w:top w:val="none" w:sz="0" w:space="0" w:color="auto"/>
        <w:left w:val="none" w:sz="0" w:space="0" w:color="auto"/>
        <w:bottom w:val="none" w:sz="0" w:space="0" w:color="auto"/>
        <w:right w:val="none" w:sz="0" w:space="0" w:color="auto"/>
      </w:divBdr>
    </w:div>
    <w:div w:id="2097052299">
      <w:bodyDiv w:val="1"/>
      <w:marLeft w:val="0"/>
      <w:marRight w:val="0"/>
      <w:marTop w:val="0"/>
      <w:marBottom w:val="0"/>
      <w:divBdr>
        <w:top w:val="none" w:sz="0" w:space="0" w:color="auto"/>
        <w:left w:val="none" w:sz="0" w:space="0" w:color="auto"/>
        <w:bottom w:val="none" w:sz="0" w:space="0" w:color="auto"/>
        <w:right w:val="none" w:sz="0" w:space="0" w:color="auto"/>
      </w:divBdr>
    </w:div>
    <w:div w:id="2100907221">
      <w:bodyDiv w:val="1"/>
      <w:marLeft w:val="0"/>
      <w:marRight w:val="0"/>
      <w:marTop w:val="0"/>
      <w:marBottom w:val="0"/>
      <w:divBdr>
        <w:top w:val="none" w:sz="0" w:space="0" w:color="auto"/>
        <w:left w:val="none" w:sz="0" w:space="0" w:color="auto"/>
        <w:bottom w:val="none" w:sz="0" w:space="0" w:color="auto"/>
        <w:right w:val="none" w:sz="0" w:space="0" w:color="auto"/>
      </w:divBdr>
    </w:div>
    <w:div w:id="2103065778">
      <w:bodyDiv w:val="1"/>
      <w:marLeft w:val="0"/>
      <w:marRight w:val="0"/>
      <w:marTop w:val="0"/>
      <w:marBottom w:val="0"/>
      <w:divBdr>
        <w:top w:val="none" w:sz="0" w:space="0" w:color="auto"/>
        <w:left w:val="none" w:sz="0" w:space="0" w:color="auto"/>
        <w:bottom w:val="none" w:sz="0" w:space="0" w:color="auto"/>
        <w:right w:val="none" w:sz="0" w:space="0" w:color="auto"/>
      </w:divBdr>
    </w:div>
    <w:div w:id="2109082016">
      <w:bodyDiv w:val="1"/>
      <w:marLeft w:val="0"/>
      <w:marRight w:val="0"/>
      <w:marTop w:val="0"/>
      <w:marBottom w:val="0"/>
      <w:divBdr>
        <w:top w:val="none" w:sz="0" w:space="0" w:color="auto"/>
        <w:left w:val="none" w:sz="0" w:space="0" w:color="auto"/>
        <w:bottom w:val="none" w:sz="0" w:space="0" w:color="auto"/>
        <w:right w:val="none" w:sz="0" w:space="0" w:color="auto"/>
      </w:divBdr>
    </w:div>
    <w:div w:id="2110350410">
      <w:bodyDiv w:val="1"/>
      <w:marLeft w:val="0"/>
      <w:marRight w:val="0"/>
      <w:marTop w:val="0"/>
      <w:marBottom w:val="0"/>
      <w:divBdr>
        <w:top w:val="none" w:sz="0" w:space="0" w:color="auto"/>
        <w:left w:val="none" w:sz="0" w:space="0" w:color="auto"/>
        <w:bottom w:val="none" w:sz="0" w:space="0" w:color="auto"/>
        <w:right w:val="none" w:sz="0" w:space="0" w:color="auto"/>
      </w:divBdr>
    </w:div>
    <w:div w:id="2112048170">
      <w:bodyDiv w:val="1"/>
      <w:marLeft w:val="0"/>
      <w:marRight w:val="0"/>
      <w:marTop w:val="0"/>
      <w:marBottom w:val="0"/>
      <w:divBdr>
        <w:top w:val="none" w:sz="0" w:space="0" w:color="auto"/>
        <w:left w:val="none" w:sz="0" w:space="0" w:color="auto"/>
        <w:bottom w:val="none" w:sz="0" w:space="0" w:color="auto"/>
        <w:right w:val="none" w:sz="0" w:space="0" w:color="auto"/>
      </w:divBdr>
    </w:div>
    <w:div w:id="2112118705">
      <w:bodyDiv w:val="1"/>
      <w:marLeft w:val="0"/>
      <w:marRight w:val="0"/>
      <w:marTop w:val="0"/>
      <w:marBottom w:val="0"/>
      <w:divBdr>
        <w:top w:val="none" w:sz="0" w:space="0" w:color="auto"/>
        <w:left w:val="none" w:sz="0" w:space="0" w:color="auto"/>
        <w:bottom w:val="none" w:sz="0" w:space="0" w:color="auto"/>
        <w:right w:val="none" w:sz="0" w:space="0" w:color="auto"/>
      </w:divBdr>
    </w:div>
    <w:div w:id="2125224077">
      <w:bodyDiv w:val="1"/>
      <w:marLeft w:val="0"/>
      <w:marRight w:val="0"/>
      <w:marTop w:val="0"/>
      <w:marBottom w:val="0"/>
      <w:divBdr>
        <w:top w:val="none" w:sz="0" w:space="0" w:color="auto"/>
        <w:left w:val="none" w:sz="0" w:space="0" w:color="auto"/>
        <w:bottom w:val="none" w:sz="0" w:space="0" w:color="auto"/>
        <w:right w:val="none" w:sz="0" w:space="0" w:color="auto"/>
      </w:divBdr>
    </w:div>
    <w:div w:id="2125683962">
      <w:bodyDiv w:val="1"/>
      <w:marLeft w:val="0"/>
      <w:marRight w:val="0"/>
      <w:marTop w:val="0"/>
      <w:marBottom w:val="0"/>
      <w:divBdr>
        <w:top w:val="none" w:sz="0" w:space="0" w:color="auto"/>
        <w:left w:val="none" w:sz="0" w:space="0" w:color="auto"/>
        <w:bottom w:val="none" w:sz="0" w:space="0" w:color="auto"/>
        <w:right w:val="none" w:sz="0" w:space="0" w:color="auto"/>
      </w:divBdr>
    </w:div>
    <w:div w:id="214068494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customXml" Target="../customXml/item4.xm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customXml" Target="../customXml/item3.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customXml" Target="../customXml/item2.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6.jpe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kument" ma:contentTypeID="0x0101007E71CF58C00F694BB167DEDE1CE53FFE" ma:contentTypeVersion="18" ma:contentTypeDescription="Vytvoří nový dokument" ma:contentTypeScope="" ma:versionID="6532e6e2473f3c451b6d1005405b30e0">
  <xsd:schema xmlns:xsd="http://www.w3.org/2001/XMLSchema" xmlns:xs="http://www.w3.org/2001/XMLSchema" xmlns:p="http://schemas.microsoft.com/office/2006/metadata/properties" xmlns:ns2="f431ffe7-9e98-41ad-a1a8-bc326f02cf93" xmlns:ns3="65fb5cd4-ea9b-4250-b327-bb34c884fd34" targetNamespace="http://schemas.microsoft.com/office/2006/metadata/properties" ma:root="true" ma:fieldsID="0131ef599232235c02d31e3257636f8a" ns2:_="" ns3:_="">
    <xsd:import namespace="f431ffe7-9e98-41ad-a1a8-bc326f02cf93"/>
    <xsd:import namespace="65fb5cd4-ea9b-4250-b327-bb34c884fd3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LengthInSeconds" minOccurs="0"/>
                <xsd:element ref="ns2:MediaServiceLocation"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431ffe7-9e98-41ad-a1a8-bc326f02cf9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LengthInSeconds" ma:index="17" nillable="true" ma:displayName="Length (seconds)"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Značky obrázků" ma:readOnly="false" ma:fieldId="{5cf76f15-5ced-4ddc-b409-7134ff3c332f}" ma:taxonomyMulti="true" ma:sspId="590eb72d-ad02-4f84-953f-902ab4317d5a"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5fb5cd4-ea9b-4250-b327-bb34c884fd34" elementFormDefault="qualified">
    <xsd:import namespace="http://schemas.microsoft.com/office/2006/documentManagement/types"/>
    <xsd:import namespace="http://schemas.microsoft.com/office/infopath/2007/PartnerControls"/>
    <xsd:element name="SharedWithUsers" ma:index="19" nillable="true" ma:displayName="Sdílí se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dílené s podrobnostmi" ma:internalName="SharedWithDetails" ma:readOnly="true">
      <xsd:simpleType>
        <xsd:restriction base="dms:Note">
          <xsd:maxLength value="255"/>
        </xsd:restriction>
      </xsd:simpleType>
    </xsd:element>
    <xsd:element name="TaxCatchAll" ma:index="23" nillable="true" ma:displayName="Taxonomy Catch All Column" ma:hidden="true" ma:list="{31158189-1cc5-4413-995d-96fa0033dcce}" ma:internalName="TaxCatchAll" ma:showField="CatchAllData" ma:web="65fb5cd4-ea9b-4250-b327-bb34c884fd3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431ffe7-9e98-41ad-a1a8-bc326f02cf93">
      <Terms xmlns="http://schemas.microsoft.com/office/infopath/2007/PartnerControls"/>
    </lcf76f155ced4ddcb4097134ff3c332f>
    <TaxCatchAll xmlns="65fb5cd4-ea9b-4250-b327-bb34c884fd34" xsi:nil="true"/>
  </documentManagement>
</p:properties>
</file>

<file path=customXml/itemProps1.xml><?xml version="1.0" encoding="utf-8"?>
<ds:datastoreItem xmlns:ds="http://schemas.openxmlformats.org/officeDocument/2006/customXml" ds:itemID="{077E5C26-CDFA-4361-9C62-9DABADD5BB37}">
  <ds:schemaRefs>
    <ds:schemaRef ds:uri="http://schemas.openxmlformats.org/officeDocument/2006/bibliography"/>
  </ds:schemaRefs>
</ds:datastoreItem>
</file>

<file path=customXml/itemProps2.xml><?xml version="1.0" encoding="utf-8"?>
<ds:datastoreItem xmlns:ds="http://schemas.openxmlformats.org/officeDocument/2006/customXml" ds:itemID="{21FBA058-26E9-4BDC-A7C0-7EEF493BFA62}"/>
</file>

<file path=customXml/itemProps3.xml><?xml version="1.0" encoding="utf-8"?>
<ds:datastoreItem xmlns:ds="http://schemas.openxmlformats.org/officeDocument/2006/customXml" ds:itemID="{D72AEC15-7ADD-4D08-B023-947758F4773C}"/>
</file>

<file path=customXml/itemProps4.xml><?xml version="1.0" encoding="utf-8"?>
<ds:datastoreItem xmlns:ds="http://schemas.openxmlformats.org/officeDocument/2006/customXml" ds:itemID="{69CF465C-DBBE-49DD-ABD3-32E132B23EF7}"/>
</file>

<file path=docProps/app.xml><?xml version="1.0" encoding="utf-8"?>
<Properties xmlns="http://schemas.openxmlformats.org/officeDocument/2006/extended-properties" xmlns:vt="http://schemas.openxmlformats.org/officeDocument/2006/docPropsVTypes">
  <Template>Normal.dotm</Template>
  <TotalTime>0</TotalTime>
  <Pages>57</Pages>
  <Words>16383</Words>
  <Characters>96660</Characters>
  <Application>Microsoft Office Word</Application>
  <DocSecurity>0</DocSecurity>
  <Lines>805</Lines>
  <Paragraphs>225</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112818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2023-10-25T07:51:00Z</dcterms:created>
  <dcterms:modified xsi:type="dcterms:W3CDTF">2023-11-28T12:19:00Z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0x0101007E71CF58C00F694BB167DEDE1CE53FFE</vt:lpwstr>
  </property>
</Properties>
</file>